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P22</w:t>
            </w:r>
          </w:p>
          <w:p>
            <w:pPr>
              <w:spacing w:before="0" w:after="100" w:line="288" w:lineRule="auto"/>
            </w:pPr>
            <w:r>
              <w:rPr>
                <w:rFonts w:ascii="Arial" w:hAnsi="Arial"/>
                <w:b w:val="0"/>
                <w:color w:val="F0F4F8"/>
                <w:sz w:val="36"/>
              </w:rPr>
              <w:t>Définir les règles de Rostering pour l'affectation du personnel</w:t>
            </w:r>
          </w:p>
          <w:p>
            <w:pPr>
              <w:spacing w:before="0" w:after="0" w:line="300" w:lineRule="auto"/>
            </w:pPr>
            <w:r>
              <w:rPr>
                <w:rFonts w:ascii="Arial" w:hAnsi="Arial"/>
                <w:b w:val="0"/>
                <w:color w:val="94A3B8"/>
                <w:sz w:val="19"/>
              </w:rPr>
              <w:t>Apprenez à configurer les règles de base et avancées de Rostering afin que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Je comprends ce que les règles de Rostering contrôlent.</w:t>
            </w:r>
          </w:p>
        </w:tc>
      </w:tr>
    </w:tbl>
    <w:p/>
    <w:p>
      <w:pPr>
        <w:spacing w:before="0" w:after="120" w:line="300" w:lineRule="auto"/>
      </w:pPr>
      <w:r>
        <w:rPr>
          <w:rFonts w:ascii="Arial" w:hAnsi="Arial"/>
          <w:b w:val="0"/>
          <w:color w:val="94A3B8"/>
          <w:sz w:val="19"/>
        </w:rPr>
        <w:t xml:space="preserve">Avant de calculer les affectations de personnel, vous devez définir les </w:t>
      </w:r>
      <w:r>
        <w:rPr>
          <w:rFonts w:ascii="Arial" w:hAnsi="Arial"/>
          <w:b/>
          <w:color w:val="F0F4F8"/>
          <w:sz w:val="19"/>
        </w:rPr>
        <w:t>règles de Rostering</w:t>
      </w:r>
      <w:r>
        <w:rPr>
          <w:rFonts w:ascii="Arial" w:hAnsi="Arial"/>
          <w:b w:val="0"/>
          <w:color w:val="94A3B8"/>
          <w:sz w:val="19"/>
        </w:rPr>
        <w:t xml:space="preserve"> qui guideront la façon dont les employés sont affectés aux équipes. Ces règles ne construisent pas le travail, parce que cette étape a déjà été réglée par Scheduling. Ici, vous faites c'est de contrôler la répartition de ce travail entre les personnes réelles, dans le respect des politiques opérationnelles, des critères d'équité et des limites de travail.</w:t>
      </w:r>
    </w:p>
    <w:p>
      <w:pPr>
        <w:spacing w:before="0" w:after="120" w:line="300" w:lineRule="auto"/>
      </w:pPr>
      <w:r>
        <w:rPr>
          <w:rFonts w:ascii="Arial" w:hAnsi="Arial"/>
          <w:b w:val="0"/>
          <w:color w:val="94A3B8"/>
          <w:sz w:val="19"/>
        </w:rPr>
        <w:t>Utilisez cette quick start lorsque vous avez déjà une solution de Scheduling suffisamment stable, un modèle de conducteur chargé et un détachement opérationnel déjà révisé.</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fermé la transition depuis Scheduling sur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et vérifié les chauffeurs sur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l'adscription opérationnelle sur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déjà quelle solution Scheduling va servir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groupe ou groupe d'employés sera affecté par le calcul.</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configurer les règles de Rostering pour la ligne L1 et son groupe de conducteurs, de sorte que le calcul assigne du personnel réel dans le respect des pauses, des limites de travail et des critères opérationnels.</w:t>
            </w:r>
          </w:p>
        </w:tc>
      </w:tr>
    </w:tbl>
    <w:p/>
    <w:p>
      <w:pPr>
        <w:spacing w:before="0" w:after="120" w:line="300" w:lineRule="auto"/>
      </w:pPr>
      <w:r>
        <w:rPr>
          <w:rFonts w:ascii="Arial" w:hAnsi="Arial"/>
          <w:b w:val="0"/>
          <w:color w:val="94A3B8"/>
          <w:sz w:val="19"/>
        </w:rPr>
        <w:t>Pour comprendre le rôle de ces règles: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traite les règles de Rostering comme des restrictions et des préférences sur l'affectation des personnes.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ces règles quand vous voulez contrôler:</w:t>
                  </w:r>
                </w:p>
                <w:p>
                  <w:pPr>
                    <w:spacing w:before="0" w:after="24" w:line="274" w:lineRule="auto"/>
                    <w:ind w:left="288" w:right="173"/>
                  </w:pPr>
                  <w:r>
                    <w:rPr>
                      <w:rFonts w:ascii="Arial" w:hAnsi="Arial"/>
                      <w:b w:val="0"/>
                      <w:color w:val="64748B"/>
                      <w:sz w:val="17"/>
                    </w:rPr>
                    <w:t>1. pauses,</w:t>
                  </w:r>
                </w:p>
                <w:p>
                  <w:pPr>
                    <w:spacing w:before="0" w:after="24" w:line="274" w:lineRule="auto"/>
                    <w:ind w:left="288" w:right="173"/>
                  </w:pPr>
                  <w:r>
                    <w:rPr>
                      <w:rFonts w:ascii="Arial" w:hAnsi="Arial"/>
                      <w:b w:val="0"/>
                      <w:color w:val="64748B"/>
                      <w:sz w:val="17"/>
                    </w:rPr>
                    <w:t>2. temps de travail,</w:t>
                  </w:r>
                </w:p>
                <w:p>
                  <w:pPr>
                    <w:spacing w:before="0" w:after="24" w:line="274" w:lineRule="auto"/>
                    <w:ind w:left="288" w:right="173"/>
                  </w:pPr>
                  <w:r>
                    <w:rPr>
                      <w:rFonts w:ascii="Arial" w:hAnsi="Arial"/>
                      <w:b w:val="0"/>
                      <w:color w:val="64748B"/>
                      <w:sz w:val="17"/>
                    </w:rPr>
                    <w:t>3. modèles hebdomadaires,</w:t>
                  </w:r>
                </w:p>
                <w:p>
                  <w:pPr>
                    <w:spacing w:before="0" w:after="24" w:line="274" w:lineRule="auto"/>
                    <w:ind w:left="288" w:right="173"/>
                  </w:pPr>
                  <w:r>
                    <w:rPr>
                      <w:rFonts w:ascii="Arial" w:hAnsi="Arial"/>
                      <w:b w:val="0"/>
                      <w:color w:val="64748B"/>
                      <w:sz w:val="17"/>
                    </w:rPr>
                    <w:t>4. groupe de travail,</w:t>
                  </w:r>
                </w:p>
                <w:p>
                  <w:pPr>
                    <w:spacing w:before="0" w:after="24" w:line="274" w:lineRule="auto"/>
                    <w:ind w:left="288" w:right="173"/>
                  </w:pPr>
                  <w:r>
                    <w:rPr>
                      <w:rFonts w:ascii="Arial" w:hAnsi="Arial"/>
                      <w:b w:val="0"/>
                      <w:color w:val="64748B"/>
                      <w:sz w:val="17"/>
                    </w:rPr>
                    <w:t>5. les correspondances,</w:t>
                  </w:r>
                </w:p>
                <w:p>
                  <w:pPr>
                    <w:spacing w:before="0" w:after="24" w:line="274" w:lineRule="auto"/>
                    <w:ind w:left="288" w:right="173"/>
                  </w:pPr>
                  <w:r>
                    <w:rPr>
                      <w:rFonts w:ascii="Arial" w:hAnsi="Arial"/>
                      <w:b w:val="0"/>
                      <w:color w:val="64748B"/>
                      <w:sz w:val="17"/>
                    </w:rPr>
                    <w:t>6. et d &amp;apos; autres critères d &amp;apos; équité ou de politique intérieure.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N'utilisez pas ces règles pour corriger les problèmes de:</w:t>
                  </w:r>
                </w:p>
                <w:p>
                  <w:pPr>
                    <w:spacing w:before="0" w:after="24" w:line="274" w:lineRule="auto"/>
                    <w:ind w:left="288" w:right="173"/>
                  </w:pPr>
                  <w:r>
                    <w:rPr>
                      <w:rFonts w:ascii="Arial" w:hAnsi="Arial"/>
                      <w:b w:val="0"/>
                      <w:color w:val="64748B"/>
                      <w:sz w:val="17"/>
                    </w:rPr>
                    <w:t>1. offre,</w:t>
                  </w:r>
                </w:p>
                <w:p>
                  <w:pPr>
                    <w:spacing w:before="0" w:after="24" w:line="274" w:lineRule="auto"/>
                    <w:ind w:left="288" w:right="173"/>
                  </w:pPr>
                  <w:r>
                    <w:rPr>
                      <w:rFonts w:ascii="Arial" w:hAnsi="Arial"/>
                      <w:b w:val="0"/>
                      <w:color w:val="64748B"/>
                      <w:sz w:val="17"/>
                    </w:rPr>
                    <w:t>2. temps,</w:t>
                  </w:r>
                </w:p>
                <w:p>
                  <w:pPr>
                    <w:spacing w:before="0" w:after="24" w:line="274" w:lineRule="auto"/>
                    <w:ind w:left="288" w:right="173"/>
                  </w:pPr>
                  <w:r>
                    <w:rPr>
                      <w:rFonts w:ascii="Arial" w:hAnsi="Arial"/>
                      <w:b w:val="0"/>
                      <w:color w:val="64748B"/>
                      <w:sz w:val="17"/>
                    </w:rPr>
                    <w:t>3. flotte,</w:t>
                  </w:r>
                </w:p>
                <w:p>
                  <w:pPr>
                    <w:spacing w:before="0" w:after="24" w:line="274" w:lineRule="auto"/>
                    <w:ind w:left="288" w:right="173"/>
                  </w:pPr>
                  <w:r>
                    <w:rPr>
                      <w:rFonts w:ascii="Arial" w:hAnsi="Arial"/>
                      <w:b w:val="0"/>
                      <w:color w:val="64748B"/>
                      <w:sz w:val="17"/>
                    </w:rPr>
                    <w:t>4. ou construction de base de tours.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constatez que le problème reste structurel, retournez à Scheduling avant de continuer.</w:t>
                  </w:r>
                </w:p>
              </w:tc>
            </w:tr>
          </w:tbl>
          <w:p/>
        </w:tc>
      </w:tr>
    </w:tbl>
    <w:p/>
    <w:p>
      <w:pPr>
        <w:spacing w:before="0" w:after="120" w:line="300" w:lineRule="auto"/>
      </w:pPr>
      <w:r>
        <w:rPr>
          <w:rFonts w:ascii="Arial" w:hAnsi="Arial"/>
          <w:b w:val="0"/>
          <w:color w:val="94A3B8"/>
          <w:sz w:val="19"/>
        </w:rPr>
        <w:t>Quand tu auras fini cette section, tu devrais être sûr que les règles de Rostering gouvernent les gens et non la structure de base du travail.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Distinction entre les règles de base et les règles avancées</w:t>
            </w:r>
          </w:p>
        </w:tc>
      </w:tr>
    </w:tbl>
    <w:p/>
    <w:p>
      <w:pPr>
        <w:spacing w:before="0" w:after="120" w:line="300" w:lineRule="auto"/>
      </w:pPr>
      <w:r>
        <w:rPr>
          <w:rFonts w:ascii="Arial" w:hAnsi="Arial"/>
          <w:b w:val="0"/>
          <w:color w:val="94A3B8"/>
          <w:sz w:val="19"/>
        </w:rPr>
        <w:t>Avant de créer un modèle de règles, vous devez distinguer deux niveaux de configuration: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Règles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Règles avancées</w:t>
                  </w:r>
                </w:p>
              </w:tc>
            </w:tr>
          </w:tbl>
          <w:p/>
        </w:tc>
      </w:tr>
    </w:tbl>
    <w:p/>
    <w:p>
      <w:pPr>
        <w:spacing w:before="0" w:after="120" w:line="300" w:lineRule="auto"/>
      </w:pPr>
      <w:r>
        <w:rPr>
          <w:rFonts w:ascii="Arial" w:hAnsi="Arial"/>
          <w:b w:val="0"/>
          <w:color w:val="94A3B8"/>
          <w:sz w:val="19"/>
        </w:rPr>
        <w:t>Les règles de base sont conçues pour configurer rapidement les restrictions communes. Elles sont utiles lorsque vous voulez une paramétrage agile ou un test initial. Les règles avancées sont conçues pour modeler avec plus de précision des restrictions et des préférences par des limites et des pénalités.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ton affaire a besoin de rapidité ou de précision.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comprenez que les règles de base ont moins de flexibilité de modélisation que les règles avancées.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tu vas avoir besoin de modèles différents selon l'utilisation.</w:t>
                  </w:r>
                </w:p>
              </w:tc>
            </w:tr>
          </w:tbl>
          <w:p/>
        </w:tc>
      </w:tr>
    </w:tbl>
    <w:p/>
    <w:p>
      <w:pPr>
        <w:spacing w:before="0" w:after="120" w:line="300" w:lineRule="auto"/>
      </w:pPr>
      <w:r>
        <w:rPr>
          <w:rFonts w:ascii="Arial" w:hAnsi="Arial"/>
          <w:b w:val="0"/>
          <w:color w:val="94A3B8"/>
          <w:sz w:val="19"/>
        </w:rPr>
        <w:t>Pour choisir le type de règles approprié:</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w:t>
                  </w:r>
                  <w:r>
                    <w:rPr>
                      <w:rFonts w:ascii="Arial" w:hAnsi="Arial"/>
                      <w:b/>
                      <w:color w:val="F0F4F8"/>
                      <w:sz w:val="18"/>
                    </w:rPr>
                    <w:t>règles de base</w:t>
                  </w:r>
                  <w:r>
                    <w:rPr>
                      <w:rFonts w:ascii="Arial" w:hAnsi="Arial"/>
                      <w:b w:val="0"/>
                      <w:color w:val="94A3B8"/>
                      <w:sz w:val="18"/>
                    </w:rPr>
                    <w:t xml:space="preserve"> pour couvrir rapidement les restrictions courantes.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w:t>
                  </w:r>
                  <w:r>
                    <w:rPr>
                      <w:rFonts w:ascii="Arial" w:hAnsi="Arial"/>
                      <w:b/>
                      <w:color w:val="F0F4F8"/>
                      <w:sz w:val="18"/>
                    </w:rPr>
                    <w:t>règles avancées</w:t>
                  </w:r>
                  <w:r>
                    <w:rPr>
                      <w:rFonts w:ascii="Arial" w:hAnsi="Arial"/>
                      <w:b w:val="0"/>
                      <w:color w:val="94A3B8"/>
                      <w:sz w:val="18"/>
                    </w:rPr>
                    <w:t xml:space="preserve"> si vous avez besoin de façonner des politiques complexes, des conventions ou des conditions opérationnelles spécifiques.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Notez que les règles de base actives s'appliquent aussi bien aux opérations quotidiennes que dans les scénarios de calcul de l'allocation.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besoin de modèles différents pour différents contextes, par exemple pour une opération quotidienne et un autre pour un calcul futur, travaillez avec des règles avancées.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Décidez de l'approche que vous utiliserez avant de commencer à paramétrer.</w:t>
                  </w:r>
                </w:p>
              </w:tc>
            </w:tr>
          </w:tbl>
          <w:p/>
        </w:tc>
      </w:tr>
    </w:tbl>
    <w:p/>
    <w:p>
      <w:pPr>
        <w:spacing w:before="0" w:after="120" w:line="300" w:lineRule="auto"/>
      </w:pPr>
      <w:r>
        <w:rPr>
          <w:rFonts w:ascii="Arial" w:hAnsi="Arial"/>
          <w:b w:val="0"/>
          <w:color w:val="94A3B8"/>
          <w:sz w:val="19"/>
        </w:rPr>
        <w:t>Pour le cas de référence, utilisez cette logique: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commencez et que vous voulez une première couche de contrôle, commencez par des règles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savez déjà que vous aurez besoin d'ajuster des préférences, des pénalités ou des modèles par contexte, continuez avec des règles avancées.</w:t>
                  </w:r>
                </w:p>
              </w:tc>
            </w:tr>
          </w:tbl>
          <w:p/>
        </w:tc>
      </w:tr>
    </w:tbl>
    <w:p/>
    <w:p>
      <w:pPr>
        <w:spacing w:before="0" w:after="120" w:line="300" w:lineRule="auto"/>
      </w:pPr>
      <w:r>
        <w:rPr>
          <w:rFonts w:ascii="Arial" w:hAnsi="Arial"/>
          <w:b w:val="0"/>
          <w:color w:val="94A3B8"/>
          <w:sz w:val="19"/>
        </w:rPr>
        <w:t>Quand vous aurez terminé cette section, vous devriez savoir si votre affaire sera résolue par des règles de base, avancées ou une combinaison contrôlée des deux.</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Activer les règles de base les plus courantes pour une première affectation</w:t>
            </w:r>
          </w:p>
        </w:tc>
      </w:tr>
    </w:tbl>
    <w:p/>
    <w:p>
      <w:pPr>
        <w:spacing w:before="0" w:after="120" w:line="300" w:lineRule="auto"/>
      </w:pPr>
      <w:r>
        <w:rPr>
          <w:rFonts w:ascii="Arial" w:hAnsi="Arial"/>
          <w:b w:val="0"/>
          <w:color w:val="94A3B8"/>
          <w:sz w:val="19"/>
        </w:rPr>
        <w:t xml:space="preserve">Si votre cas nécessite une configuration initiale rapide, vous pouvez commencer par les </w:t>
      </w:r>
      <w:r>
        <w:rPr>
          <w:rFonts w:ascii="Arial" w:hAnsi="Arial"/>
          <w:b/>
          <w:color w:val="F0F4F8"/>
          <w:sz w:val="19"/>
        </w:rPr>
        <w:t>règles de base</w:t>
      </w:r>
      <w:r>
        <w:rPr>
          <w:rFonts w:ascii="Arial" w:hAnsi="Arial"/>
          <w:b w:val="0"/>
          <w:color w:val="94A3B8"/>
          <w:sz w:val="19"/>
        </w:rPr>
        <w:t>. Celles-ci couvrent les restrictions les plus courantes et permettent de lancer le calcul avec une base raisonnable avant d'entrer dans des niveaux de contrôle plus fins.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décidé de commencer par des règles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restrictions minimales tu veux imposer.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que toutes les règles ne doivent pas être activées par défaut.</w:t>
                  </w:r>
                </w:p>
              </w:tc>
            </w:tr>
          </w:tbl>
          <w:p/>
        </w:tc>
      </w:tr>
    </w:tbl>
    <w:p/>
    <w:p>
      <w:pPr>
        <w:spacing w:before="0" w:after="120" w:line="300" w:lineRule="auto"/>
      </w:pPr>
      <w:r>
        <w:rPr>
          <w:rFonts w:ascii="Arial" w:hAnsi="Arial"/>
          <w:b w:val="0"/>
          <w:color w:val="94A3B8"/>
          <w:sz w:val="19"/>
        </w:rPr>
        <w:t>Pour activer les règles de base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vous allez à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Règles d &amp;apos; attribution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312210"/>
            <wp:docPr id="1" name="Picture 1"/>
            <wp:cNvGraphicFramePr>
              <a:graphicFrameLocks noChangeAspect="1"/>
            </wp:cNvGraphicFramePr>
            <a:graphic>
              <a:graphicData uri="http://schemas.openxmlformats.org/drawingml/2006/picture">
                <pic:pic>
                  <pic:nvPicPr>
                    <pic:cNvPr id="0" name="P22_Imagen1.png"/>
                    <pic:cNvPicPr/>
                  </pic:nvPicPr>
                  <pic:blipFill>
                    <a:blip r:embed="rId11"/>
                    <a:stretch>
                      <a:fillRect/>
                    </a:stretch>
                  </pic:blipFill>
                  <pic:spPr>
                    <a:xfrm>
                      <a:off x="0" y="0"/>
                      <a:ext cx="4725619" cy="131221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la section </w:t>
                  </w:r>
                  <w:r>
                    <w:rPr>
                      <w:rFonts w:ascii="Arial" w:hAnsi="Arial"/>
                      <w:b/>
                      <w:color w:val="F0F4F8"/>
                      <w:sz w:val="18"/>
                    </w:rPr>
                    <w:t>Règles de base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le catalogue des règles de base disponibles.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626739"/>
            <wp:docPr id="2" name="Picture 2"/>
            <wp:cNvGraphicFramePr>
              <a:graphicFrameLocks noChangeAspect="1"/>
            </wp:cNvGraphicFramePr>
            <a:graphic>
              <a:graphicData uri="http://schemas.openxmlformats.org/drawingml/2006/picture">
                <pic:pic>
                  <pic:nvPicPr>
                    <pic:cNvPr id="0" name="P22_Imagen2.png"/>
                    <pic:cNvPicPr/>
                  </pic:nvPicPr>
                  <pic:blipFill>
                    <a:blip r:embed="rId12"/>
                    <a:stretch>
                      <a:fillRect/>
                    </a:stretch>
                  </pic:blipFill>
                  <pic:spPr>
                    <a:xfrm>
                      <a:off x="0" y="0"/>
                      <a:ext cx="6949440" cy="362673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Activez seulement celles qui correspondent à l'affaire que vous construisez.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Configuration, lorsque vous appliquez:</w:t>
                  </w:r>
                </w:p>
                <w:p>
                  <w:pPr>
                    <w:spacing w:before="0" w:after="24" w:line="274" w:lineRule="auto"/>
                    <w:ind w:left="288" w:right="173"/>
                  </w:pPr>
                  <w:r>
                    <w:rPr>
                      <w:rFonts w:ascii="Arial" w:hAnsi="Arial"/>
                      <w:b w:val="0"/>
                      <w:color w:val="64748B"/>
                      <w:sz w:val="17"/>
                    </w:rPr>
                    <w:t>1. limites générales,</w:t>
                  </w:r>
                </w:p>
                <w:p>
                  <w:pPr>
                    <w:spacing w:before="0" w:after="24" w:line="274" w:lineRule="auto"/>
                    <w:ind w:left="288" w:right="173"/>
                  </w:pPr>
                  <w:r>
                    <w:rPr>
                      <w:rFonts w:ascii="Arial" w:hAnsi="Arial"/>
                      <w:b w:val="0"/>
                      <w:color w:val="64748B"/>
                      <w:sz w:val="17"/>
                    </w:rPr>
                    <w:t>2. limites spécifiques pour les propriétés d'employé,</w:t>
                  </w:r>
                </w:p>
                <w:p>
                  <w:pPr>
                    <w:spacing w:before="0" w:after="24" w:line="274" w:lineRule="auto"/>
                    <w:ind w:left="288" w:right="173"/>
                  </w:pPr>
                  <w:r>
                    <w:rPr>
                      <w:rFonts w:ascii="Arial" w:hAnsi="Arial"/>
                      <w:b w:val="0"/>
                      <w:color w:val="64748B"/>
                      <w:sz w:val="17"/>
                    </w:rPr>
                    <w:t>3. ou des exceptions pour certains employés.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les changements.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règles actives reflètent vraiment les politiques que vous voulez imposer.</w:t>
                  </w:r>
                </w:p>
              </w:tc>
            </w:tr>
          </w:tbl>
          <w:p/>
        </w:tc>
      </w:tr>
    </w:tbl>
    <w:p/>
    <w:p>
      <w:pPr>
        <w:spacing w:before="0" w:after="120" w:line="300" w:lineRule="auto"/>
      </w:pPr>
      <w:r>
        <w:rPr>
          <w:rFonts w:ascii="Arial" w:hAnsi="Arial"/>
          <w:b w:val="0"/>
          <w:color w:val="94A3B8"/>
          <w:sz w:val="19"/>
        </w:rPr>
        <w:t>Une base initiale de règles de base peut inclure: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Modèle de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Repos entre les jours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Temps de travail mensuel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Temps de travail hebdomadaire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Jour de congé par semaine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Première solution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Groupe de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Eparpillement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Compatibilité de l'attribution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Activation de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⑪</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Heure de Première Solution Postée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⑫</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Jours de travail consécutifs</w:t>
                  </w:r>
                  <w:r>
                    <w:rPr>
                      <w:rFonts w:ascii="Arial" w:hAnsi="Arial"/>
                      <w:b w:val="0"/>
                      <w:color w:val="94A3B8"/>
                      <w:sz w:val="18"/>
                    </w:rPr>
                    <w:t>, lorsque vous appliquez</w:t>
                  </w:r>
                </w:p>
              </w:tc>
            </w:tr>
          </w:tbl>
          <w:p/>
        </w:tc>
      </w:tr>
    </w:tbl>
    <w:p/>
    <w:p>
      <w:pPr>
        <w:spacing w:before="0" w:after="120" w:line="300" w:lineRule="auto"/>
      </w:pPr>
      <w:r>
        <w:rPr>
          <w:rFonts w:ascii="Arial" w:hAnsi="Arial"/>
          <w:b w:val="0"/>
          <w:color w:val="94A3B8"/>
          <w:sz w:val="19"/>
        </w:rPr>
        <w:t>Pour le cas de référence, n'activez pas une règle uniquement parce qu'elle existe. Activez-la uniquement si: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répond à un besoin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peux expliquer pourquoi tu en as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Et tu sais comment ça affectera l'affectation.</w:t>
                  </w:r>
                </w:p>
              </w:tc>
            </w:tr>
          </w:tbl>
          <w:p/>
        </w:tc>
      </w:tr>
    </w:tbl>
    <w:p/>
    <w:p>
      <w:pPr>
        <w:spacing w:before="0" w:after="120" w:line="300" w:lineRule="auto"/>
      </w:pPr>
      <w:r>
        <w:rPr>
          <w:rFonts w:ascii="Arial" w:hAnsi="Arial"/>
          <w:b w:val="0"/>
          <w:color w:val="94A3B8"/>
          <w:sz w:val="19"/>
        </w:rPr>
        <w:t>Quand tu auras fini cette section, tu devrais avoir une première base de contrôle pour l'affectation du personnel.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Création d'un modèle de règles avancées lorsque vous avez besoin de plus de précision</w:t>
            </w:r>
          </w:p>
        </w:tc>
      </w:tr>
    </w:tbl>
    <w:p/>
    <w:p>
      <w:pPr>
        <w:spacing w:before="0" w:after="120" w:line="300" w:lineRule="auto"/>
      </w:pPr>
      <w:r>
        <w:rPr>
          <w:rFonts w:ascii="Arial" w:hAnsi="Arial"/>
          <w:b w:val="0"/>
          <w:color w:val="94A3B8"/>
          <w:sz w:val="19"/>
        </w:rPr>
        <w:t xml:space="preserve">Si les règles de base ne suffisent pas, l'étape suivante consiste à créer un </w:t>
      </w:r>
      <w:r>
        <w:rPr>
          <w:rFonts w:ascii="Arial" w:hAnsi="Arial"/>
          <w:b/>
          <w:color w:val="F0F4F8"/>
          <w:sz w:val="19"/>
        </w:rPr>
        <w:t>modèle de règles avancées</w:t>
      </w:r>
      <w:r>
        <w:rPr>
          <w:rFonts w:ascii="Arial" w:hAnsi="Arial"/>
          <w:b w:val="0"/>
          <w:color w:val="94A3B8"/>
          <w:sz w:val="19"/>
        </w:rPr>
        <w:t>. Cette approche vous permet de contrôler avec précision la façon dont les affectations sont générées, en ajustant les limites et les préférences selon les politiques d'entreprise, les accords de travail et les conditions réelles d'exploitation.</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la partie de l'affaire qui ne peut pas être réglée avec des règles de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comportements doivent être obligatoires et quels sont ceux que vous préférez seulement.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besoin d'un modèle plus fin qui puisse être réutilisé par scénario ou par contexte.</w:t>
                  </w:r>
                </w:p>
              </w:tc>
            </w:tr>
          </w:tbl>
          <w:p/>
        </w:tc>
      </w:tr>
    </w:tbl>
    <w:p/>
    <w:p>
      <w:pPr>
        <w:spacing w:before="0" w:after="120" w:line="300" w:lineRule="auto"/>
      </w:pPr>
      <w:r>
        <w:rPr>
          <w:rFonts w:ascii="Arial" w:hAnsi="Arial"/>
          <w:b w:val="0"/>
          <w:color w:val="94A3B8"/>
          <w:sz w:val="19"/>
        </w:rPr>
        <w:t>Pour créer un modèle de règles avancées: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Sous </w:t>
                  </w:r>
                  <w:r>
                    <w:rPr>
                      <w:rFonts w:ascii="Arial" w:hAnsi="Arial"/>
                      <w:b/>
                      <w:color w:val="F0F4F8"/>
                      <w:sz w:val="18"/>
                    </w:rPr>
                    <w:t>Configuration</w:t>
                  </w:r>
                  <w:r>
                    <w:rPr>
                      <w:rFonts w:ascii="Arial" w:hAnsi="Arial"/>
                      <w:b w:val="0"/>
                      <w:color w:val="94A3B8"/>
                      <w:sz w:val="18"/>
                    </w:rPr>
                    <w:t xml:space="preserve"> &gt; </w:t>
                  </w:r>
                  <w:r>
                    <w:rPr>
                      <w:rFonts w:ascii="Arial" w:hAnsi="Arial"/>
                      <w:b/>
                      <w:color w:val="F0F4F8"/>
                      <w:sz w:val="18"/>
                    </w:rPr>
                    <w:t>Règles d &amp;apos; attribution</w:t>
                  </w:r>
                  <w:r>
                    <w:rPr>
                      <w:rFonts w:ascii="Arial" w:hAnsi="Arial"/>
                      <w:b w:val="0"/>
                      <w:color w:val="94A3B8"/>
                      <w:sz w:val="18"/>
                    </w:rPr>
                    <w:t xml:space="preserve">, ouvre la section </w:t>
                  </w:r>
                  <w:r>
                    <w:rPr>
                      <w:rFonts w:ascii="Arial" w:hAnsi="Arial"/>
                      <w:b/>
                      <w:color w:val="F0F4F8"/>
                      <w:sz w:val="18"/>
                    </w:rPr>
                    <w:t>Modèles de règles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Créez un nouveau modèle de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Assigne un </w:t>
                  </w:r>
                  <w:r>
                    <w:rPr>
                      <w:rFonts w:ascii="Arial" w:hAnsi="Arial"/>
                      <w:b/>
                      <w:color w:val="F0F4F8"/>
                      <w:sz w:val="18"/>
                    </w:rPr>
                    <w:t>Nom</w:t>
                  </w:r>
                  <w:r>
                    <w:rPr>
                      <w:rFonts w:ascii="Arial" w:hAnsi="Arial"/>
                      <w:b w:val="0"/>
                      <w:color w:val="94A3B8"/>
                      <w:sz w:val="18"/>
                    </w:rPr>
                    <w:t xml:space="preserve"> clair au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un </w:t>
                  </w:r>
                  <w:r>
                    <w:rPr>
                      <w:rFonts w:ascii="Arial" w:hAnsi="Arial"/>
                      <w:b/>
                      <w:color w:val="F0F4F8"/>
                      <w:sz w:val="18"/>
                    </w:rPr>
                    <w:t>description</w:t>
                  </w:r>
                  <w:r>
                    <w:rPr>
                      <w:rFonts w:ascii="Arial" w:hAnsi="Arial"/>
                      <w:b w:val="0"/>
                      <w:color w:val="94A3B8"/>
                      <w:sz w:val="18"/>
                    </w:rPr>
                    <w:t xml:space="preserve"> qui vous permettra de le distinguer d'autres modèles.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le modèle.</w:t>
                  </w:r>
                </w:p>
              </w:tc>
            </w:tr>
          </w:tbl>
          <w:p/>
        </w:tc>
      </w:tr>
    </w:tbl>
    <w:p/>
    <w:p>
      <w:pPr>
        <w:keepLines/>
        <w:spacing w:before="0" w:after="140" w:line="240" w:lineRule="auto"/>
        <w:jc w:val="center"/>
      </w:pPr>
      <w:r>
        <w:drawing>
          <wp:inline xmlns:a="http://schemas.openxmlformats.org/drawingml/2006/main" xmlns:pic="http://schemas.openxmlformats.org/drawingml/2006/picture">
            <wp:extent cx="4358072" cy="2594244"/>
            <wp:docPr id="3" name="Picture 3"/>
            <wp:cNvGraphicFramePr>
              <a:graphicFrameLocks noChangeAspect="1"/>
            </wp:cNvGraphicFramePr>
            <a:graphic>
              <a:graphicData uri="http://schemas.openxmlformats.org/drawingml/2006/picture">
                <pic:pic>
                  <pic:nvPicPr>
                    <pic:cNvPr id="0" name="P22_Imagen3.png"/>
                    <pic:cNvPicPr/>
                  </pic:nvPicPr>
                  <pic:blipFill>
                    <a:blip r:embed="rId13"/>
                    <a:stretch>
                      <a:fillRect/>
                    </a:stretch>
                  </pic:blipFill>
                  <pic:spPr>
                    <a:xfrm>
                      <a:off x="0" y="0"/>
                      <a:ext cx="4358072" cy="259424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Commencez à ajouter des règles avancées une par une.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Pour chaque règle, décide:</w:t>
                  </w:r>
                </w:p>
                <w:p>
                  <w:pPr>
                    <w:spacing w:before="0" w:after="24" w:line="274" w:lineRule="auto"/>
                    <w:ind w:left="288" w:right="173"/>
                  </w:pPr>
                  <w:r>
                    <w:rPr>
                      <w:rFonts w:ascii="Arial" w:hAnsi="Arial"/>
                      <w:b w:val="0"/>
                      <w:color w:val="64748B"/>
                      <w:sz w:val="17"/>
                    </w:rPr>
                    <w:t>1. s'il agit comme une limite obligatoire,</w:t>
                  </w:r>
                </w:p>
                <w:p>
                  <w:pPr>
                    <w:spacing w:before="0" w:after="24" w:line="274" w:lineRule="auto"/>
                    <w:ind w:left="288" w:right="173"/>
                  </w:pPr>
                  <w:r>
                    <w:rPr>
                      <w:rFonts w:ascii="Arial" w:hAnsi="Arial"/>
                      <w:b w:val="0"/>
                      <w:color w:val="64748B"/>
                      <w:sz w:val="17"/>
                    </w:rPr>
                    <w:t>2. ou s'il agit comme une préférence par incrimination.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la configuration du modèle.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Activez le modèle de règles créé.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modèle peut déjà être attribué au calcul de Rostering approprié.</w:t>
                  </w:r>
                </w:p>
              </w:tc>
            </w:tr>
          </w:tbl>
          <w:p/>
        </w:tc>
      </w:tr>
    </w:tbl>
    <w:p/>
    <w:p>
      <w:pPr>
        <w:spacing w:before="0" w:after="120" w:line="300" w:lineRule="auto"/>
      </w:pPr>
      <w:r>
        <w:rPr>
          <w:rFonts w:ascii="Arial" w:hAnsi="Arial"/>
          <w:b w:val="0"/>
          <w:color w:val="94A3B8"/>
          <w:sz w:val="19"/>
        </w:rPr>
        <w:t>Dans le cas de référence, une option valable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Rostering L1 ouvrable</w:t>
            </w:r>
          </w:p>
          <w:p>
            <w:pPr>
              <w:spacing w:before="0" w:after="40" w:line="288" w:lineRule="auto"/>
              <w:ind w:right="173"/>
            </w:pPr>
            <w:r>
              <w:rPr>
                <w:rFonts w:ascii="Arial" w:hAnsi="Arial"/>
                <w:b w:val="0"/>
                <w:color w:val="60A5FA"/>
                <w:sz w:val="18"/>
              </w:rPr>
              <w:t xml:space="preserve">→ </w:t>
            </w:r>
            <w:r>
              <w:rPr>
                <w:rFonts w:ascii="Arial" w:hAnsi="Arial"/>
                <w:b/>
                <w:color w:val="F0F4F8"/>
                <w:sz w:val="18"/>
              </w:rPr>
              <w:t>Affectation des conducteurs L1 - règles avancées</w:t>
            </w:r>
          </w:p>
        </w:tc>
      </w:tr>
    </w:tbl>
    <w:p/>
    <w:p>
      <w:pPr>
        <w:spacing w:before="0" w:after="120" w:line="300" w:lineRule="auto"/>
      </w:pPr>
      <w:r>
        <w:rPr>
          <w:rFonts w:ascii="Arial" w:hAnsi="Arial"/>
          <w:b w:val="0"/>
          <w:color w:val="94A3B8"/>
          <w:sz w:val="19"/>
        </w:rPr>
        <w:t>Une fois cette section terminée, vous devriez avoir un modèle avancé prêt à représenter des contraintes et des préférences plus complexes.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En reliant les règles au bon collectif et au calcul réel</w:t>
            </w:r>
          </w:p>
        </w:tc>
      </w:tr>
    </w:tbl>
    <w:p/>
    <w:p>
      <w:pPr>
        <w:spacing w:before="0" w:after="120" w:line="300" w:lineRule="auto"/>
      </w:pPr>
      <w:r>
        <w:rPr>
          <w:rFonts w:ascii="Arial" w:hAnsi="Arial"/>
          <w:b w:val="0"/>
          <w:color w:val="94A3B8"/>
          <w:sz w:val="19"/>
        </w:rPr>
        <w:t>Après avoir activé des règles de base ou créé un modèle avancé, vous devez vérifier que les règles s'appliquent au bon collectif et que vous n'imposez pas des restrictions abstraites sans rapport avec le calcul réel.</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activé des règles de base ou créé un modèle avancé.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employés, groupes ou dépôts participeront au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déjà quelle solution Scheduling va servir d'entrée.</w:t>
                  </w:r>
                </w:p>
              </w:tc>
            </w:tr>
          </w:tbl>
          <w:p/>
        </w:tc>
      </w:tr>
    </w:tbl>
    <w:p/>
    <w:p>
      <w:pPr>
        <w:spacing w:before="0" w:after="120" w:line="300" w:lineRule="auto"/>
      </w:pPr>
      <w:r>
        <w:rPr>
          <w:rFonts w:ascii="Arial" w:hAnsi="Arial"/>
          <w:b w:val="0"/>
          <w:color w:val="94A3B8"/>
          <w:sz w:val="19"/>
        </w:rPr>
        <w:t>Pour relier correctement les règles au contexte de calcul: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personnel auquel Rostering s'appliquera.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règles concernent:</w:t>
                  </w:r>
                </w:p>
                <w:p>
                  <w:pPr>
                    <w:spacing w:before="0" w:after="24" w:line="274" w:lineRule="auto"/>
                    <w:ind w:left="288" w:right="173"/>
                  </w:pPr>
                  <w:r>
                    <w:rPr>
                      <w:rFonts w:ascii="Arial" w:hAnsi="Arial"/>
                      <w:b w:val="0"/>
                      <w:color w:val="64748B"/>
                      <w:sz w:val="17"/>
                    </w:rPr>
                    <w:t>1. à l'ensemble du personnel concerné,</w:t>
                  </w:r>
                </w:p>
                <w:p>
                  <w:pPr>
                    <w:spacing w:before="0" w:after="24" w:line="274" w:lineRule="auto"/>
                    <w:ind w:left="288" w:right="173"/>
                  </w:pPr>
                  <w:r>
                    <w:rPr>
                      <w:rFonts w:ascii="Arial" w:hAnsi="Arial"/>
                      <w:b w:val="0"/>
                      <w:color w:val="64748B"/>
                      <w:sz w:val="17"/>
                    </w:rPr>
                    <w:t>2. à un groupe spécifique,</w:t>
                  </w:r>
                </w:p>
                <w:p>
                  <w:pPr>
                    <w:spacing w:before="0" w:after="24" w:line="274" w:lineRule="auto"/>
                    <w:ind w:left="288" w:right="173"/>
                  </w:pPr>
                  <w:r>
                    <w:rPr>
                      <w:rFonts w:ascii="Arial" w:hAnsi="Arial"/>
                      <w:b w:val="0"/>
                      <w:color w:val="64748B"/>
                      <w:sz w:val="17"/>
                    </w:rPr>
                    <w:t>3. ou à des employés ayant des propriétés particulières.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que tu n'imprimes pas de règles sur les personnes qui ne participeront même pas à ce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la logique du scénario de Scheduling est toujours compatible avec ces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une règle rend la répartition du travail impossible, elle ajuste sa limite ou son champ d'application.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Enregistrez la version finale de la configuration.</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Ces règles sont-elles conçues pour les conducteurs qui vont réellement couvrir L1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groupe de travail concerné est-il correct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L'affectation reste-t-elle viable après l'activation de ces règles ?</w:t>
                  </w:r>
                </w:p>
              </w:tc>
            </w:tr>
          </w:tbl>
          <w:p/>
        </w:tc>
      </w:tr>
    </w:tbl>
    <w:p/>
    <w:p>
      <w:pPr>
        <w:spacing w:before="0" w:after="120" w:line="300" w:lineRule="auto"/>
      </w:pPr>
      <w:r>
        <w:rPr>
          <w:rFonts w:ascii="Arial" w:hAnsi="Arial"/>
          <w:b w:val="0"/>
          <w:color w:val="94A3B8"/>
          <w:sz w:val="19"/>
        </w:rPr>
        <w:t>Une fois cette section terminée, vous devriez avoir une configuration de règles reliée à des personnes réelles et un calcul de Rostering spécifique.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Confirmant que la base de règles est déjà prête à calculer Rostering</w:t>
            </w:r>
          </w:p>
        </w:tc>
      </w:tr>
    </w:tbl>
    <w:p/>
    <w:p>
      <w:pPr>
        <w:spacing w:before="0" w:after="120" w:line="300" w:lineRule="auto"/>
      </w:pPr>
      <w:r>
        <w:rPr>
          <w:rFonts w:ascii="Arial" w:hAnsi="Arial"/>
          <w:b w:val="0"/>
          <w:color w:val="94A3B8"/>
          <w:sz w:val="19"/>
        </w:rPr>
        <w:t>La dernière étape est de vous assurer que votre configuration est déjà prête à alimenter le calcul du personnel. Il ne s'agit pas seulement d'avoir activé des règles, mais d'avoir laissé une base cohérente, compréhensible et applicable.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choisi entre les règles de base et les règles avancées selon le cas.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activé ou modelé les restrictions nécessaires.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lié la logique au bon collectif.</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que l'affectation est toujours possible.</w:t>
                  </w:r>
                </w:p>
              </w:tc>
            </w:tr>
          </w:tbl>
          <w:p/>
        </w:tc>
      </w:tr>
    </w:tbl>
    <w:p/>
    <w:p>
      <w:pPr>
        <w:spacing w:before="0" w:after="120" w:line="300" w:lineRule="auto"/>
      </w:pPr>
      <w:r>
        <w:rPr>
          <w:rFonts w:ascii="Arial" w:hAnsi="Arial"/>
          <w:b w:val="0"/>
          <w:color w:val="94A3B8"/>
          <w:sz w:val="19"/>
        </w:rPr>
        <w:t>Pour valider que la base de règles est déjà prête: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l'ensemble final de règles actives.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Elle confirme que chacune répond à un besoin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w:t>
                  </w:r>
                </w:p>
                <w:p>
                  <w:pPr>
                    <w:spacing w:before="0" w:after="24" w:line="274" w:lineRule="auto"/>
                    <w:ind w:left="288" w:right="173"/>
                  </w:pPr>
                  <w:r>
                    <w:rPr>
                      <w:rFonts w:ascii="Arial" w:hAnsi="Arial"/>
                      <w:b w:val="0"/>
                      <w:color w:val="64748B"/>
                      <w:sz w:val="17"/>
                    </w:rPr>
                    <w:t>1. bloquer les affectations non valides,</w:t>
                  </w:r>
                </w:p>
                <w:p>
                  <w:pPr>
                    <w:spacing w:before="0" w:after="24" w:line="274" w:lineRule="auto"/>
                    <w:ind w:left="288" w:right="173"/>
                  </w:pPr>
                  <w:r>
                    <w:rPr>
                      <w:rFonts w:ascii="Arial" w:hAnsi="Arial"/>
                      <w:b w:val="0"/>
                      <w:color w:val="64748B"/>
                      <w:sz w:val="17"/>
                    </w:rPr>
                    <w:t>2. respecter les pauses et les limites,</w:t>
                  </w:r>
                </w:p>
                <w:p>
                  <w:pPr>
                    <w:spacing w:before="0" w:after="24" w:line="274" w:lineRule="auto"/>
                    <w:ind w:left="288" w:right="173"/>
                  </w:pPr>
                  <w:r>
                    <w:rPr>
                      <w:rFonts w:ascii="Arial" w:hAnsi="Arial"/>
                      <w:b w:val="0"/>
                      <w:color w:val="64748B"/>
                      <w:sz w:val="17"/>
                    </w:rPr>
                    <w:t>3. refléter les critères d'équité et de groupe de travail,</w:t>
                  </w:r>
                </w:p>
                <w:p>
                  <w:pPr>
                    <w:spacing w:before="0" w:after="24" w:line="274" w:lineRule="auto"/>
                    <w:ind w:left="288" w:right="173"/>
                  </w:pPr>
                  <w:r>
                    <w:rPr>
                      <w:rFonts w:ascii="Arial" w:hAnsi="Arial"/>
                      <w:b w:val="0"/>
                      <w:color w:val="64748B"/>
                      <w:sz w:val="17"/>
                    </w:rPr>
                    <w:t>4. et de continuer à générer une solution utilisable.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ajustez les règles avant de suivre.</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règles de Rostering pour L1 sont déjà claires.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pourquoi tu as activé chaque règle.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peut encore assigner des personnes réelles avec cette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base est déjà prête à traiter de la disponibilité et des exceptions de personnel.</w:t>
                  </w:r>
                </w:p>
              </w:tc>
            </w:tr>
          </w:tbl>
          <w:p/>
        </w:tc>
      </w:tr>
    </w:tbl>
    <w:p/>
    <w:p>
      <w:pPr>
        <w:spacing w:before="0" w:after="120" w:line="300" w:lineRule="auto"/>
      </w:pPr>
      <w:r>
        <w:rPr>
          <w:rFonts w:ascii="Arial" w:hAnsi="Arial"/>
          <w:b w:val="0"/>
          <w:color w:val="94A3B8"/>
          <w:sz w:val="19"/>
        </w:rPr>
        <w:t>Une fois cette section terminée, vous devriez avoir une base de règles de Rostering suffisamment solide pour passer au traitement des absences, des inactivités et de la disponibilité.</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07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Gérer les absences, les inactivités et la disponibilité du personnel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Définir les règles de Rostering pour l'affectation du person</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