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P3</w:t>
            </w:r>
          </w:p>
          <w:p>
            <w:pPr>
              <w:spacing w:before="0" w:after="100" w:line="288" w:lineRule="auto"/>
            </w:pPr>
            <w:r>
              <w:rPr>
                <w:rFonts w:ascii="Arial" w:hAnsi="Arial"/>
                <w:b w:val="0"/>
                <w:color w:val="F0F4F8"/>
                <w:sz w:val="36"/>
              </w:rPr>
              <w:t>Validating the operating year before planning</w:t>
            </w:r>
          </w:p>
          <w:p>
            <w:pPr>
              <w:spacing w:before="0" w:after="0" w:line="300" w:lineRule="auto"/>
            </w:pPr>
            <w:r>
              <w:rPr>
                <w:rFonts w:ascii="Arial" w:hAnsi="Arial"/>
                <w:b w:val="0"/>
                <w:color w:val="94A3B8"/>
                <w:sz w:val="19"/>
              </w:rPr>
              <w:t>Learn how to validate the operating year that will sustain your planning case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Creating or validating the operating year that will use your planning</w:t>
            </w:r>
          </w:p>
        </w:tc>
      </w:tr>
    </w:tbl>
    <w:p/>
    <w:p>
      <w:pPr>
        <w:spacing w:before="0" w:after="120" w:line="300" w:lineRule="auto"/>
      </w:pPr>
      <w:r>
        <w:rPr>
          <w:rFonts w:ascii="Arial" w:hAnsi="Arial"/>
          <w:b w:val="0"/>
          <w:color w:val="94A3B8"/>
          <w:sz w:val="19"/>
        </w:rPr>
        <w:t xml:space="preserve">Before you continue with network, times, services or rules, you need to check that the period you want to plan falls within the </w:t>
      </w:r>
      <w:r>
        <w:rPr>
          <w:rFonts w:ascii="Arial" w:hAnsi="Arial"/>
          <w:b/>
          <w:color w:val="F0F4F8"/>
          <w:sz w:val="19"/>
        </w:rPr>
        <w:t>correct operating year</w:t>
      </w:r>
      <w:r>
        <w:rPr>
          <w:rFonts w:ascii="Arial" w:hAnsi="Arial"/>
          <w:b w:val="0"/>
          <w:color w:val="94A3B8"/>
          <w:sz w:val="19"/>
        </w:rPr>
        <w:t>. In GoalBus, the operating year exists to adapt the system's temporal logic to the reality of the business. This is important because many operations do not follow the calendar year from January to December. For example, a school operation can work from September to August, and a tax or union contract may need another rank.</w:t>
      </w:r>
    </w:p>
    <w:p>
      <w:pPr>
        <w:spacing w:before="0" w:after="120" w:line="300" w:lineRule="auto"/>
      </w:pPr>
      <w:r>
        <w:rPr>
          <w:rFonts w:ascii="Arial" w:hAnsi="Arial"/>
          <w:b w:val="0"/>
          <w:color w:val="94A3B8"/>
          <w:sz w:val="19"/>
        </w:rPr>
        <w:t>Use this quick start when you already have defined the logic of day and holiday types, when you want to prepare your first real planning case, or when you need to confirm that the period you are going to use is supported by a valid timeline.</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reviewed the role of the planner in P1.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set or validated the types of holidays and days in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exactly what period you want to plan.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access to the environment with permissions to query or edit the temporary settings.</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will plan January 2026 and need to confirm that that period falls within the correct operating year before proceeding with my first planning.</w:t>
            </w:r>
          </w:p>
        </w:tc>
      </w:tr>
    </w:tbl>
    <w:p/>
    <w:p>
      <w:pPr>
        <w:spacing w:before="0" w:after="120" w:line="300" w:lineRule="auto"/>
      </w:pPr>
      <w:r>
        <w:rPr>
          <w:rFonts w:ascii="Arial" w:hAnsi="Arial"/>
          <w:b w:val="0"/>
          <w:color w:val="94A3B8"/>
          <w:sz w:val="19"/>
        </w:rPr>
        <w:t>To create or validate the operating year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w:t>
                  </w:r>
                  <w:r>
                    <w:rPr>
                      <w:rFonts w:ascii="Arial" w:hAnsi="Arial"/>
                      <w:b/>
                      <w:color w:val="F0F4F8"/>
                      <w:sz w:val="18"/>
                    </w:rPr>
                    <w:t>Settings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Opens the </w:t>
                  </w:r>
                  <w:r>
                    <w:rPr>
                      <w:rFonts w:ascii="Arial" w:hAnsi="Arial"/>
                      <w:b/>
                      <w:color w:val="F0F4F8"/>
                      <w:sz w:val="18"/>
                    </w:rPr>
                    <w:t>Time Management</w:t>
                  </w:r>
                  <w:r>
                    <w:rPr>
                      <w:rFonts w:ascii="Arial" w:hAnsi="Arial"/>
                      <w:b w:val="0"/>
                      <w:color w:val="94A3B8"/>
                      <w:sz w:val="18"/>
                    </w:rPr>
                    <w:t xml:space="preserve"> section &gt; </w:t>
                  </w:r>
                  <w:r>
                    <w:rPr>
                      <w:rFonts w:ascii="Arial" w:hAnsi="Arial"/>
                      <w:b/>
                      <w:color w:val="F0F4F8"/>
                      <w:sz w:val="18"/>
                    </w:rPr>
                    <w:t>Operational years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44754"/>
            <wp:docPr id="1" name="Picture 1"/>
            <wp:cNvGraphicFramePr>
              <a:graphicFrameLocks noChangeAspect="1"/>
            </wp:cNvGraphicFramePr>
            <a:graphic>
              <a:graphicData uri="http://schemas.openxmlformats.org/drawingml/2006/picture">
                <pic:pic>
                  <pic:nvPicPr>
                    <pic:cNvPr id="0" name="P3_Imagen1.png"/>
                    <pic:cNvPicPr/>
                  </pic:nvPicPr>
                  <pic:blipFill>
                    <a:blip r:embed="rId11"/>
                    <a:stretch>
                      <a:fillRect/>
                    </a:stretch>
                  </pic:blipFill>
                  <pic:spPr>
                    <a:xfrm>
                      <a:off x="0" y="0"/>
                      <a:ext cx="4725619" cy="15447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existing operating years and find which one should cover the period you want to plan.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there is no suitable operating year, click on the option to create a new one by clicking on </w:t>
                  </w:r>
                  <w:r>
                    <w:rPr>
                      <w:rFonts w:ascii="Arial" w:hAnsi="Arial"/>
                      <w:b/>
                      <w:color w:val="F0F4F8"/>
                      <w:sz w:val="18"/>
                    </w:rPr>
                    <w:t>Create Operational Year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065716"/>
            <wp:docPr id="2" name="Picture 2"/>
            <wp:cNvGraphicFramePr>
              <a:graphicFrameLocks noChangeAspect="1"/>
            </wp:cNvGraphicFramePr>
            <a:graphic>
              <a:graphicData uri="http://schemas.openxmlformats.org/drawingml/2006/picture">
                <pic:pic>
                  <pic:nvPicPr>
                    <pic:cNvPr id="0" name="P3_Imagen2.png"/>
                    <pic:cNvPicPr/>
                  </pic:nvPicPr>
                  <pic:blipFill>
                    <a:blip r:embed="rId12"/>
                    <a:stretch>
                      <a:fillRect/>
                    </a:stretch>
                  </pic:blipFill>
                  <pic:spPr>
                    <a:xfrm>
                      <a:off x="0" y="0"/>
                      <a:ext cx="6949440" cy="3065716"/>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Define an </w:t>
                  </w:r>
                  <w:r>
                    <w:rPr>
                      <w:rFonts w:ascii="Arial" w:hAnsi="Arial"/>
                      <w:b/>
                      <w:color w:val="F0F4F8"/>
                      <w:sz w:val="18"/>
                    </w:rPr>
                    <w:t>Unique name</w:t>
                  </w:r>
                  <w:r>
                    <w:rPr>
                      <w:rFonts w:ascii="Arial" w:hAnsi="Arial"/>
                      <w:b w:val="0"/>
                      <w:color w:val="94A3B8"/>
                      <w:sz w:val="18"/>
                    </w:rPr>
                    <w:t xml:space="preserve"> and, if you need it, an </w:t>
                  </w:r>
                  <w:r>
                    <w:rPr>
                      <w:rFonts w:ascii="Arial" w:hAnsi="Arial"/>
                      <w:b/>
                      <w:color w:val="F0F4F8"/>
                      <w:sz w:val="18"/>
                    </w:rPr>
                    <w:t>Description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Adjust the </w:t>
                  </w:r>
                  <w:r>
                    <w:rPr>
                      <w:rFonts w:ascii="Arial" w:hAnsi="Arial"/>
                      <w:b/>
                      <w:color w:val="F0F4F8"/>
                      <w:sz w:val="18"/>
                    </w:rPr>
                    <w:t>Start date</w:t>
                  </w:r>
                  <w:r>
                    <w:rPr>
                      <w:rFonts w:ascii="Arial" w:hAnsi="Arial"/>
                      <w:b w:val="0"/>
                      <w:color w:val="94A3B8"/>
                      <w:sz w:val="18"/>
                    </w:rPr>
                    <w:t xml:space="preserve"> and </w:t>
                  </w:r>
                  <w:r>
                    <w:rPr>
                      <w:rFonts w:ascii="Arial" w:hAnsi="Arial"/>
                      <w:b/>
                      <w:color w:val="F0F4F8"/>
                      <w:sz w:val="18"/>
                    </w:rPr>
                    <w:t>End date</w:t>
                  </w:r>
                  <w:r>
                    <w:rPr>
                      <w:rFonts w:ascii="Arial" w:hAnsi="Arial"/>
                      <w:b w:val="0"/>
                      <w:color w:val="94A3B8"/>
                      <w:sz w:val="18"/>
                    </w:rPr>
                    <w:t xml:space="preserve"> to suit the operational or fiscal reality of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Associate the </w:t>
                  </w:r>
                  <w:r>
                    <w:rPr>
                      <w:rFonts w:ascii="Arial" w:hAnsi="Arial"/>
                      <w:b/>
                      <w:color w:val="F0F4F8"/>
                      <w:sz w:val="18"/>
                    </w:rPr>
                    <w:t>Business Units</w:t>
                  </w:r>
                  <w:r>
                    <w:rPr>
                      <w:rFonts w:ascii="Arial" w:hAnsi="Arial"/>
                      <w:b w:val="0"/>
                      <w:color w:val="94A3B8"/>
                      <w:sz w:val="18"/>
                    </w:rPr>
                    <w:t xml:space="preserve"> if there were any.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operating year.</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5717647"/>
            <wp:docPr id="3" name="Picture 3"/>
            <wp:cNvGraphicFramePr>
              <a:graphicFrameLocks noChangeAspect="1"/>
            </wp:cNvGraphicFramePr>
            <a:graphic>
              <a:graphicData uri="http://schemas.openxmlformats.org/drawingml/2006/picture">
                <pic:pic>
                  <pic:nvPicPr>
                    <pic:cNvPr id="0" name="P3_Imagen3.png"/>
                    <pic:cNvPicPr/>
                  </pic:nvPicPr>
                  <pic:blipFill>
                    <a:blip r:embed="rId13"/>
                    <a:stretch>
                      <a:fillRect/>
                    </a:stretch>
                  </pic:blipFill>
                  <pic:spPr>
                    <a:xfrm>
                      <a:off x="0" y="0"/>
                      <a:ext cx="3600000" cy="571764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the period you want to plan is fully covered for that year.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year already existed, check also that it is still the right one for your case and that its dates do not give rise to doubts.</w:t>
                  </w:r>
                </w:p>
              </w:tc>
            </w:tr>
          </w:tbl>
          <w:p/>
        </w:tc>
      </w:tr>
    </w:tbl>
    <w:p/>
    <w:p>
      <w:pPr>
        <w:spacing w:before="0" w:after="120" w:line="300" w:lineRule="auto"/>
      </w:pPr>
      <w:r>
        <w:rPr>
          <w:rFonts w:ascii="Arial" w:hAnsi="Arial"/>
          <w:b w:val="0"/>
          <w:color w:val="94A3B8"/>
          <w:sz w:val="19"/>
        </w:rPr>
        <w:t>By the time you finish this section, you should have identified or created the operating year that really supports your planning case.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Reviewing time continuity and avoiding gaps or overlaps</w:t>
            </w:r>
          </w:p>
        </w:tc>
      </w:tr>
    </w:tbl>
    <w:p/>
    <w:p>
      <w:pPr>
        <w:spacing w:before="0" w:after="120" w:line="300" w:lineRule="auto"/>
      </w:pPr>
      <w:r>
        <w:rPr>
          <w:rFonts w:ascii="Arial" w:hAnsi="Arial"/>
          <w:b w:val="0"/>
          <w:color w:val="94A3B8"/>
          <w:sz w:val="19"/>
        </w:rPr>
        <w:t xml:space="preserve">After identifying the correct operating year, you need to check that its time sequence is consistent. In GoalBus, continuity between operating years is not optional. The system is designed to prevent </w:t>
      </w:r>
      <w:r>
        <w:rPr>
          <w:rFonts w:ascii="Arial" w:hAnsi="Arial"/>
          <w:b/>
          <w:color w:val="F0F4F8"/>
          <w:sz w:val="19"/>
        </w:rPr>
        <w:t>Gaps</w:t>
      </w:r>
      <w:r>
        <w:rPr>
          <w:rFonts w:ascii="Arial" w:hAnsi="Arial"/>
          <w:b w:val="0"/>
          <w:color w:val="94A3B8"/>
          <w:sz w:val="19"/>
        </w:rPr>
        <w:t xml:space="preserve"> or </w:t>
      </w:r>
      <w:r>
        <w:rPr>
          <w:rFonts w:ascii="Arial" w:hAnsi="Arial"/>
          <w:b/>
          <w:color w:val="F0F4F8"/>
          <w:sz w:val="19"/>
        </w:rPr>
        <w:t>overlaps</w:t>
      </w:r>
      <w:r>
        <w:rPr>
          <w:rFonts w:ascii="Arial" w:hAnsi="Arial"/>
          <w:b w:val="0"/>
          <w:color w:val="94A3B8"/>
          <w:sz w:val="19"/>
        </w:rPr>
        <w:t xml:space="preserve"> from existing between years, because those errors would end up affecting accumulated metrics, annual KPIs and later calculations.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found the operating year that should cover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his start date and his end date.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there are previous or later years that are part of the same sequence.</w:t>
                  </w:r>
                </w:p>
              </w:tc>
            </w:tr>
          </w:tbl>
          <w:p/>
        </w:tc>
      </w:tr>
    </w:tbl>
    <w:p/>
    <w:p>
      <w:pPr>
        <w:spacing w:before="0" w:after="120" w:line="300" w:lineRule="auto"/>
      </w:pPr>
      <w:r>
        <w:rPr>
          <w:rFonts w:ascii="Arial" w:hAnsi="Arial"/>
          <w:b w:val="0"/>
          <w:color w:val="94A3B8"/>
          <w:sz w:val="19"/>
        </w:rPr>
        <w:t>To review the time continuity of the operating year: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detail of the operating year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w:t>
                  </w:r>
                  <w:r>
                    <w:rPr>
                      <w:rFonts w:ascii="Arial" w:hAnsi="Arial"/>
                      <w:b/>
                      <w:color w:val="F0F4F8"/>
                      <w:sz w:val="18"/>
                    </w:rPr>
                    <w:t>Start date</w:t>
                  </w:r>
                  <w:r>
                    <w:rPr>
                      <w:rFonts w:ascii="Arial" w:hAnsi="Arial"/>
                      <w:b w:val="0"/>
                      <w:color w:val="94A3B8"/>
                      <w:sz w:val="18"/>
                    </w:rPr>
                    <w:t xml:space="preserve"> and the </w:t>
                  </w:r>
                  <w:r>
                    <w:rPr>
                      <w:rFonts w:ascii="Arial" w:hAnsi="Arial"/>
                      <w:b/>
                      <w:color w:val="F0F4F8"/>
                      <w:sz w:val="18"/>
                    </w:rPr>
                    <w:t>End date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period you want to plan falls within that unambiguous range.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the previous or subsequent operating year, if any, to ensure that there are no:</w:t>
                  </w:r>
                </w:p>
                <w:p>
                  <w:pPr>
                    <w:spacing w:before="0" w:after="24" w:line="274" w:lineRule="auto"/>
                    <w:ind w:left="288" w:right="173"/>
                  </w:pPr>
                  <w:r>
                    <w:rPr>
                      <w:rFonts w:ascii="Arial" w:hAnsi="Arial"/>
                      <w:b w:val="0"/>
                      <w:color w:val="64748B"/>
                      <w:sz w:val="17"/>
                    </w:rPr>
                    <w:t>1. gaps between one year and another; or</w:t>
                  </w:r>
                </w:p>
                <w:p>
                  <w:pPr>
                    <w:spacing w:before="0" w:after="24" w:line="274" w:lineRule="auto"/>
                    <w:ind w:left="288" w:right="173"/>
                  </w:pPr>
                  <w:r>
                    <w:rPr>
                      <w:rFonts w:ascii="Arial" w:hAnsi="Arial"/>
                      <w:b w:val="0"/>
                      <w:color w:val="64748B"/>
                      <w:sz w:val="17"/>
                    </w:rPr>
                    <w:t>2. overlaps between two time ranges.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need to create a new year at the end of the sequence, add it only at the end and check to continue exactly where the previous one ends.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notice a inconsistency, correct the dates before continuing.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system allows to save the sequence without blocking the save due to continuity errors.</w:t>
                  </w:r>
                </w:p>
              </w:tc>
            </w:tr>
          </w:tbl>
          <w:p/>
        </w:tc>
      </w:tr>
    </w:tbl>
    <w:p/>
    <w:p>
      <w:pPr>
        <w:spacing w:before="0" w:after="120" w:line="300" w:lineRule="auto"/>
      </w:pPr>
      <w:r>
        <w:rPr>
          <w:rFonts w:ascii="Arial" w:hAnsi="Arial"/>
          <w:b w:val="0"/>
          <w:color w:val="94A3B8"/>
          <w:sz w:val="19"/>
        </w:rPr>
        <w:t>For the reference case, ask yourself these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January 2026 fully in a valid operating year?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that year connect correctly with the previous year and the next year?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Could the system accumulate data without breaking the continuity of the period?</w:t>
                  </w:r>
                </w:p>
              </w:tc>
            </w:tr>
          </w:tbl>
          <w:p/>
        </w:tc>
      </w:tr>
    </w:tbl>
    <w:p/>
    <w:p>
      <w:pPr>
        <w:spacing w:before="0" w:after="120" w:line="300" w:lineRule="auto"/>
      </w:pPr>
      <w:r>
        <w:rPr>
          <w:rFonts w:ascii="Arial" w:hAnsi="Arial"/>
          <w:b w:val="0"/>
          <w:color w:val="94A3B8"/>
          <w:sz w:val="19"/>
        </w:rPr>
        <w:t>When you finish this section, you should be sure that there are no gaps or overlaps that affect your case.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Checking the relationship between the operating year and the calendar logic</w:t>
            </w:r>
          </w:p>
        </w:tc>
      </w:tr>
    </w:tbl>
    <w:p/>
    <w:p>
      <w:pPr>
        <w:spacing w:before="0" w:after="120" w:line="300" w:lineRule="auto"/>
      </w:pPr>
      <w:r>
        <w:rPr>
          <w:rFonts w:ascii="Arial" w:hAnsi="Arial"/>
          <w:b w:val="0"/>
          <w:color w:val="94A3B8"/>
          <w:sz w:val="19"/>
        </w:rPr>
        <w:t>Now that you've validated the operating year and its continuity, you need to connect it to what you defined in P2. It's not helpful to have well-configured holiday and day types if the time frame where those data will live is not well built.</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correct operating year is already identified.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types of days and holidays of the case are already configured.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period you plan is still clear and narrowed down.</w:t>
                  </w:r>
                </w:p>
              </w:tc>
            </w:tr>
          </w:tbl>
          <w:p/>
        </w:tc>
      </w:tr>
    </w:tbl>
    <w:p/>
    <w:p>
      <w:pPr>
        <w:spacing w:before="0" w:after="120" w:line="300" w:lineRule="auto"/>
      </w:pPr>
      <w:r>
        <w:rPr>
          <w:rFonts w:ascii="Arial" w:hAnsi="Arial"/>
          <w:b w:val="0"/>
          <w:color w:val="94A3B8"/>
          <w:sz w:val="19"/>
        </w:rPr>
        <w:t>To check that the operating year is ready to sustain the planning: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the planning case you defined at the beginning of this article.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this period lives within the correct operating year.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calendar logic defined in P2 also applies within the same time frame.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 use simultaneously:</w:t>
                  </w:r>
                </w:p>
                <w:p>
                  <w:pPr>
                    <w:spacing w:before="0" w:after="24" w:line="274" w:lineRule="auto"/>
                    <w:ind w:left="288" w:right="173"/>
                  </w:pPr>
                  <w:r>
                    <w:rPr>
                      <w:rFonts w:ascii="Arial" w:hAnsi="Arial"/>
                      <w:b w:val="0"/>
                      <w:color w:val="64748B"/>
                      <w:sz w:val="17"/>
                    </w:rPr>
                    <w:t>1. the correct category of day type,</w:t>
                  </w:r>
                </w:p>
                <w:p>
                  <w:pPr>
                    <w:spacing w:before="0" w:after="24" w:line="274" w:lineRule="auto"/>
                    <w:ind w:left="288" w:right="173"/>
                  </w:pPr>
                  <w:r>
                    <w:rPr>
                      <w:rFonts w:ascii="Arial" w:hAnsi="Arial"/>
                      <w:b w:val="0"/>
                      <w:color w:val="64748B"/>
                      <w:sz w:val="17"/>
                    </w:rPr>
                    <w:t>2. the correct holidays; and</w:t>
                  </w:r>
                </w:p>
                <w:p>
                  <w:pPr>
                    <w:spacing w:before="0" w:after="24" w:line="274" w:lineRule="auto"/>
                    <w:ind w:left="288" w:right="173"/>
                  </w:pPr>
                  <w:r>
                    <w:rPr>
                      <w:rFonts w:ascii="Arial" w:hAnsi="Arial"/>
                      <w:b w:val="0"/>
                      <w:color w:val="64748B"/>
                      <w:sz w:val="17"/>
                    </w:rPr>
                    <w:t>3. the correct operating year.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correct the operating year or review the consistency with the calendar before continuing.</w:t>
                  </w:r>
                </w:p>
              </w:tc>
            </w:tr>
          </w:tbl>
          <w:p/>
        </w:tc>
      </w:tr>
    </w:tbl>
    <w:p/>
    <w:p>
      <w:pPr>
        <w:spacing w:before="0" w:after="120" w:line="300" w:lineRule="auto"/>
      </w:pPr>
      <w:r>
        <w:rPr>
          <w:rFonts w:ascii="Arial" w:hAnsi="Arial"/>
          <w:b w:val="0"/>
          <w:color w:val="94A3B8"/>
          <w:sz w:val="19"/>
        </w:rPr>
        <w:t>At the end of this section, you should be able to state that your case has a full time base: correct calendar and correct operating year.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Preparing the master network: stops, lines and routes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Validating the operating year before planning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