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AC2E02" w14:textId="31169F0E" w:rsidR="00196940" w:rsidRDefault="004E34E9">
      <w:r>
        <w:rPr>
          <w:noProof/>
        </w:rPr>
        <w:drawing>
          <wp:inline distT="0" distB="0" distL="0" distR="0" wp14:anchorId="585F2D06" wp14:editId="35A80943">
            <wp:extent cx="6992620" cy="2396201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1423" cy="2409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96940" w:rsidSect="0019694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940"/>
    <w:rsid w:val="00196940"/>
    <w:rsid w:val="004E34E9"/>
    <w:rsid w:val="0094253D"/>
    <w:rsid w:val="00BE1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FB047"/>
  <w15:chartTrackingRefBased/>
  <w15:docId w15:val="{3AA56023-A4C6-4B90-BE8B-52AF69C4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Kleiver Herrera Palacios</dc:creator>
  <cp:keywords/>
  <dc:description/>
  <cp:lastModifiedBy>Kleiver Herrera Palacios</cp:lastModifiedBy>
  <cp:revision>2</cp:revision>
  <dcterms:created xsi:type="dcterms:W3CDTF">2026-06-09T13:50:00Z</dcterms:created>
  <dcterms:modified xsi:type="dcterms:W3CDTF">2026-06-09T13:50:00Z</dcterms:modified>
</cp:coreProperties>
</file>