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5EA416" w14:textId="5F38BA7B" w:rsidR="00937CCC" w:rsidRDefault="00F41312">
      <w:r>
        <w:rPr>
          <w:noProof/>
        </w:rPr>
        <w:drawing>
          <wp:inline distT="0" distB="0" distL="0" distR="0" wp14:anchorId="693922B5" wp14:editId="5CE7C152">
            <wp:extent cx="6983095" cy="4258045"/>
            <wp:effectExtent l="0" t="0" r="8255" b="952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94576" cy="426504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937CCC" w:rsidSect="00937CCC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7CCC"/>
    <w:rsid w:val="00937CCC"/>
    <w:rsid w:val="00BB65ED"/>
    <w:rsid w:val="00C94089"/>
    <w:rsid w:val="00F413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6CCEC3"/>
  <w15:chartTrackingRefBased/>
  <w15:docId w15:val="{7E2D8667-9A95-4DB1-9E58-EADD94A243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V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Kleiver Herrera Palacios</dc:creator>
  <cp:keywords/>
  <dc:description/>
  <cp:lastModifiedBy>Kleiver Herrera Palacios</cp:lastModifiedBy>
  <cp:revision>2</cp:revision>
  <dcterms:created xsi:type="dcterms:W3CDTF">2026-08-17T14:42:00Z</dcterms:created>
  <dcterms:modified xsi:type="dcterms:W3CDTF">2026-08-17T14:42:00Z</dcterms:modified>
</cp:coreProperties>
</file>