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BE06EC" w14:textId="6043344B" w:rsidR="00E45EC8" w:rsidRDefault="00D57FFD">
      <w:r w:rsidRPr="00D57FFD">
        <w:drawing>
          <wp:inline distT="0" distB="0" distL="0" distR="0" wp14:anchorId="0D39FD7C" wp14:editId="128B1178">
            <wp:extent cx="6858000" cy="39700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5EC8" w:rsidSect="00E45EC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EC8"/>
    <w:rsid w:val="00D57FFD"/>
    <w:rsid w:val="00E45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B11E4"/>
  <w15:chartTrackingRefBased/>
  <w15:docId w15:val="{57F6B901-697D-41FB-A136-A4F679A3F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Kleiver Herrera Palacios</dc:creator>
  <cp:keywords/>
  <dc:description/>
  <cp:lastModifiedBy>Kleiver Herrera Palacios</cp:lastModifiedBy>
  <cp:revision>2</cp:revision>
  <dcterms:created xsi:type="dcterms:W3CDTF">2026-07-17T19:32:00Z</dcterms:created>
  <dcterms:modified xsi:type="dcterms:W3CDTF">2026-07-17T19:32:00Z</dcterms:modified>
</cp:coreProperties>
</file>