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DC9C4" w14:textId="4C2D6C16" w:rsidR="009D488D" w:rsidRDefault="002B0D84" w:rsidP="002B0D84">
      <w:pPr>
        <w:jc w:val="both"/>
      </w:pPr>
      <w:r>
        <w:t>Buen</w:t>
      </w:r>
      <w:r w:rsidR="00E508E0">
        <w:t>os días</w:t>
      </w:r>
      <w:r>
        <w:t xml:space="preserve">. A continuación, voy a presentar el </w:t>
      </w:r>
      <w:r w:rsidR="00E508E0">
        <w:t>trabajo “” elaborado por</w:t>
      </w:r>
      <w:r>
        <w:t xml:space="preserve"> Juan Aparicio, José Luis Zofío, Víctor España y yo, Ricardo González.</w:t>
      </w:r>
    </w:p>
    <w:p w14:paraId="39450CE7" w14:textId="6AF46CB3" w:rsidR="00394C7A" w:rsidRDefault="00394C7A" w:rsidP="002B0D84">
      <w:pPr>
        <w:jc w:val="both"/>
      </w:pPr>
      <w:r>
        <w:t>Diap Intro 1</w:t>
      </w:r>
    </w:p>
    <w:p w14:paraId="2C297A81" w14:textId="091EC166" w:rsidR="00394C7A" w:rsidRDefault="00E508E0" w:rsidP="002B0D84">
      <w:pPr>
        <w:jc w:val="both"/>
      </w:pPr>
      <w:r>
        <w:t>E</w:t>
      </w:r>
      <w:r w:rsidR="002B0D84">
        <w:t>l campo del análisis de eficiencia y la evaluación de unidades de toma de decisión ha experimentado avances significativos</w:t>
      </w:r>
      <w:r>
        <w:t xml:space="preserve"> en los últimos años</w:t>
      </w:r>
      <w:r w:rsidR="002B0D84">
        <w:t>. Una de las metodologías más destacadas es el Análisis Envolvente de Datos (DEA por sus siglas en inglés), que</w:t>
      </w:r>
      <w:r w:rsidR="00405E0E">
        <w:t xml:space="preserve"> evalúa </w:t>
      </w:r>
      <w:r w:rsidR="00523986">
        <w:t xml:space="preserve">la eficiencia considerando múltiples inputs y outputs </w:t>
      </w:r>
      <w:r w:rsidR="00DF5A8C">
        <w:t xml:space="preserve">sin imponer </w:t>
      </w:r>
      <w:r w:rsidR="002946F3">
        <w:t>restricciones de forma.</w:t>
      </w:r>
    </w:p>
    <w:p w14:paraId="4E5BD0A1" w14:textId="7DDED0D9" w:rsidR="003F3B27" w:rsidRDefault="00394C7A" w:rsidP="002B0D84">
      <w:pPr>
        <w:jc w:val="both"/>
      </w:pPr>
      <w:r>
        <w:t>Sin embargo,</w:t>
      </w:r>
      <w:r w:rsidR="002B0D84">
        <w:t xml:space="preserve"> </w:t>
      </w:r>
      <w:r w:rsidR="000758A5">
        <w:t xml:space="preserve">los enfoques tradicionales </w:t>
      </w:r>
      <w:r w:rsidR="00557886">
        <w:t xml:space="preserve">de DEA </w:t>
      </w:r>
      <w:r w:rsidR="00E508E0">
        <w:t>presentan</w:t>
      </w:r>
      <w:r w:rsidR="00E001A0">
        <w:t xml:space="preserve"> limitaciones a la hora de capturar patrones y </w:t>
      </w:r>
      <w:r w:rsidR="00E508E0">
        <w:t>relaciones de variables en estructuras</w:t>
      </w:r>
      <w:r w:rsidR="00B35FA8">
        <w:t xml:space="preserve"> </w:t>
      </w:r>
      <w:r w:rsidR="00E508E0">
        <w:t>de datos</w:t>
      </w:r>
      <w:r w:rsidR="00B35FA8">
        <w:t xml:space="preserve"> </w:t>
      </w:r>
      <w:r w:rsidR="00B35FA8">
        <w:t>complejas</w:t>
      </w:r>
      <w:r w:rsidR="003F3B27">
        <w:t xml:space="preserve">, ya que </w:t>
      </w:r>
      <w:r w:rsidR="003F3B27">
        <w:t>DEA depende</w:t>
      </w:r>
      <w:r w:rsidR="003F3B27">
        <w:t xml:space="preserve"> </w:t>
      </w:r>
      <w:r w:rsidR="003F3B27">
        <w:t>de técnicas de programación lineal que pueden no captar adecuadamente las relaciones no lineales y las interacciones input/output.</w:t>
      </w:r>
    </w:p>
    <w:p w14:paraId="59D05676" w14:textId="12D69D43" w:rsidR="002B0D84" w:rsidRDefault="00105CC0" w:rsidP="002B0D84">
      <w:pPr>
        <w:jc w:val="both"/>
      </w:pPr>
      <w:r>
        <w:t xml:space="preserve">Además, </w:t>
      </w:r>
      <w:r w:rsidR="005D4BBA">
        <w:t xml:space="preserve">existe un </w:t>
      </w:r>
      <w:r w:rsidR="00E508E0">
        <w:t xml:space="preserve">alto </w:t>
      </w:r>
      <w:r w:rsidR="005D4BBA">
        <w:t>riesgo de sobreajuste e</w:t>
      </w:r>
      <w:r w:rsidR="00B70945">
        <w:t xml:space="preserve">n el modelo, que puede capturar ruido o características idiosincráticas </w:t>
      </w:r>
      <w:r w:rsidR="00252C12">
        <w:t>de los datos en lugar de las verdades relaciones subyacentes</w:t>
      </w:r>
      <w:r w:rsidR="004E5AB4">
        <w:t xml:space="preserve">, </w:t>
      </w:r>
      <w:r w:rsidR="00CA600B">
        <w:t>sobre todo</w:t>
      </w:r>
      <w:r w:rsidR="004E5AB4">
        <w:t xml:space="preserve"> cuando existen conjuntos de datos de alta dimensión o cuando el número de DMUs es </w:t>
      </w:r>
      <w:r w:rsidR="00917BAA">
        <w:t>relativamente bajo en comparación con el número de inputs y outputs</w:t>
      </w:r>
      <w:r w:rsidR="00D75D7D">
        <w:t>.</w:t>
      </w:r>
    </w:p>
    <w:p w14:paraId="10A8B5A3" w14:textId="6B9B703E" w:rsidR="0007735F" w:rsidRDefault="00FC3325" w:rsidP="002B0D84">
      <w:pPr>
        <w:jc w:val="both"/>
      </w:pPr>
      <w:r>
        <w:t>Además,</w:t>
      </w:r>
      <w:r w:rsidR="007231BE">
        <w:t xml:space="preserve"> </w:t>
      </w:r>
      <w:r w:rsidR="0007735F">
        <w:t xml:space="preserve">Otra limitación del DEA es </w:t>
      </w:r>
      <w:r w:rsidR="00661835">
        <w:t xml:space="preserve">su naturaleza determinista, </w:t>
      </w:r>
      <w:r w:rsidR="00926C7D">
        <w:t xml:space="preserve">el score de eficiencia no tiene en cuenta </w:t>
      </w:r>
      <w:r w:rsidR="001E5D8F">
        <w:t xml:space="preserve">las incertidumbres </w:t>
      </w:r>
      <w:r w:rsidR="005C7E04">
        <w:t xml:space="preserve">o la variabilidad inherente a los sistemas del mundo real, no reconoce la naturaleza estocástica </w:t>
      </w:r>
      <w:r w:rsidR="00CA600B">
        <w:t>de muchos procesos de toma de decisiones.</w:t>
      </w:r>
    </w:p>
    <w:p w14:paraId="1AE65576" w14:textId="5551BBB3" w:rsidR="00CA600B" w:rsidRDefault="00CC3D80" w:rsidP="002B0D84">
      <w:pPr>
        <w:jc w:val="both"/>
      </w:pPr>
      <w:r>
        <w:t>Diap 2 ML</w:t>
      </w:r>
    </w:p>
    <w:p w14:paraId="403E9320" w14:textId="41B393FB" w:rsidR="00D22335" w:rsidRDefault="0000264C" w:rsidP="002B0D84">
      <w:pPr>
        <w:jc w:val="both"/>
      </w:pPr>
      <w:r>
        <w:t xml:space="preserve">Con el desarrollo de las técnicas de aprendizaje automático, surge la oportunidad </w:t>
      </w:r>
      <w:r w:rsidR="00C26548">
        <w:t xml:space="preserve">de mejorar el DEA aprovechando el poder computacional y </w:t>
      </w:r>
      <w:r w:rsidR="00CA4103">
        <w:t xml:space="preserve">flexibilidad que ofrecen, buscando aumentar la precisión, </w:t>
      </w:r>
      <w:r w:rsidR="0073765C">
        <w:t>robustez e interpretabilidad de las evaluaciones de eficiencia</w:t>
      </w:r>
      <w:r w:rsidR="005F018B">
        <w:t>.</w:t>
      </w:r>
    </w:p>
    <w:p w14:paraId="5FB30340" w14:textId="77CF58F2" w:rsidR="00D83990" w:rsidRDefault="007705B6" w:rsidP="002B0D84">
      <w:pPr>
        <w:jc w:val="both"/>
      </w:pPr>
      <w:r>
        <w:t xml:space="preserve">Se han establecido algunos puentes entre </w:t>
      </w:r>
      <w:r w:rsidR="00C47214">
        <w:t>el aprendizaje automático y el DEA</w:t>
      </w:r>
      <w:r w:rsidR="004E6AE0">
        <w:t xml:space="preserve">. </w:t>
      </w:r>
      <w:r w:rsidR="00321173">
        <w:t>Existen dos corrientes</w:t>
      </w:r>
      <w:r w:rsidR="008D6A44">
        <w:t xml:space="preserve"> e</w:t>
      </w:r>
      <w:r w:rsidR="004F4144">
        <w:t>n</w:t>
      </w:r>
      <w:r w:rsidR="008D6A44">
        <w:t xml:space="preserve"> la literatura: </w:t>
      </w:r>
    </w:p>
    <w:p w14:paraId="11132A56" w14:textId="77777777" w:rsidR="00D6013E" w:rsidRDefault="00792B59" w:rsidP="002B0D84">
      <w:pPr>
        <w:jc w:val="both"/>
      </w:pPr>
      <w:r>
        <w:t>La primera</w:t>
      </w:r>
      <w:r w:rsidR="003E323B">
        <w:t xml:space="preserve"> se centra en adaptar técnicas de ML existentes </w:t>
      </w:r>
      <w:r w:rsidR="00476035">
        <w:t xml:space="preserve">para garantizar que la función predictiva, </w:t>
      </w:r>
      <w:r w:rsidR="00BF4507">
        <w:t xml:space="preserve">una función de producción para nosotros, </w:t>
      </w:r>
      <w:r w:rsidR="00012572">
        <w:t>cumpla con restricciones de forma (monotonía o concavidad)</w:t>
      </w:r>
      <w:r w:rsidR="00AF29EB">
        <w:t>. Es decir, adaptan técnicas como SVM, redes neuronales, árboles de clasificación</w:t>
      </w:r>
      <w:r w:rsidR="003A0798">
        <w:t xml:space="preserve"> para </w:t>
      </w:r>
      <w:r w:rsidR="00311CD8">
        <w:t>estimar una función de producción.</w:t>
      </w:r>
    </w:p>
    <w:p w14:paraId="2B8CD54A" w14:textId="01BD9779" w:rsidR="00792B59" w:rsidRDefault="00D6013E" w:rsidP="002B0D84">
      <w:pPr>
        <w:jc w:val="both"/>
      </w:pPr>
      <w:r>
        <w:t xml:space="preserve">La segunda </w:t>
      </w:r>
      <w:r w:rsidR="002D5F8F">
        <w:t xml:space="preserve">corriente </w:t>
      </w:r>
      <w:r w:rsidR="00BC4A47">
        <w:t>adopta un enfoque en dos etapas. En la primera</w:t>
      </w:r>
      <w:r w:rsidR="004656FD">
        <w:t xml:space="preserve"> etapa</w:t>
      </w:r>
      <w:r w:rsidR="00BC4A47">
        <w:t xml:space="preserve">, se aplica un DEA </w:t>
      </w:r>
      <w:r w:rsidR="0078433B">
        <w:t>para obtener los scores de eficiencia</w:t>
      </w:r>
      <w:r w:rsidR="00F153CA">
        <w:t xml:space="preserve"> de cada observación. </w:t>
      </w:r>
      <w:r w:rsidR="004656FD">
        <w:t xml:space="preserve">En la segunda etapa, </w:t>
      </w:r>
      <w:r w:rsidR="0022317E">
        <w:t xml:space="preserve">los scores de eficiencia se </w:t>
      </w:r>
      <w:r w:rsidR="00165287">
        <w:t xml:space="preserve">tratan como la variable </w:t>
      </w:r>
      <w:r w:rsidR="00CB4C84">
        <w:t xml:space="preserve">respuesta en un modelo estándar de aprendizaje automático. </w:t>
      </w:r>
    </w:p>
    <w:p w14:paraId="70865828" w14:textId="083A4A93" w:rsidR="00E62084" w:rsidRDefault="003F25A5" w:rsidP="002B0D84">
      <w:pPr>
        <w:jc w:val="both"/>
      </w:pPr>
      <w:r>
        <w:t xml:space="preserve">Ambas corrientes han tendido puentes entre el DEA y el aprendizaje </w:t>
      </w:r>
      <w:r w:rsidR="00A62490">
        <w:t>automático,</w:t>
      </w:r>
      <w:r w:rsidR="00AC30B2">
        <w:t xml:space="preserve"> </w:t>
      </w:r>
      <w:r w:rsidR="00AC4DFF">
        <w:t xml:space="preserve">pero </w:t>
      </w:r>
      <w:r w:rsidR="00A62490">
        <w:t xml:space="preserve">siguen existiendo brechas. Nuestra investigación aporta </w:t>
      </w:r>
      <w:r w:rsidR="00734F41">
        <w:t xml:space="preserve">una </w:t>
      </w:r>
      <w:r w:rsidR="00C5732F">
        <w:t xml:space="preserve">nueva metodología que está relacionada con la segunda corriente mencionada. </w:t>
      </w:r>
      <w:r w:rsidR="005C12A1">
        <w:t xml:space="preserve">Los riesgos que </w:t>
      </w:r>
      <w:r w:rsidR="00705383">
        <w:t xml:space="preserve">existen al utilizar esta </w:t>
      </w:r>
      <w:r w:rsidR="00AF60DA">
        <w:t xml:space="preserve">segunda </w:t>
      </w:r>
      <w:r w:rsidR="00705383">
        <w:t>corriente</w:t>
      </w:r>
      <w:r w:rsidR="0065100F">
        <w:t xml:space="preserve">, y que pretendemos abordar, </w:t>
      </w:r>
      <w:r w:rsidR="00D449E6">
        <w:t xml:space="preserve">es </w:t>
      </w:r>
      <w:r w:rsidR="008B41BB">
        <w:t xml:space="preserve">su utilización </w:t>
      </w:r>
      <w:r w:rsidR="008F2271">
        <w:t xml:space="preserve">en </w:t>
      </w:r>
      <w:r w:rsidR="005E5DB9">
        <w:t>contextos inciertos y ruidosos</w:t>
      </w:r>
      <w:r w:rsidR="00AB3C1B">
        <w:t xml:space="preserve"> y al utilizar </w:t>
      </w:r>
      <w:r w:rsidR="00670BDD">
        <w:t xml:space="preserve">los scores ofrecidos por DEA, la evaluación de la eficiencia no se mejora </w:t>
      </w:r>
      <w:r w:rsidR="00566C96">
        <w:t>al incorporar técnicas de aprendizaje automático</w:t>
      </w:r>
      <w:r w:rsidR="00FB79FA">
        <w:t xml:space="preserve">, la clasificación es la misma. </w:t>
      </w:r>
    </w:p>
    <w:p w14:paraId="63380ACA" w14:textId="77777777" w:rsidR="007F0D6B" w:rsidRDefault="007F0D6B" w:rsidP="002B0D84">
      <w:pPr>
        <w:jc w:val="both"/>
      </w:pPr>
    </w:p>
    <w:p w14:paraId="5678174D" w14:textId="6C2504DA" w:rsidR="007F0D6B" w:rsidRDefault="007F0D6B" w:rsidP="002B0D84">
      <w:pPr>
        <w:jc w:val="both"/>
      </w:pPr>
      <w:r>
        <w:t>Diap 3 Types</w:t>
      </w:r>
    </w:p>
    <w:p w14:paraId="5BA88FF5" w14:textId="0598EAE5" w:rsidR="00FD59AD" w:rsidRDefault="00FD59AD" w:rsidP="002B0D84">
      <w:pPr>
        <w:jc w:val="both"/>
      </w:pPr>
      <w:r>
        <w:lastRenderedPageBreak/>
        <w:t xml:space="preserve">Por tanto, por primera vez, </w:t>
      </w:r>
      <w:r w:rsidR="00931B2D">
        <w:t xml:space="preserve">utilizaremos un modelo de clasificación en vez de regresión </w:t>
      </w:r>
      <w:r w:rsidR="00721EAC">
        <w:t xml:space="preserve">en la segunda etapa que combina DEA y aprendizaje automático. </w:t>
      </w:r>
    </w:p>
    <w:p w14:paraId="23FD62FF" w14:textId="6810DD34" w:rsidR="00B14B01" w:rsidRDefault="00AB563E" w:rsidP="002B0D84">
      <w:pPr>
        <w:jc w:val="both"/>
      </w:pPr>
      <w:r>
        <w:t xml:space="preserve">Brevemente, </w:t>
      </w:r>
      <w:r w:rsidR="00053EC9">
        <w:t xml:space="preserve">existen dos tipos principales </w:t>
      </w:r>
      <w:r w:rsidR="003F64D0">
        <w:t>de aprendizaje</w:t>
      </w:r>
      <w:r w:rsidR="00070882">
        <w:t xml:space="preserve"> en el aprendizaje automático</w:t>
      </w:r>
      <w:r w:rsidR="003F64D0">
        <w:t>. El supervisado</w:t>
      </w:r>
      <w:r w:rsidR="003642A5">
        <w:t>, con etiquetas,</w:t>
      </w:r>
      <w:r w:rsidR="003F64D0">
        <w:t xml:space="preserve"> y el no supervisado</w:t>
      </w:r>
      <w:r w:rsidR="003642A5">
        <w:t>, sin etiquetas</w:t>
      </w:r>
      <w:r w:rsidR="003F64D0">
        <w:t xml:space="preserve">. </w:t>
      </w:r>
      <w:r w:rsidR="001A46F6">
        <w:t xml:space="preserve">Nuestro modelo de clasificación se encuentra en </w:t>
      </w:r>
      <w:r w:rsidR="00DF61E6">
        <w:t xml:space="preserve">el aprendizaje </w:t>
      </w:r>
      <w:r w:rsidR="006333AD">
        <w:t>supervisado</w:t>
      </w:r>
      <w:r w:rsidR="004A2CEA">
        <w:t xml:space="preserve"> y</w:t>
      </w:r>
      <w:r w:rsidR="009B2F68">
        <w:t>,</w:t>
      </w:r>
      <w:r w:rsidR="004A2CEA">
        <w:t xml:space="preserve"> en función de los datos, determinará las dos regiones</w:t>
      </w:r>
      <w:r w:rsidR="0082145B">
        <w:t xml:space="preserve"> y ofrecerá una clasificación </w:t>
      </w:r>
      <w:r w:rsidR="001107E3">
        <w:t>y una probabilidad de pertenecer a esa clase</w:t>
      </w:r>
      <w:r w:rsidR="00244562">
        <w:t>, a diferencia del un modelo de regresión qu</w:t>
      </w:r>
      <w:r w:rsidR="00262CAB">
        <w:t>e, según los datos,</w:t>
      </w:r>
      <w:r w:rsidR="008F7BFE">
        <w:t xml:space="preserve"> estima el valor de la variable </w:t>
      </w:r>
      <w:r w:rsidR="001254B0">
        <w:t>que se desea estimar.</w:t>
      </w:r>
    </w:p>
    <w:p w14:paraId="2B5F5012" w14:textId="12641480" w:rsidR="00A959D3" w:rsidRDefault="00262CAB" w:rsidP="002B0D84">
      <w:pPr>
        <w:jc w:val="both"/>
      </w:pPr>
      <w:r>
        <w:t xml:space="preserve"> </w:t>
      </w:r>
      <w:r w:rsidR="008614D3">
        <w:t xml:space="preserve">Las técnicas de aprendizaje automático </w:t>
      </w:r>
      <w:r w:rsidR="00B4760A">
        <w:t>de clasificación que hemos utilizado en nu</w:t>
      </w:r>
      <w:r w:rsidR="00A959D3">
        <w:t>es</w:t>
      </w:r>
      <w:r w:rsidR="00B4760A">
        <w:t xml:space="preserve">tra investigación </w:t>
      </w:r>
      <w:r w:rsidR="00A959D3">
        <w:t>son Support Vector Machine y Redes Neuronales.</w:t>
      </w:r>
      <w:r w:rsidR="00A364D0">
        <w:t xml:space="preserve"> </w:t>
      </w:r>
      <w:r w:rsidR="00A959D3">
        <w:t xml:space="preserve">Primero comentaré </w:t>
      </w:r>
      <w:r w:rsidR="00A364D0">
        <w:t>en qué consiste SVM:</w:t>
      </w:r>
    </w:p>
    <w:p w14:paraId="4040A957" w14:textId="1C40BF9F" w:rsidR="00A364D0" w:rsidRDefault="00A364D0" w:rsidP="002B0D84">
      <w:pPr>
        <w:jc w:val="both"/>
      </w:pPr>
      <w:r>
        <w:t>Diap 4 SVM</w:t>
      </w:r>
    </w:p>
    <w:p w14:paraId="650680BD" w14:textId="0AA702AA" w:rsidR="00A364D0" w:rsidRDefault="00B55841" w:rsidP="002B0D84">
      <w:pPr>
        <w:jc w:val="both"/>
      </w:pPr>
      <w:r>
        <w:t xml:space="preserve">Las máquinas de soporte vectorial </w:t>
      </w:r>
      <w:r w:rsidR="00A42A80">
        <w:t xml:space="preserve">identifican un hiperplano </w:t>
      </w:r>
      <w:r w:rsidR="006C316B">
        <w:t xml:space="preserve">que separa </w:t>
      </w:r>
      <w:r w:rsidR="006B6663">
        <w:t>los datos en dos clases. E</w:t>
      </w:r>
      <w:r w:rsidR="006B6663" w:rsidRPr="006B6663">
        <w:t>ste hiperplano se posiciona de manera que maximiza el margen, es decir, la distancia perpendicular entre el hiperplano y los puntos más cercanos de cada clase, conocidos como vectores de soporte</w:t>
      </w:r>
      <w:r w:rsidR="005A7093">
        <w:t>.</w:t>
      </w:r>
    </w:p>
    <w:p w14:paraId="4C0E6584" w14:textId="46706A59" w:rsidR="005A7093" w:rsidRDefault="005973EC" w:rsidP="002B0D84">
      <w:pPr>
        <w:jc w:val="both"/>
      </w:pPr>
      <w:r>
        <w:t xml:space="preserve">Una de las características de SVM </w:t>
      </w:r>
      <w:r w:rsidR="00031D9C">
        <w:t xml:space="preserve">es </w:t>
      </w:r>
      <w:r w:rsidR="005C50E0">
        <w:t xml:space="preserve">la capacidad de utilizar kernels para transformar </w:t>
      </w:r>
      <w:r w:rsidR="008334A7">
        <w:t>el</w:t>
      </w:r>
      <w:r w:rsidR="00A615D9">
        <w:t xml:space="preserve"> </w:t>
      </w:r>
      <w:r w:rsidR="008334A7">
        <w:t>espacio de características</w:t>
      </w:r>
      <w:r w:rsidR="003D7814">
        <w:t xml:space="preserve"> </w:t>
      </w:r>
      <w:r w:rsidR="00A615D9">
        <w:t xml:space="preserve">y elevarlo </w:t>
      </w:r>
      <w:r w:rsidR="00E269D7">
        <w:t>a uno mayor, donde sí que es posible separar</w:t>
      </w:r>
      <w:r w:rsidR="00094D4F">
        <w:t xml:space="preserve"> los datos</w:t>
      </w:r>
      <w:r w:rsidR="00BD4947">
        <w:t xml:space="preserve"> linealmente</w:t>
      </w:r>
      <w:r w:rsidR="003C5929">
        <w:t xml:space="preserve">. </w:t>
      </w:r>
      <w:r w:rsidR="00455BC0">
        <w:t xml:space="preserve">Algunas de las más utilizadas </w:t>
      </w:r>
      <w:r w:rsidR="009D72CB">
        <w:t>es la lineal, la polinomial,</w:t>
      </w:r>
      <w:r w:rsidR="00E57859">
        <w:t xml:space="preserve"> la radial </w:t>
      </w:r>
      <w:r w:rsidR="007E43C9">
        <w:t>o la sigmoide.</w:t>
      </w:r>
      <w:r w:rsidR="00270FD6">
        <w:t xml:space="preserve"> </w:t>
      </w:r>
      <w:r w:rsidR="009644D0" w:rsidRPr="009644D0">
        <w:t xml:space="preserve">No obstante, la efectividad de las SVM depende en gran medida de la correcta selección de hiperparámetros, como el parámetro de regularización y el tipo de </w:t>
      </w:r>
      <w:r w:rsidR="00590B0C">
        <w:t>kernel</w:t>
      </w:r>
      <w:r w:rsidR="009644D0" w:rsidRPr="009644D0">
        <w:t>. Aquí es donde la validación cruzada juega un papel crucial, ya que permite ajustar estos parámetros para mejorar el rendimiento del modelo y evitar el sobreajuste.</w:t>
      </w:r>
    </w:p>
    <w:p w14:paraId="2A4D8A5C" w14:textId="7B1D0130" w:rsidR="00C24E4B" w:rsidRDefault="00C24E4B" w:rsidP="002B0D84">
      <w:pPr>
        <w:jc w:val="both"/>
      </w:pPr>
      <w:r>
        <w:t>Diap 5 NN</w:t>
      </w:r>
    </w:p>
    <w:p w14:paraId="4013A00E" w14:textId="144CD6D2" w:rsidR="00C24E4B" w:rsidRDefault="00CD7D65" w:rsidP="002B0D84">
      <w:pPr>
        <w:jc w:val="both"/>
      </w:pPr>
      <w:r>
        <w:t xml:space="preserve">Las redes neuronales </w:t>
      </w:r>
      <w:r w:rsidR="00CD47FB">
        <w:t xml:space="preserve">han crecido enormemente de popularidad </w:t>
      </w:r>
      <w:r w:rsidR="00F7027D">
        <w:t>en los últimos años.</w:t>
      </w:r>
      <w:r w:rsidR="00DA00FC">
        <w:t xml:space="preserve"> Estas se caracterizan por imitar el cerebro humano </w:t>
      </w:r>
      <w:r w:rsidR="000E4806">
        <w:t>al estar formadas por capas</w:t>
      </w:r>
      <w:r w:rsidR="00504308">
        <w:t xml:space="preserve"> con nodos, llamadas neuronas. </w:t>
      </w:r>
      <w:r w:rsidR="00112888">
        <w:t>Consta de dos procesos, el primero es la propagación hacia delante</w:t>
      </w:r>
      <w:r w:rsidR="00395F13">
        <w:t xml:space="preserve"> donde los datos </w:t>
      </w:r>
      <w:r w:rsidR="006C7009">
        <w:t xml:space="preserve">se transmiten capa a capa, aplicando un conjunto de pesos </w:t>
      </w:r>
      <w:r w:rsidR="009B09EE">
        <w:t xml:space="preserve">y funciones de activación que producen una salida. </w:t>
      </w:r>
      <w:r w:rsidR="008B4D42">
        <w:t xml:space="preserve">La función de activación permite </w:t>
      </w:r>
      <w:r w:rsidR="001B65A8">
        <w:t xml:space="preserve">capturar relaciones complejas y algunas de ellas son la sigmoidal, la tangente </w:t>
      </w:r>
      <w:r w:rsidR="00A92431">
        <w:t xml:space="preserve">hiperbólica o la </w:t>
      </w:r>
      <w:r w:rsidR="000758B9">
        <w:t>ReL</w:t>
      </w:r>
      <w:r w:rsidR="000975B5">
        <w:t>U.</w:t>
      </w:r>
    </w:p>
    <w:p w14:paraId="43580F78" w14:textId="605E7ADD" w:rsidR="009B09EE" w:rsidRDefault="0096254A" w:rsidP="002B0D84">
      <w:pPr>
        <w:jc w:val="both"/>
      </w:pPr>
      <w:r>
        <w:t xml:space="preserve">En cada época, </w:t>
      </w:r>
      <w:r w:rsidR="00890209">
        <w:t>cada ciclo, se busca minimizar la función de pérdida</w:t>
      </w:r>
      <w:r w:rsidR="00572141">
        <w:t xml:space="preserve">. Así que, una vez determinado el error, se </w:t>
      </w:r>
      <w:r w:rsidR="008E768B">
        <w:t xml:space="preserve">ajustan los pesos de toda la red para intentar </w:t>
      </w:r>
      <w:r w:rsidR="008B64B8">
        <w:t>acertar en la predicción.</w:t>
      </w:r>
    </w:p>
    <w:p w14:paraId="65B94689" w14:textId="382BDC41" w:rsidR="00E7697A" w:rsidRDefault="00E7697A" w:rsidP="002B0D84">
      <w:pPr>
        <w:jc w:val="both"/>
      </w:pPr>
      <w:r>
        <w:t>E</w:t>
      </w:r>
      <w:r w:rsidRPr="00E7697A">
        <w:t>l rendimiento de las Redes Neuronales depende de la selección de hiperparámetros, como el número de capas, el número de neuronas por capa, la tasa de aprendizaje y los parámetros de regularización</w:t>
      </w:r>
      <w:r>
        <w:t xml:space="preserve">. </w:t>
      </w:r>
      <w:r w:rsidR="00616859">
        <w:t xml:space="preserve">La correcta elección de hiperparámetros busca </w:t>
      </w:r>
      <w:r w:rsidR="00616859" w:rsidRPr="00616859">
        <w:t>mejorar el rendimiento del modelo y prevenir problemas como el sobreajuste</w:t>
      </w:r>
      <w:r w:rsidR="00616859">
        <w:t>.</w:t>
      </w:r>
    </w:p>
    <w:p w14:paraId="746A7373" w14:textId="6A573F20" w:rsidR="00315AD4" w:rsidRDefault="00B43FA7" w:rsidP="002B0D84">
      <w:pPr>
        <w:jc w:val="both"/>
      </w:pPr>
      <w:r>
        <w:t>Algunos hiperparámetros buscan determinar la estructura de la red: como el número de capas ocu</w:t>
      </w:r>
      <w:r w:rsidR="00C82870">
        <w:t xml:space="preserve">ltas y número de neuronas por capa, </w:t>
      </w:r>
      <w:r w:rsidR="0039644C">
        <w:t xml:space="preserve">el porcentaje </w:t>
      </w:r>
      <w:r w:rsidR="00F04EBC">
        <w:t xml:space="preserve">de </w:t>
      </w:r>
      <w:r w:rsidR="00FB519B">
        <w:t xml:space="preserve">neuronas que se desean desactivar entre capas, determinar los pesos </w:t>
      </w:r>
      <w:r w:rsidR="008421BF">
        <w:t>iniciales</w:t>
      </w:r>
      <w:r w:rsidR="002045C5">
        <w:t xml:space="preserve"> o la función de activación.</w:t>
      </w:r>
    </w:p>
    <w:p w14:paraId="7CEB76A4" w14:textId="1EB1351B" w:rsidR="002045C5" w:rsidRDefault="002045C5" w:rsidP="002B0D84">
      <w:pPr>
        <w:jc w:val="both"/>
      </w:pPr>
      <w:r>
        <w:lastRenderedPageBreak/>
        <w:t>Otros hiperparámetros</w:t>
      </w:r>
      <w:r w:rsidR="008C6D6E">
        <w:t xml:space="preserve"> determinan cómo se entrenará la red, qué criterios debe seguir. </w:t>
      </w:r>
      <w:r w:rsidR="00BE51A4">
        <w:t xml:space="preserve">Como la tasa de aprendizaje, </w:t>
      </w:r>
      <w:r w:rsidR="00045AD8">
        <w:t>el número de épocas</w:t>
      </w:r>
      <w:r w:rsidR="005A7DE5">
        <w:t xml:space="preserve">, </w:t>
      </w:r>
      <w:r w:rsidR="004A2806">
        <w:t>si se retira un porcentaje</w:t>
      </w:r>
      <w:r w:rsidR="00640B0F">
        <w:t xml:space="preserve"> diferente</w:t>
      </w:r>
      <w:r w:rsidR="004A2806">
        <w:t xml:space="preserve"> de observaciones en cada época</w:t>
      </w:r>
      <w:r w:rsidR="00953B43">
        <w:t xml:space="preserve"> y </w:t>
      </w:r>
      <w:r w:rsidR="002C0028">
        <w:t xml:space="preserve">después de actualizar los pesos se vuelven a introducir. </w:t>
      </w:r>
    </w:p>
    <w:p w14:paraId="3786B8AE" w14:textId="77777777" w:rsidR="00392684" w:rsidRDefault="00392684" w:rsidP="002B0D84">
      <w:pPr>
        <w:jc w:val="both"/>
      </w:pPr>
    </w:p>
    <w:p w14:paraId="24CE8F77" w14:textId="731F7C91" w:rsidR="00FD6285" w:rsidRDefault="00FD6285" w:rsidP="002B0D84">
      <w:pPr>
        <w:jc w:val="both"/>
      </w:pPr>
      <w:r>
        <w:t>Diap 6 XAI</w:t>
      </w:r>
    </w:p>
    <w:p w14:paraId="6D4285EF" w14:textId="4A0B238B" w:rsidR="00C27713" w:rsidRDefault="009C63B0" w:rsidP="00C27713">
      <w:pPr>
        <w:jc w:val="both"/>
      </w:pPr>
      <w:r>
        <w:t xml:space="preserve">Ambas técnicas </w:t>
      </w:r>
      <w:r w:rsidR="00A450C6">
        <w:t xml:space="preserve">las emplearemos para </w:t>
      </w:r>
      <w:r w:rsidR="00FE4605">
        <w:t>determinar dos regiones, eficientes y no eficientes</w:t>
      </w:r>
      <w:r w:rsidR="008B6157">
        <w:t>, y esto lo conseguiremos mediante un análisis contrafactual</w:t>
      </w:r>
      <w:r w:rsidR="00C5284C">
        <w:t xml:space="preserve"> que busca: ¿Cómo actuaría el modelo si </w:t>
      </w:r>
      <w:r w:rsidR="006167EA">
        <w:t>me encuentro en este contexto, por ejemplo, cierta DMU aumenta sus outputs un 5%</w:t>
      </w:r>
      <w:r w:rsidR="00C5284C">
        <w:t>?</w:t>
      </w:r>
      <w:r w:rsidR="006167EA">
        <w:t xml:space="preserve"> ¿Varía el resultado?</w:t>
      </w:r>
      <w:r w:rsidR="00576CBA">
        <w:t xml:space="preserve"> </w:t>
      </w:r>
      <w:r w:rsidR="00225B41">
        <w:t>Si es que no, continuamos con otro escenario hasta que detectamos el mínimo incremento necesario</w:t>
      </w:r>
      <w:r w:rsidR="00D6485B">
        <w:t xml:space="preserve"> en los recursos</w:t>
      </w:r>
      <w:r w:rsidR="00225B41">
        <w:t xml:space="preserve"> para que el modelo clasifique a la DMU con la etiqueta contraria. </w:t>
      </w:r>
      <w:r w:rsidR="00CE444D">
        <w:t xml:space="preserve">De esta forma, obtenemos múltiples </w:t>
      </w:r>
      <w:r w:rsidR="006822EE">
        <w:t>posibles escenarios y sabemos cómo responderá el modelo. De todos los futuros posibles, nos interesa aquel que</w:t>
      </w:r>
      <w:r w:rsidR="002B7A33">
        <w:t>, con el mínimo incremento, o reducción, de los recursos, el modelo cambia de decisión.</w:t>
      </w:r>
    </w:p>
    <w:p w14:paraId="45B2172E" w14:textId="2C190628" w:rsidR="00FD6285" w:rsidRDefault="00670A5B" w:rsidP="002B0D84">
      <w:pPr>
        <w:jc w:val="both"/>
      </w:pPr>
      <w:r>
        <w:t xml:space="preserve">Ese incremento </w:t>
      </w:r>
      <w:r w:rsidR="0021786C">
        <w:t>la definimos como ineficiencia técnica</w:t>
      </w:r>
      <w:r w:rsidR="00FA57D7">
        <w:t>.</w:t>
      </w:r>
    </w:p>
    <w:p w14:paraId="337A32DB" w14:textId="4D1B6AAB" w:rsidR="00A16330" w:rsidRDefault="004654CB" w:rsidP="002B0D84">
      <w:pPr>
        <w:jc w:val="both"/>
      </w:pPr>
      <w:r>
        <w:t xml:space="preserve">El score de eficiencia que proporciona nuestro método </w:t>
      </w:r>
      <w:r w:rsidR="00B145E1">
        <w:t xml:space="preserve">mediante aprendizaje automático </w:t>
      </w:r>
      <w:r w:rsidR="003F4CB8">
        <w:t xml:space="preserve">buscamos que sea más </w:t>
      </w:r>
      <w:r w:rsidR="00D16EA4">
        <w:t xml:space="preserve">robusto </w:t>
      </w:r>
      <w:r w:rsidR="00125A15">
        <w:t xml:space="preserve">y </w:t>
      </w:r>
      <w:r w:rsidR="00B145E1">
        <w:t>obtener un</w:t>
      </w:r>
      <w:r w:rsidR="00510ED8">
        <w:t xml:space="preserve"> análisis de la importancia de las variables más acertada. </w:t>
      </w:r>
    </w:p>
    <w:p w14:paraId="6118FD2C" w14:textId="59CD71E7" w:rsidR="00B62115" w:rsidRDefault="00B62115" w:rsidP="002B0D84">
      <w:pPr>
        <w:jc w:val="both"/>
      </w:pPr>
      <w:r>
        <w:t>Diap 7</w:t>
      </w:r>
    </w:p>
    <w:p w14:paraId="3369215B" w14:textId="2797D948" w:rsidR="00EC217D" w:rsidRDefault="00EC217D" w:rsidP="002B0D84">
      <w:pPr>
        <w:jc w:val="both"/>
      </w:pPr>
      <w:r>
        <w:t xml:space="preserve">Para explicar nuestro método, voy a presentar un ejemplo. </w:t>
      </w:r>
      <w:r w:rsidR="00007D77">
        <w:t>Mediante un proceso generador de datos,</w:t>
      </w:r>
      <w:r w:rsidR="00CB6C64">
        <w:t xml:space="preserve"> g</w:t>
      </w:r>
      <w:r w:rsidR="0071632E">
        <w:t>eneramos 30 unidades de toma de decisiones</w:t>
      </w:r>
      <w:r w:rsidR="003633B6">
        <w:t xml:space="preserve"> con un input que produce un output.</w:t>
      </w:r>
    </w:p>
    <w:p w14:paraId="0D0AC494" w14:textId="01E090CF" w:rsidR="007569BF" w:rsidRDefault="007569BF" w:rsidP="002B0D84">
      <w:pPr>
        <w:jc w:val="both"/>
      </w:pPr>
      <w:r>
        <w:t>Diap 8</w:t>
      </w:r>
    </w:p>
    <w:p w14:paraId="2C2A58D1" w14:textId="0C5236E6" w:rsidR="007569BF" w:rsidRDefault="00BA74E9" w:rsidP="002B0D84">
      <w:pPr>
        <w:jc w:val="both"/>
      </w:pPr>
      <w:r>
        <w:t xml:space="preserve">Para aplicar una técnica de clasificación hace falta tener datos clasificados. </w:t>
      </w:r>
      <w:r w:rsidR="00E51D72">
        <w:t xml:space="preserve">En contextos como la medicina, </w:t>
      </w:r>
      <w:r w:rsidR="00C27136">
        <w:t xml:space="preserve">existen unos parientes, se registran sus </w:t>
      </w:r>
      <w:r w:rsidR="00716C8A">
        <w:t>datos, y</w:t>
      </w:r>
      <w:r w:rsidR="00C27136">
        <w:t xml:space="preserve"> al paso del tiempo, un</w:t>
      </w:r>
      <w:r w:rsidR="00417301">
        <w:t xml:space="preserve"> médico valora y determina si los pacientes han desarrollado </w:t>
      </w:r>
      <w:r w:rsidR="00F92907">
        <w:t>la enfermedad.</w:t>
      </w:r>
      <w:r w:rsidR="008D7BF4">
        <w:t xml:space="preserve"> Los datos ya estarían clasificados y se puede entrenar el modelo</w:t>
      </w:r>
      <w:r w:rsidR="00131743">
        <w:t xml:space="preserve"> y comparar la predicción con la verdadera etiqueta</w:t>
      </w:r>
      <w:r w:rsidR="003E1818">
        <w:t xml:space="preserve"> que ocurrió.</w:t>
      </w:r>
    </w:p>
    <w:p w14:paraId="26F9A72E" w14:textId="7677DCB8" w:rsidR="003E1818" w:rsidRDefault="00AE4BF0" w:rsidP="002B0D84">
      <w:pPr>
        <w:jc w:val="both"/>
      </w:pPr>
      <w:r>
        <w:t xml:space="preserve">En nuestro contexto, </w:t>
      </w:r>
      <w:r w:rsidR="00593462">
        <w:t xml:space="preserve">el experto es el </w:t>
      </w:r>
      <w:r w:rsidR="00870837">
        <w:t>DEA.</w:t>
      </w:r>
      <w:r w:rsidR="004A110A">
        <w:t xml:space="preserve"> </w:t>
      </w:r>
      <w:r w:rsidR="0049653C">
        <w:t>El objetivo</w:t>
      </w:r>
      <w:r w:rsidR="00E37EC9">
        <w:t xml:space="preserve"> del DEA</w:t>
      </w:r>
      <w:r w:rsidR="0049653C">
        <w:t xml:space="preserve"> es determinar </w:t>
      </w:r>
      <w:r w:rsidR="00080651">
        <w:t xml:space="preserve">una tecnología basada en los datos </w:t>
      </w:r>
      <w:r w:rsidR="00E37EC9">
        <w:t xml:space="preserve">y </w:t>
      </w:r>
      <w:r w:rsidR="00F740B7">
        <w:t>en ciertos axiomas para estimar una función de producción</w:t>
      </w:r>
      <w:r w:rsidR="001002B8">
        <w:t>, no decreciente, convexa y determinista,</w:t>
      </w:r>
      <w:r w:rsidR="00F740B7">
        <w:t xml:space="preserve"> o frontera de mejores prácticas.</w:t>
      </w:r>
      <w:r w:rsidR="00DD6DA7">
        <w:t xml:space="preserve"> </w:t>
      </w:r>
      <w:r w:rsidR="00A27741">
        <w:t>S</w:t>
      </w:r>
      <w:r w:rsidR="00DD6DA7">
        <w:t>i una DMU está en la frontera de mejores prácticas, la etiquetamos como eficiente</w:t>
      </w:r>
      <w:r w:rsidR="00A27741">
        <w:t>, si no como ineficiente.</w:t>
      </w:r>
    </w:p>
    <w:p w14:paraId="3D6D9C15" w14:textId="1C158700" w:rsidR="00206313" w:rsidRDefault="00206313" w:rsidP="002B0D84">
      <w:pPr>
        <w:jc w:val="both"/>
      </w:pPr>
      <w:r>
        <w:t>Diap 9 Step 1</w:t>
      </w:r>
    </w:p>
    <w:p w14:paraId="5D963C1C" w14:textId="41535D40" w:rsidR="0094361F" w:rsidRDefault="0089411A" w:rsidP="002B0D84">
      <w:pPr>
        <w:jc w:val="both"/>
      </w:pPr>
      <w:r>
        <w:t>En concreto,</w:t>
      </w:r>
      <w:r w:rsidR="00C80238">
        <w:t xml:space="preserve"> para</w:t>
      </w:r>
      <w:r>
        <w:t xml:space="preserve"> </w:t>
      </w:r>
      <w:r w:rsidR="00D430EF">
        <w:t>el proceso de etiquetado</w:t>
      </w:r>
      <w:r w:rsidR="00C80238">
        <w:t xml:space="preserve">, empleamos el modelo aditivo, con el objetivo de no asignar </w:t>
      </w:r>
      <w:r w:rsidR="006822C2">
        <w:t>como eficientes aquellas observaciones que son débilmente eficientes. Solo las que son Pareto-eficientes.</w:t>
      </w:r>
    </w:p>
    <w:p w14:paraId="1E0A7FD2" w14:textId="1DDAA909" w:rsidR="000431A7" w:rsidRDefault="000431A7" w:rsidP="002B0D84">
      <w:pPr>
        <w:jc w:val="both"/>
      </w:pPr>
      <w:r>
        <w:t>De las 30 observaciones, 4 son Pareto-eficientes</w:t>
      </w:r>
      <w:r w:rsidR="00A95E36">
        <w:t xml:space="preserve"> y las clasificamos como tal.</w:t>
      </w:r>
    </w:p>
    <w:p w14:paraId="7FE92B3B" w14:textId="56DF08D8" w:rsidR="00A95E36" w:rsidRDefault="00C04E54" w:rsidP="002B0D84">
      <w:pPr>
        <w:jc w:val="both"/>
      </w:pPr>
      <w:r>
        <w:t>Podríamos entrenar el modelo directamente, pero existe un problema</w:t>
      </w:r>
      <w:r w:rsidR="00276B57">
        <w:t xml:space="preserve">. Los datos están desbalanceados. Esto puede hacer que </w:t>
      </w:r>
      <w:r w:rsidR="00637354">
        <w:t xml:space="preserve">las métricas </w:t>
      </w:r>
      <w:r w:rsidR="0005497D">
        <w:t xml:space="preserve">de rendimiento del modelo </w:t>
      </w:r>
      <w:r w:rsidR="00485CF2">
        <w:t xml:space="preserve">indiquen </w:t>
      </w:r>
      <w:r w:rsidR="00485CF2">
        <w:lastRenderedPageBreak/>
        <w:t xml:space="preserve">una precisión </w:t>
      </w:r>
      <w:r w:rsidR="0020754A">
        <w:t>y un porcentaje de acierto de casi el 100%</w:t>
      </w:r>
      <w:r w:rsidR="0016005A">
        <w:t xml:space="preserve">, cuando en realidad </w:t>
      </w:r>
      <w:r w:rsidR="00770138">
        <w:t xml:space="preserve">clasifica cualquier observación como ineficiente. </w:t>
      </w:r>
      <w:r w:rsidR="00ED0AB4">
        <w:t>Es un error asumible.</w:t>
      </w:r>
    </w:p>
    <w:p w14:paraId="05DB73E3" w14:textId="0DEBE29C" w:rsidR="00ED0AB4" w:rsidRDefault="00ED0AB4" w:rsidP="002B0D84">
      <w:pPr>
        <w:jc w:val="both"/>
      </w:pPr>
      <w:r>
        <w:t xml:space="preserve">Para solucionar esto, existen diferentes </w:t>
      </w:r>
      <w:r w:rsidR="00EA2CF4">
        <w:t>métodos en la literatura.</w:t>
      </w:r>
      <w:r w:rsidR="008B16EE">
        <w:t xml:space="preserve"> Nosotros proponemos la generación sintética de datos como método de sobrerrepresentar a la clase minoritaria, que consiste en crear una nueva observación que sea una combinación convexa de dos observaciones minoritarias.</w:t>
      </w:r>
      <w:r w:rsidR="002A57E9">
        <w:t xml:space="preserve"> </w:t>
      </w:r>
    </w:p>
    <w:p w14:paraId="1D281C75" w14:textId="1E06985B" w:rsidR="00EA2CF4" w:rsidRDefault="00EA2CF4" w:rsidP="002B0D84">
      <w:pPr>
        <w:jc w:val="both"/>
      </w:pPr>
      <w:r>
        <w:t xml:space="preserve">Diap 10 </w:t>
      </w:r>
    </w:p>
    <w:p w14:paraId="73569B5A" w14:textId="01478E09" w:rsidR="00E9163F" w:rsidRDefault="00E373AF" w:rsidP="002B0D84">
      <w:pPr>
        <w:jc w:val="both"/>
      </w:pPr>
      <w:r>
        <w:t>En vez de generarla aleatoriamente, preguntamos a nuestro experto</w:t>
      </w:r>
      <w:r w:rsidR="00A62AB8">
        <w:t xml:space="preserve">. Las proyecciones, es decir, </w:t>
      </w:r>
      <w:r w:rsidR="00805405">
        <w:t xml:space="preserve">las unidades que observamos en la frontera de mejores prácticas, </w:t>
      </w:r>
      <w:r w:rsidR="006E09B6">
        <w:t xml:space="preserve">son una combinación convexa, así que usamos esas proyecciones, basadas en datos observados, para </w:t>
      </w:r>
      <w:r w:rsidR="00A20750">
        <w:t xml:space="preserve">aumentar la proporción de la clase eficiente. </w:t>
      </w:r>
    </w:p>
    <w:p w14:paraId="752575E8" w14:textId="77777777" w:rsidR="007E07EE" w:rsidRDefault="00137573" w:rsidP="002B0D84">
      <w:pPr>
        <w:jc w:val="both"/>
      </w:pPr>
      <w:r>
        <w:t xml:space="preserve">Si hay 4 eficientes y 26 ineficientes, tras el balanceo, pasamos a 26 eficientes y 26 ineficientes. </w:t>
      </w:r>
    </w:p>
    <w:p w14:paraId="0869DAA9" w14:textId="641CD63E" w:rsidR="005E39C2" w:rsidRDefault="007E07EE" w:rsidP="002B0D84">
      <w:pPr>
        <w:jc w:val="both"/>
      </w:pPr>
      <w:r>
        <w:t xml:space="preserve">Sin embargo, puede pasar que con ciertas kernels en SVM </w:t>
      </w:r>
      <w:r w:rsidR="00F62C1F">
        <w:t>u otros métodos de clasificación</w:t>
      </w:r>
      <w:r w:rsidR="006D4085">
        <w:t>,</w:t>
      </w:r>
      <w:r w:rsidR="00F62C1F">
        <w:t xml:space="preserve"> </w:t>
      </w:r>
      <w:r w:rsidR="006D4085">
        <w:t xml:space="preserve">consideren que </w:t>
      </w:r>
      <w:r w:rsidR="00ED574E">
        <w:t>todo lo que no esté contenido en las etiquetas ineficientes, s</w:t>
      </w:r>
      <w:r w:rsidR="00957B03">
        <w:t xml:space="preserve">ea eficiente y el modelo prediga como </w:t>
      </w:r>
      <w:r w:rsidR="005E39C2">
        <w:t>eficientes valores extremos, que sabemos que son muy ineficientes.</w:t>
      </w:r>
    </w:p>
    <w:p w14:paraId="07631618" w14:textId="15133F56" w:rsidR="00137573" w:rsidRDefault="005E39C2" w:rsidP="002B0D84">
      <w:pPr>
        <w:jc w:val="both"/>
      </w:pPr>
      <w:r>
        <w:t>Por esta razón, le introducimos más información al modelo.</w:t>
      </w:r>
    </w:p>
    <w:p w14:paraId="27C0463D" w14:textId="38D5D1D7" w:rsidR="005E39C2" w:rsidRDefault="005E39C2" w:rsidP="002B0D84">
      <w:pPr>
        <w:jc w:val="both"/>
      </w:pPr>
      <w:r>
        <w:t>Diap 11</w:t>
      </w:r>
    </w:p>
    <w:p w14:paraId="149AC338" w14:textId="7C758DB7" w:rsidR="005E39C2" w:rsidRDefault="002A6A69" w:rsidP="002B0D84">
      <w:pPr>
        <w:jc w:val="both"/>
      </w:pPr>
      <w:r>
        <w:t xml:space="preserve">Empeoramos aleatoriamente todas las observaciones entre en valor observado </w:t>
      </w:r>
      <w:r w:rsidR="006434D4">
        <w:t>y el mínimo en cada una de las dimensiones, buscando que</w:t>
      </w:r>
      <w:r w:rsidR="005A4182">
        <w:t xml:space="preserve">, durante el entrenamiento, por no fallar, elija </w:t>
      </w:r>
      <w:r w:rsidR="00EC6264">
        <w:t>los hiperparámentros que tienen más sentido económicamente.</w:t>
      </w:r>
    </w:p>
    <w:p w14:paraId="16DF50F4" w14:textId="219A1898" w:rsidR="00EC6264" w:rsidRDefault="005A69D1" w:rsidP="002B0D84">
      <w:pPr>
        <w:jc w:val="both"/>
      </w:pPr>
      <w:r>
        <w:t>Diap 12</w:t>
      </w:r>
    </w:p>
    <w:p w14:paraId="4BBE6719" w14:textId="10634D02" w:rsidR="005A69D1" w:rsidRDefault="00801B55" w:rsidP="002B0D84">
      <w:pPr>
        <w:jc w:val="both"/>
      </w:pPr>
      <w:r>
        <w:t>Tras este</w:t>
      </w:r>
      <w:r w:rsidR="00ED5752">
        <w:t xml:space="preserve"> </w:t>
      </w:r>
      <w:r w:rsidR="00FD516B">
        <w:t xml:space="preserve">tratamiento, pasamos </w:t>
      </w:r>
      <w:r w:rsidR="00227CA2">
        <w:t xml:space="preserve">de un dataset de 30 DMus a 82 dmus, de las cuales 26 son eficientes y 56 son infiencientes. </w:t>
      </w:r>
    </w:p>
    <w:p w14:paraId="43021228" w14:textId="77777777" w:rsidR="005378CE" w:rsidRDefault="00227CA2" w:rsidP="002B0D84">
      <w:pPr>
        <w:jc w:val="both"/>
      </w:pPr>
      <w:r>
        <w:t xml:space="preserve">Entrenando un modelo </w:t>
      </w:r>
      <w:r w:rsidR="005378CE">
        <w:t>SVM con una kernel polinómica y varios hiperparámetros, tras emplear validación cruzada,</w:t>
      </w:r>
    </w:p>
    <w:p w14:paraId="5DBC1876" w14:textId="77777777" w:rsidR="005378CE" w:rsidRDefault="005378CE" w:rsidP="002B0D84">
      <w:pPr>
        <w:jc w:val="both"/>
      </w:pPr>
      <w:r>
        <w:t>Diap 13</w:t>
      </w:r>
    </w:p>
    <w:p w14:paraId="5A1FEA8A" w14:textId="77777777" w:rsidR="005B48A6" w:rsidRDefault="00F85A4B" w:rsidP="002B0D84">
      <w:pPr>
        <w:jc w:val="both"/>
      </w:pPr>
      <w:r>
        <w:t>Los hiperparametros elegidos es</w:t>
      </w:r>
      <w:r w:rsidR="005D6F6D">
        <w:t xml:space="preserve"> que el grado del kernel polinomico es 3, y el coste es 1</w:t>
      </w:r>
      <w:r w:rsidR="005B48A6">
        <w:t>.</w:t>
      </w:r>
    </w:p>
    <w:p w14:paraId="7DCEEF5C" w14:textId="32EDD383" w:rsidR="00227CA2" w:rsidRDefault="005B48A6" w:rsidP="002B0D84">
      <w:pPr>
        <w:jc w:val="both"/>
      </w:pPr>
      <w:r>
        <w:t xml:space="preserve">Al realizar en entrenamiento, calculamos el número de errores </w:t>
      </w:r>
      <w:r w:rsidR="00040D2D">
        <w:t>de predicción</w:t>
      </w:r>
      <w:r w:rsidR="001047E5">
        <w:t xml:space="preserve"> respecto a lo etiquetado por el DEA</w:t>
      </w:r>
      <w:r w:rsidR="006779AB">
        <w:t xml:space="preserve"> en 100 escenarios, </w:t>
      </w:r>
      <w:r w:rsidR="00426035">
        <w:t xml:space="preserve">asignando en cada uno un umbral distinto para considerar a una observación como eficiente. Aquel escenario con menos </w:t>
      </w:r>
      <w:r w:rsidR="00FF04D5">
        <w:t>diferencias respecto al experto</w:t>
      </w:r>
      <w:r w:rsidR="00984C3A">
        <w:t xml:space="preserve">, que falla menos, </w:t>
      </w:r>
      <w:r w:rsidR="00B654A8">
        <w:t xml:space="preserve">es el umbral que indicamos. </w:t>
      </w:r>
    </w:p>
    <w:p w14:paraId="461DEE19" w14:textId="1E99C190" w:rsidR="00B654A8" w:rsidRDefault="00B654A8" w:rsidP="002B0D84">
      <w:pPr>
        <w:jc w:val="both"/>
      </w:pPr>
      <w:r>
        <w:t xml:space="preserve">Para este caso con pocos datos es muy elevado. Solo las observaciones que </w:t>
      </w:r>
      <w:r w:rsidR="003B45B6">
        <w:t xml:space="preserve">tienen una probabilidad superior al 82% de ser efiecientes son considerados como </w:t>
      </w:r>
      <w:r w:rsidR="00354A0E">
        <w:t xml:space="preserve">como tales. </w:t>
      </w:r>
    </w:p>
    <w:p w14:paraId="18CE2EFE" w14:textId="48C24B68" w:rsidR="00354A0E" w:rsidRDefault="009E3A34" w:rsidP="002B0D84">
      <w:pPr>
        <w:jc w:val="both"/>
      </w:pPr>
      <w:r>
        <w:t xml:space="preserve">Para cada DMU, realizamos el análisis contrafactual </w:t>
      </w:r>
      <w:r w:rsidR="006D1F6D">
        <w:t>buscando el cambio</w:t>
      </w:r>
      <w:r w:rsidR="003C53CD">
        <w:t xml:space="preserve"> en la etiqueta, </w:t>
      </w:r>
      <w:r w:rsidR="0079777F">
        <w:t xml:space="preserve">y cuando </w:t>
      </w:r>
      <w:r w:rsidR="003928C1">
        <w:t>la probabilidad supera el umbral, determinamos el score de eficiencia como la media entre l</w:t>
      </w:r>
      <w:r w:rsidR="00956C4A">
        <w:t>o</w:t>
      </w:r>
      <w:r w:rsidR="003928C1">
        <w:t>s d</w:t>
      </w:r>
      <w:r w:rsidR="00956C4A">
        <w:t>o</w:t>
      </w:r>
      <w:r w:rsidR="003928C1">
        <w:t>s últim</w:t>
      </w:r>
      <w:r w:rsidR="00956C4A">
        <w:t>o</w:t>
      </w:r>
      <w:r w:rsidR="003928C1">
        <w:t>s</w:t>
      </w:r>
      <w:r w:rsidR="00956C4A">
        <w:t xml:space="preserve"> incrementos.</w:t>
      </w:r>
    </w:p>
    <w:p w14:paraId="351B0D35" w14:textId="043856B0" w:rsidR="00956C4A" w:rsidRDefault="00956C4A" w:rsidP="002B0D84">
      <w:pPr>
        <w:jc w:val="both"/>
      </w:pPr>
      <w:r>
        <w:lastRenderedPageBreak/>
        <w:t>Realiza</w:t>
      </w:r>
      <w:r w:rsidR="00DE7C86">
        <w:t>mos a continuación un análisis de sensibilidad para conocer la importancia de las variables en el modelo</w:t>
      </w:r>
      <w:r w:rsidR="00C25948">
        <w:t>, indicando un</w:t>
      </w:r>
      <w:r w:rsidR="00F951EA">
        <w:t xml:space="preserve">a importancia de un 52,1% </w:t>
      </w:r>
      <w:r w:rsidR="00A45EB4">
        <w:t>para el output y un 47,9% para el input.</w:t>
      </w:r>
    </w:p>
    <w:p w14:paraId="592486CC" w14:textId="7B24B4E1" w:rsidR="00A45EB4" w:rsidRDefault="00A45EB4" w:rsidP="002B0D84">
      <w:pPr>
        <w:jc w:val="both"/>
      </w:pPr>
      <w:r>
        <w:t>Diap 14</w:t>
      </w:r>
    </w:p>
    <w:p w14:paraId="7DDAEBF3" w14:textId="596132A0" w:rsidR="00A45EB4" w:rsidRDefault="00316E7C" w:rsidP="002B0D84">
      <w:pPr>
        <w:jc w:val="both"/>
      </w:pPr>
      <w:r>
        <w:t>Vamos a</w:t>
      </w:r>
      <w:r w:rsidR="00D66A53">
        <w:t xml:space="preserve"> mostrar nuestro método de clasificación con datos reales. Para ello, utilizamos la base de datos </w:t>
      </w:r>
      <w:r w:rsidR="00D54E89">
        <w:t>PISA 2018</w:t>
      </w:r>
      <w:r w:rsidR="003A5F6E">
        <w:t xml:space="preserve"> para 999 colegios españoles</w:t>
      </w:r>
      <w:r w:rsidR="00D54E89">
        <w:t xml:space="preserve">, </w:t>
      </w:r>
      <w:r w:rsidR="00871474">
        <w:t>que ofrece la OCDE</w:t>
      </w:r>
      <w:r w:rsidR="00D54E89">
        <w:t xml:space="preserve">, que </w:t>
      </w:r>
      <w:r w:rsidR="00B967C9">
        <w:t>evalúa</w:t>
      </w:r>
      <w:r w:rsidR="00D54E89">
        <w:t xml:space="preserve"> las competencias de los estudiantes</w:t>
      </w:r>
      <w:r w:rsidR="00B967C9">
        <w:t xml:space="preserve"> </w:t>
      </w:r>
      <w:r w:rsidR="003A5F6E">
        <w:t>y de</w:t>
      </w:r>
      <w:r w:rsidR="00B967C9">
        <w:t xml:space="preserve"> los centros. </w:t>
      </w:r>
    </w:p>
    <w:p w14:paraId="6F5B480B" w14:textId="058D9870" w:rsidR="00653796" w:rsidRDefault="00973EC7" w:rsidP="002B0D84">
      <w:pPr>
        <w:jc w:val="both"/>
      </w:pPr>
      <w:r>
        <w:t xml:space="preserve">Utilizaremos como </w:t>
      </w:r>
      <w:r w:rsidR="00721B41">
        <w:t xml:space="preserve">variables </w:t>
      </w:r>
      <w:r w:rsidR="00B54C2E" w:rsidRPr="00B54C2E">
        <w:t>EDUQUAL</w:t>
      </w:r>
      <w:r w:rsidR="00DB6168">
        <w:t xml:space="preserve"> que indica la calidad de los recursos</w:t>
      </w:r>
      <w:r w:rsidR="00137DAF">
        <w:t xml:space="preserve"> físicos</w:t>
      </w:r>
      <w:r w:rsidR="00DB6168">
        <w:t xml:space="preserve"> educativos, </w:t>
      </w:r>
      <w:r w:rsidR="0046157C">
        <w:t xml:space="preserve">ESCS </w:t>
      </w:r>
      <w:r w:rsidR="00C3598E">
        <w:t>es un í</w:t>
      </w:r>
      <w:r w:rsidR="00C3598E" w:rsidRPr="00C3598E">
        <w:t>ndice de estado socioeconómico de las estudiantes</w:t>
      </w:r>
      <w:r w:rsidR="003B5829">
        <w:t>, TSRATIO</w:t>
      </w:r>
      <w:r w:rsidR="008D10C5">
        <w:t xml:space="preserve"> es el ratio profesor-estudiante</w:t>
      </w:r>
      <w:r w:rsidR="00873A6F">
        <w:t xml:space="preserve">. OUTPUT. </w:t>
      </w:r>
      <w:r w:rsidR="00A136B3">
        <w:t>Además,</w:t>
      </w:r>
      <w:r w:rsidR="00873A6F">
        <w:t xml:space="preserve"> tenemos dos variables de contexto</w:t>
      </w:r>
      <w:r w:rsidR="002563F4">
        <w:t xml:space="preserve">. Region, que es la </w:t>
      </w:r>
      <w:r w:rsidR="00AE3265">
        <w:t>comunidad</w:t>
      </w:r>
      <w:r w:rsidR="002563F4">
        <w:t xml:space="preserve"> autónoma a la que </w:t>
      </w:r>
      <w:r w:rsidR="00AE3265">
        <w:t>pertenece</w:t>
      </w:r>
      <w:r w:rsidR="002563F4">
        <w:t xml:space="preserve"> el centro y el tipo de colegio, publico, concertado o privado.</w:t>
      </w:r>
    </w:p>
    <w:p w14:paraId="13A47EA6" w14:textId="4ADE2F51" w:rsidR="00F62B5C" w:rsidRDefault="00F62B5C" w:rsidP="002B0D84">
      <w:pPr>
        <w:jc w:val="both"/>
      </w:pPr>
      <w:r>
        <w:t xml:space="preserve">Diap 15 </w:t>
      </w:r>
    </w:p>
    <w:p w14:paraId="748B2EA6" w14:textId="2A8F3F48" w:rsidR="001F3800" w:rsidRDefault="001F3800" w:rsidP="002B0D84">
      <w:pPr>
        <w:jc w:val="both"/>
      </w:pPr>
      <w:r>
        <w:t>Diap 16</w:t>
      </w:r>
    </w:p>
    <w:p w14:paraId="37C79D59" w14:textId="7C49C050" w:rsidR="00F62B5C" w:rsidRDefault="00F62B5C" w:rsidP="002B0D84">
      <w:pPr>
        <w:jc w:val="both"/>
      </w:pPr>
      <w:r>
        <w:t>A este conjunto de datos</w:t>
      </w:r>
      <w:r w:rsidR="001F3800">
        <w:t xml:space="preserve"> de 999 observaciones,</w:t>
      </w:r>
      <w:r w:rsidR="00506E81">
        <w:t xml:space="preserve"> el modelo aditivo solo identidfica como eficietnes a 38</w:t>
      </w:r>
      <w:r w:rsidR="009B13E9">
        <w:t xml:space="preserve"> colegios, un 3,8% del total. Tras nuestro tratamiento para mejorar las proporciones, </w:t>
      </w:r>
      <w:r w:rsidR="00DD1771">
        <w:t>obtnenemos 961 colegios eficientes y 1960 colegios ineficientes,</w:t>
      </w:r>
      <w:r w:rsidR="000B66AF">
        <w:t xml:space="preserve"> 33 y 67 respectivamente. </w:t>
      </w:r>
    </w:p>
    <w:p w14:paraId="72C51B69" w14:textId="2F63E485" w:rsidR="000B66AF" w:rsidRDefault="000B66AF" w:rsidP="002B0D84">
      <w:pPr>
        <w:jc w:val="both"/>
      </w:pPr>
      <w:r>
        <w:t xml:space="preserve">Aplicamos tanto SVM </w:t>
      </w:r>
      <w:r w:rsidR="002A1D26">
        <w:t xml:space="preserve">con una kernel polinómica </w:t>
      </w:r>
      <w:r w:rsidR="006F0938">
        <w:t xml:space="preserve">con un conjunto de hiperparametros a probar como una red neuronal con </w:t>
      </w:r>
      <w:r w:rsidR="00790C82">
        <w:t>una capa oculta</w:t>
      </w:r>
      <w:r w:rsidR="00BF4EF4">
        <w:t>.</w:t>
      </w:r>
    </w:p>
    <w:p w14:paraId="49F6B539" w14:textId="77777777" w:rsidR="00AA1FC3" w:rsidRDefault="00AA1FC3" w:rsidP="002B0D84">
      <w:pPr>
        <w:jc w:val="both"/>
      </w:pPr>
    </w:p>
    <w:p w14:paraId="61FCE78B" w14:textId="1BD1FDA1" w:rsidR="00AA1FC3" w:rsidRDefault="00386E39" w:rsidP="002B0D84">
      <w:pPr>
        <w:jc w:val="both"/>
      </w:pPr>
      <w:r>
        <w:t xml:space="preserve">Para observar los resultados, hemos </w:t>
      </w:r>
      <w:r w:rsidR="00AC001A">
        <w:t>representado las</w:t>
      </w:r>
      <w:r>
        <w:t xml:space="preserve"> funciones de densidad </w:t>
      </w:r>
      <w:r w:rsidR="00AC001A">
        <w:t>de los</w:t>
      </w:r>
      <w:r>
        <w:t xml:space="preserve"> scores </w:t>
      </w:r>
      <w:r w:rsidR="00AC001A">
        <w:t xml:space="preserve">y observamos que </w:t>
      </w:r>
      <w:r w:rsidR="00E96EDC">
        <w:t xml:space="preserve">las funciones resultantes de aplicar </w:t>
      </w:r>
      <w:r>
        <w:t>las técnicas de aprendizaje automático</w:t>
      </w:r>
      <w:r w:rsidR="009E5CAC">
        <w:t xml:space="preserve"> son muy similares y que se diferencian del enfoque tradicional de DEA</w:t>
      </w:r>
      <w:r w:rsidR="001E568E">
        <w:t>. Las técnicas de aprendizaje automático obtienen una media inferior al método estándar</w:t>
      </w:r>
      <w:r w:rsidR="00DB785F">
        <w:t xml:space="preserve"> y </w:t>
      </w:r>
      <w:r w:rsidR="00B72827">
        <w:t>detectan más observaciones como eficientes</w:t>
      </w:r>
      <w:r w:rsidR="00292C60">
        <w:t xml:space="preserve">. </w:t>
      </w:r>
    </w:p>
    <w:p w14:paraId="78323D48" w14:textId="4C710BFD" w:rsidR="00223BA9" w:rsidRDefault="00090FD7" w:rsidP="002B0D84">
      <w:pPr>
        <w:jc w:val="both"/>
      </w:pPr>
      <w:r>
        <w:t>Además</w:t>
      </w:r>
      <w:r w:rsidR="00B72827">
        <w:t xml:space="preserve">, el clasificador llega a clasificar </w:t>
      </w:r>
      <w:r w:rsidR="005E13E4">
        <w:t>con la etiqueta contraria a ciertas observaciones</w:t>
      </w:r>
      <w:r w:rsidR="00465C42">
        <w:t xml:space="preserve">, especialmente SVM. </w:t>
      </w:r>
    </w:p>
    <w:p w14:paraId="61B5DB80" w14:textId="6658C30E" w:rsidR="00BF4EF4" w:rsidRDefault="00090FD7" w:rsidP="002B0D84">
      <w:pPr>
        <w:jc w:val="both"/>
      </w:pPr>
      <w:r>
        <w:t xml:space="preserve">La red neuronal proporciona un score y SVM hay 9 observaciones </w:t>
      </w:r>
      <w:r w:rsidR="00FF4E43">
        <w:t>infactibles</w:t>
      </w:r>
      <w:r>
        <w:t>, mismo número que detecta el DEA.</w:t>
      </w:r>
    </w:p>
    <w:p w14:paraId="38B90D13" w14:textId="77777777" w:rsidR="002563F4" w:rsidRDefault="002563F4" w:rsidP="002B0D84">
      <w:pPr>
        <w:jc w:val="both"/>
      </w:pPr>
    </w:p>
    <w:sectPr w:rsidR="00256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D84"/>
    <w:rsid w:val="0000264C"/>
    <w:rsid w:val="00007D77"/>
    <w:rsid w:val="00012572"/>
    <w:rsid w:val="00030F82"/>
    <w:rsid w:val="00031D9C"/>
    <w:rsid w:val="00037A82"/>
    <w:rsid w:val="00040D2D"/>
    <w:rsid w:val="000431A7"/>
    <w:rsid w:val="00045AD8"/>
    <w:rsid w:val="00053EC9"/>
    <w:rsid w:val="0005497D"/>
    <w:rsid w:val="00070882"/>
    <w:rsid w:val="000758A5"/>
    <w:rsid w:val="000758B9"/>
    <w:rsid w:val="0007735F"/>
    <w:rsid w:val="00080651"/>
    <w:rsid w:val="00090FD7"/>
    <w:rsid w:val="00094D4F"/>
    <w:rsid w:val="000975B5"/>
    <w:rsid w:val="000B26A3"/>
    <w:rsid w:val="000B66AF"/>
    <w:rsid w:val="000C4A1B"/>
    <w:rsid w:val="000C703F"/>
    <w:rsid w:val="000E4806"/>
    <w:rsid w:val="001002B8"/>
    <w:rsid w:val="001047E5"/>
    <w:rsid w:val="00105CC0"/>
    <w:rsid w:val="001107E3"/>
    <w:rsid w:val="00112888"/>
    <w:rsid w:val="001254B0"/>
    <w:rsid w:val="00125A15"/>
    <w:rsid w:val="00131743"/>
    <w:rsid w:val="00137573"/>
    <w:rsid w:val="00137DAF"/>
    <w:rsid w:val="0014168A"/>
    <w:rsid w:val="001434F9"/>
    <w:rsid w:val="0016005A"/>
    <w:rsid w:val="00165287"/>
    <w:rsid w:val="001A46F6"/>
    <w:rsid w:val="001A5A86"/>
    <w:rsid w:val="001B65A8"/>
    <w:rsid w:val="001E568E"/>
    <w:rsid w:val="001E5D8F"/>
    <w:rsid w:val="001F3800"/>
    <w:rsid w:val="001F470F"/>
    <w:rsid w:val="002045C5"/>
    <w:rsid w:val="00206313"/>
    <w:rsid w:val="0020754A"/>
    <w:rsid w:val="0021786C"/>
    <w:rsid w:val="00222015"/>
    <w:rsid w:val="0022317E"/>
    <w:rsid w:val="00223BA9"/>
    <w:rsid w:val="00225B41"/>
    <w:rsid w:val="00227CA2"/>
    <w:rsid w:val="00242BB2"/>
    <w:rsid w:val="00244562"/>
    <w:rsid w:val="00252C12"/>
    <w:rsid w:val="002563F4"/>
    <w:rsid w:val="00262CAB"/>
    <w:rsid w:val="00270FD6"/>
    <w:rsid w:val="00276B57"/>
    <w:rsid w:val="00292C60"/>
    <w:rsid w:val="002946F3"/>
    <w:rsid w:val="002A1D26"/>
    <w:rsid w:val="002A4DCA"/>
    <w:rsid w:val="002A57E9"/>
    <w:rsid w:val="002A6A69"/>
    <w:rsid w:val="002B0D84"/>
    <w:rsid w:val="002B7A33"/>
    <w:rsid w:val="002C0028"/>
    <w:rsid w:val="002C2538"/>
    <w:rsid w:val="002D5F8F"/>
    <w:rsid w:val="002E54AB"/>
    <w:rsid w:val="00303B48"/>
    <w:rsid w:val="003118B0"/>
    <w:rsid w:val="00311CD8"/>
    <w:rsid w:val="00315AD4"/>
    <w:rsid w:val="00316E7C"/>
    <w:rsid w:val="00321173"/>
    <w:rsid w:val="003411AE"/>
    <w:rsid w:val="00354A0E"/>
    <w:rsid w:val="003633B6"/>
    <w:rsid w:val="003642A5"/>
    <w:rsid w:val="00365AF9"/>
    <w:rsid w:val="0038627A"/>
    <w:rsid w:val="00386E39"/>
    <w:rsid w:val="00387CA0"/>
    <w:rsid w:val="00392684"/>
    <w:rsid w:val="003928C1"/>
    <w:rsid w:val="00394C7A"/>
    <w:rsid w:val="00395E13"/>
    <w:rsid w:val="00395F13"/>
    <w:rsid w:val="0039644C"/>
    <w:rsid w:val="003A0798"/>
    <w:rsid w:val="003A0D96"/>
    <w:rsid w:val="003A5F6E"/>
    <w:rsid w:val="003B45B6"/>
    <w:rsid w:val="003B5829"/>
    <w:rsid w:val="003C53CD"/>
    <w:rsid w:val="003C5929"/>
    <w:rsid w:val="003D6300"/>
    <w:rsid w:val="003D7814"/>
    <w:rsid w:val="003E1818"/>
    <w:rsid w:val="003E323B"/>
    <w:rsid w:val="003F25A5"/>
    <w:rsid w:val="003F3B27"/>
    <w:rsid w:val="003F4CB8"/>
    <w:rsid w:val="003F64D0"/>
    <w:rsid w:val="00405E0E"/>
    <w:rsid w:val="00417301"/>
    <w:rsid w:val="00426035"/>
    <w:rsid w:val="0044050C"/>
    <w:rsid w:val="00455BC0"/>
    <w:rsid w:val="0046157C"/>
    <w:rsid w:val="004654CB"/>
    <w:rsid w:val="004656FD"/>
    <w:rsid w:val="00465C42"/>
    <w:rsid w:val="00476035"/>
    <w:rsid w:val="00485CF2"/>
    <w:rsid w:val="0049653C"/>
    <w:rsid w:val="004A110A"/>
    <w:rsid w:val="004A2806"/>
    <w:rsid w:val="004A2CEA"/>
    <w:rsid w:val="004B5B99"/>
    <w:rsid w:val="004E358B"/>
    <w:rsid w:val="004E5AB4"/>
    <w:rsid w:val="004E6AE0"/>
    <w:rsid w:val="004F1E00"/>
    <w:rsid w:val="004F4144"/>
    <w:rsid w:val="004F7832"/>
    <w:rsid w:val="00504308"/>
    <w:rsid w:val="00506E81"/>
    <w:rsid w:val="00510ED8"/>
    <w:rsid w:val="00523986"/>
    <w:rsid w:val="005378CE"/>
    <w:rsid w:val="00557886"/>
    <w:rsid w:val="00566C96"/>
    <w:rsid w:val="00572141"/>
    <w:rsid w:val="00576CBA"/>
    <w:rsid w:val="00577882"/>
    <w:rsid w:val="00590B0C"/>
    <w:rsid w:val="00593462"/>
    <w:rsid w:val="005973EC"/>
    <w:rsid w:val="005A1B52"/>
    <w:rsid w:val="005A4182"/>
    <w:rsid w:val="005A69D1"/>
    <w:rsid w:val="005A7093"/>
    <w:rsid w:val="005A7DE5"/>
    <w:rsid w:val="005B48A6"/>
    <w:rsid w:val="005C12A1"/>
    <w:rsid w:val="005C50E0"/>
    <w:rsid w:val="005C7E04"/>
    <w:rsid w:val="005D4BBA"/>
    <w:rsid w:val="005D6F6D"/>
    <w:rsid w:val="005D75B4"/>
    <w:rsid w:val="005E13E4"/>
    <w:rsid w:val="005E39C2"/>
    <w:rsid w:val="005E5DB9"/>
    <w:rsid w:val="005F018B"/>
    <w:rsid w:val="006154AB"/>
    <w:rsid w:val="006167EA"/>
    <w:rsid w:val="00616859"/>
    <w:rsid w:val="006333AD"/>
    <w:rsid w:val="00637354"/>
    <w:rsid w:val="006377FD"/>
    <w:rsid w:val="00640B0F"/>
    <w:rsid w:val="006434D4"/>
    <w:rsid w:val="0065100F"/>
    <w:rsid w:val="00653796"/>
    <w:rsid w:val="00661835"/>
    <w:rsid w:val="00670A5B"/>
    <w:rsid w:val="00670BDD"/>
    <w:rsid w:val="006779AB"/>
    <w:rsid w:val="0068037D"/>
    <w:rsid w:val="006822C2"/>
    <w:rsid w:val="006822EE"/>
    <w:rsid w:val="006A78DE"/>
    <w:rsid w:val="006B6663"/>
    <w:rsid w:val="006C316B"/>
    <w:rsid w:val="006C7009"/>
    <w:rsid w:val="006D1F6D"/>
    <w:rsid w:val="006D4085"/>
    <w:rsid w:val="006D6242"/>
    <w:rsid w:val="006D7D4A"/>
    <w:rsid w:val="006E09B6"/>
    <w:rsid w:val="006E79E4"/>
    <w:rsid w:val="006F0938"/>
    <w:rsid w:val="006F7B01"/>
    <w:rsid w:val="00705383"/>
    <w:rsid w:val="0071632E"/>
    <w:rsid w:val="00716C8A"/>
    <w:rsid w:val="00721B41"/>
    <w:rsid w:val="00721EAC"/>
    <w:rsid w:val="007231BE"/>
    <w:rsid w:val="0072457F"/>
    <w:rsid w:val="0072576C"/>
    <w:rsid w:val="00734F41"/>
    <w:rsid w:val="0073765C"/>
    <w:rsid w:val="00754A67"/>
    <w:rsid w:val="007569BF"/>
    <w:rsid w:val="00770138"/>
    <w:rsid w:val="007705B6"/>
    <w:rsid w:val="0078433B"/>
    <w:rsid w:val="00790C82"/>
    <w:rsid w:val="00792B59"/>
    <w:rsid w:val="0079777F"/>
    <w:rsid w:val="007E07EE"/>
    <w:rsid w:val="007E43C9"/>
    <w:rsid w:val="007E4BE3"/>
    <w:rsid w:val="007F0D6B"/>
    <w:rsid w:val="00801B55"/>
    <w:rsid w:val="00805405"/>
    <w:rsid w:val="0082145B"/>
    <w:rsid w:val="008334A7"/>
    <w:rsid w:val="008421BF"/>
    <w:rsid w:val="008614D3"/>
    <w:rsid w:val="00870837"/>
    <w:rsid w:val="00871474"/>
    <w:rsid w:val="00873A6F"/>
    <w:rsid w:val="00876434"/>
    <w:rsid w:val="00890209"/>
    <w:rsid w:val="0089411A"/>
    <w:rsid w:val="008A5CAD"/>
    <w:rsid w:val="008B16EE"/>
    <w:rsid w:val="008B41BB"/>
    <w:rsid w:val="008B4D42"/>
    <w:rsid w:val="008B5553"/>
    <w:rsid w:val="008B6157"/>
    <w:rsid w:val="008B64B8"/>
    <w:rsid w:val="008C6D6E"/>
    <w:rsid w:val="008D10C5"/>
    <w:rsid w:val="008D6A44"/>
    <w:rsid w:val="008D7BF4"/>
    <w:rsid w:val="008E5C0B"/>
    <w:rsid w:val="008E768B"/>
    <w:rsid w:val="008F2271"/>
    <w:rsid w:val="008F7BFE"/>
    <w:rsid w:val="00917BAA"/>
    <w:rsid w:val="00926C7D"/>
    <w:rsid w:val="00931B2D"/>
    <w:rsid w:val="0094361F"/>
    <w:rsid w:val="00953B43"/>
    <w:rsid w:val="00956C4A"/>
    <w:rsid w:val="00957B03"/>
    <w:rsid w:val="00962392"/>
    <w:rsid w:val="0096254A"/>
    <w:rsid w:val="009644D0"/>
    <w:rsid w:val="00973EC7"/>
    <w:rsid w:val="00984C3A"/>
    <w:rsid w:val="009953DA"/>
    <w:rsid w:val="009B09EE"/>
    <w:rsid w:val="009B13E9"/>
    <w:rsid w:val="009B2F68"/>
    <w:rsid w:val="009C63B0"/>
    <w:rsid w:val="009D488D"/>
    <w:rsid w:val="009D72CB"/>
    <w:rsid w:val="009D73F7"/>
    <w:rsid w:val="009E3A34"/>
    <w:rsid w:val="009E5CAC"/>
    <w:rsid w:val="00A136B3"/>
    <w:rsid w:val="00A16330"/>
    <w:rsid w:val="00A20750"/>
    <w:rsid w:val="00A27741"/>
    <w:rsid w:val="00A364D0"/>
    <w:rsid w:val="00A42A80"/>
    <w:rsid w:val="00A450C6"/>
    <w:rsid w:val="00A45EB4"/>
    <w:rsid w:val="00A615D9"/>
    <w:rsid w:val="00A62490"/>
    <w:rsid w:val="00A62AB8"/>
    <w:rsid w:val="00A92431"/>
    <w:rsid w:val="00A959D3"/>
    <w:rsid w:val="00A95E36"/>
    <w:rsid w:val="00AA1FC3"/>
    <w:rsid w:val="00AB3C1B"/>
    <w:rsid w:val="00AB52B0"/>
    <w:rsid w:val="00AB563E"/>
    <w:rsid w:val="00AC001A"/>
    <w:rsid w:val="00AC30B2"/>
    <w:rsid w:val="00AC4DFF"/>
    <w:rsid w:val="00AE3265"/>
    <w:rsid w:val="00AE4BF0"/>
    <w:rsid w:val="00AF29EB"/>
    <w:rsid w:val="00AF60DA"/>
    <w:rsid w:val="00B07C56"/>
    <w:rsid w:val="00B145E1"/>
    <w:rsid w:val="00B14B01"/>
    <w:rsid w:val="00B24244"/>
    <w:rsid w:val="00B35FA8"/>
    <w:rsid w:val="00B42DF1"/>
    <w:rsid w:val="00B43FA7"/>
    <w:rsid w:val="00B4760A"/>
    <w:rsid w:val="00B54C2E"/>
    <w:rsid w:val="00B55841"/>
    <w:rsid w:val="00B62115"/>
    <w:rsid w:val="00B654A8"/>
    <w:rsid w:val="00B70945"/>
    <w:rsid w:val="00B72827"/>
    <w:rsid w:val="00B93589"/>
    <w:rsid w:val="00B967C9"/>
    <w:rsid w:val="00BA74E9"/>
    <w:rsid w:val="00BB6B4A"/>
    <w:rsid w:val="00BC4A47"/>
    <w:rsid w:val="00BC6733"/>
    <w:rsid w:val="00BD4947"/>
    <w:rsid w:val="00BE51A4"/>
    <w:rsid w:val="00BF4507"/>
    <w:rsid w:val="00BF4EF4"/>
    <w:rsid w:val="00BF7452"/>
    <w:rsid w:val="00C03E85"/>
    <w:rsid w:val="00C04E54"/>
    <w:rsid w:val="00C24E4B"/>
    <w:rsid w:val="00C25948"/>
    <w:rsid w:val="00C26548"/>
    <w:rsid w:val="00C27136"/>
    <w:rsid w:val="00C27713"/>
    <w:rsid w:val="00C3598E"/>
    <w:rsid w:val="00C417EE"/>
    <w:rsid w:val="00C47214"/>
    <w:rsid w:val="00C5284C"/>
    <w:rsid w:val="00C5732F"/>
    <w:rsid w:val="00C80238"/>
    <w:rsid w:val="00C82870"/>
    <w:rsid w:val="00CA4103"/>
    <w:rsid w:val="00CA600B"/>
    <w:rsid w:val="00CB4C84"/>
    <w:rsid w:val="00CB6C64"/>
    <w:rsid w:val="00CC3D80"/>
    <w:rsid w:val="00CC636F"/>
    <w:rsid w:val="00CD47FB"/>
    <w:rsid w:val="00CD7D65"/>
    <w:rsid w:val="00CE444D"/>
    <w:rsid w:val="00D008AE"/>
    <w:rsid w:val="00D1227F"/>
    <w:rsid w:val="00D16EA4"/>
    <w:rsid w:val="00D22335"/>
    <w:rsid w:val="00D430EF"/>
    <w:rsid w:val="00D449E6"/>
    <w:rsid w:val="00D45490"/>
    <w:rsid w:val="00D47984"/>
    <w:rsid w:val="00D54E89"/>
    <w:rsid w:val="00D6013E"/>
    <w:rsid w:val="00D6485B"/>
    <w:rsid w:val="00D66A53"/>
    <w:rsid w:val="00D672A0"/>
    <w:rsid w:val="00D75D7D"/>
    <w:rsid w:val="00D76F5D"/>
    <w:rsid w:val="00D8312F"/>
    <w:rsid w:val="00D83990"/>
    <w:rsid w:val="00D844F6"/>
    <w:rsid w:val="00D93FF7"/>
    <w:rsid w:val="00DA00FC"/>
    <w:rsid w:val="00DB6168"/>
    <w:rsid w:val="00DB785F"/>
    <w:rsid w:val="00DD1771"/>
    <w:rsid w:val="00DD6DA7"/>
    <w:rsid w:val="00DE7C86"/>
    <w:rsid w:val="00DF5A8C"/>
    <w:rsid w:val="00DF61E6"/>
    <w:rsid w:val="00E001A0"/>
    <w:rsid w:val="00E269D7"/>
    <w:rsid w:val="00E33124"/>
    <w:rsid w:val="00E361ED"/>
    <w:rsid w:val="00E373AF"/>
    <w:rsid w:val="00E37EC9"/>
    <w:rsid w:val="00E468AC"/>
    <w:rsid w:val="00E508E0"/>
    <w:rsid w:val="00E51D72"/>
    <w:rsid w:val="00E57859"/>
    <w:rsid w:val="00E62084"/>
    <w:rsid w:val="00E62376"/>
    <w:rsid w:val="00E7697A"/>
    <w:rsid w:val="00E9163F"/>
    <w:rsid w:val="00E96EDC"/>
    <w:rsid w:val="00EA2CF4"/>
    <w:rsid w:val="00EC217D"/>
    <w:rsid w:val="00EC6264"/>
    <w:rsid w:val="00ED0AB4"/>
    <w:rsid w:val="00ED574E"/>
    <w:rsid w:val="00ED5752"/>
    <w:rsid w:val="00F04EBC"/>
    <w:rsid w:val="00F153CA"/>
    <w:rsid w:val="00F26C11"/>
    <w:rsid w:val="00F62B5C"/>
    <w:rsid w:val="00F62C1F"/>
    <w:rsid w:val="00F7027D"/>
    <w:rsid w:val="00F70391"/>
    <w:rsid w:val="00F706F3"/>
    <w:rsid w:val="00F740B7"/>
    <w:rsid w:val="00F85A4B"/>
    <w:rsid w:val="00F91F40"/>
    <w:rsid w:val="00F92907"/>
    <w:rsid w:val="00F951EA"/>
    <w:rsid w:val="00FA57D7"/>
    <w:rsid w:val="00FB519B"/>
    <w:rsid w:val="00FB79FA"/>
    <w:rsid w:val="00FC3325"/>
    <w:rsid w:val="00FD516B"/>
    <w:rsid w:val="00FD59AD"/>
    <w:rsid w:val="00FD6285"/>
    <w:rsid w:val="00FE0D07"/>
    <w:rsid w:val="00FE4605"/>
    <w:rsid w:val="00FF04D5"/>
    <w:rsid w:val="00FF4E43"/>
    <w:rsid w:val="00FF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DEF9"/>
  <w15:chartTrackingRefBased/>
  <w15:docId w15:val="{3E2912D4-A65B-4F08-B9EB-35C38CDB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0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0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0D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0D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0D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0D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0D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0D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0D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0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0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0D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0D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0D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0D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0D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0D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0D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0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0D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0D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0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0D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0D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0D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0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0D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0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1987</Words>
  <Characters>10929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393</cp:revision>
  <dcterms:created xsi:type="dcterms:W3CDTF">2024-09-03T08:44:00Z</dcterms:created>
  <dcterms:modified xsi:type="dcterms:W3CDTF">2025-06-06T15:10:00Z</dcterms:modified>
</cp:coreProperties>
</file>