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E41" w:rsidRPr="00862C42" w:rsidRDefault="006F1FA9" w:rsidP="006306EC">
      <w:pPr>
        <w:spacing w:line="480" w:lineRule="auto"/>
        <w:rPr>
          <w:rFonts w:ascii="Times New Roman" w:hAnsi="Times New Roman" w:cs="Times New Roman"/>
          <w:sz w:val="24"/>
          <w:szCs w:val="24"/>
        </w:rPr>
      </w:pPr>
      <w:r w:rsidRPr="00862C42">
        <w:rPr>
          <w:rFonts w:ascii="Times New Roman" w:hAnsi="Times New Roman" w:cs="Times New Roman"/>
          <w:sz w:val="24"/>
          <w:szCs w:val="24"/>
        </w:rPr>
        <w:tab/>
        <w:t xml:space="preserve">One-State is introduced to the implied reader through a newspaper article. This article tells </w:t>
      </w:r>
      <w:r w:rsidR="00544E41" w:rsidRPr="00862C42">
        <w:rPr>
          <w:rFonts w:ascii="Times New Roman" w:hAnsi="Times New Roman" w:cs="Times New Roman"/>
          <w:sz w:val="24"/>
          <w:szCs w:val="24"/>
        </w:rPr>
        <w:t>them</w:t>
      </w:r>
      <w:r w:rsidRPr="00862C42">
        <w:rPr>
          <w:rFonts w:ascii="Times New Roman" w:hAnsi="Times New Roman" w:cs="Times New Roman"/>
          <w:sz w:val="24"/>
          <w:szCs w:val="24"/>
        </w:rPr>
        <w:t xml:space="preserve"> of the glory of One-State, the glory of its Benefactor. In fact, the One-State even believes its existence is logical and that it has “mathematically infallible happiness”</w:t>
      </w:r>
      <w:sdt>
        <w:sdtPr>
          <w:rPr>
            <w:rFonts w:ascii="Times New Roman" w:hAnsi="Times New Roman" w:cs="Times New Roman"/>
            <w:sz w:val="24"/>
            <w:szCs w:val="24"/>
          </w:rPr>
          <w:id w:val="-1625234926"/>
          <w:citation/>
        </w:sdtPr>
        <w:sdtContent>
          <w:r w:rsidRPr="00862C42">
            <w:rPr>
              <w:rFonts w:ascii="Times New Roman" w:hAnsi="Times New Roman" w:cs="Times New Roman"/>
              <w:sz w:val="24"/>
              <w:szCs w:val="24"/>
            </w:rPr>
            <w:fldChar w:fldCharType="begin"/>
          </w:r>
          <w:r w:rsidR="009C0085" w:rsidRPr="00862C42">
            <w:rPr>
              <w:rFonts w:ascii="Times New Roman" w:hAnsi="Times New Roman" w:cs="Times New Roman"/>
              <w:sz w:val="24"/>
              <w:szCs w:val="24"/>
            </w:rPr>
            <w:instrText xml:space="preserve">CITATION book \p 3 \y  \l 1033 </w:instrText>
          </w:r>
          <w:r w:rsidRPr="00862C42">
            <w:rPr>
              <w:rFonts w:ascii="Times New Roman" w:hAnsi="Times New Roman" w:cs="Times New Roman"/>
              <w:sz w:val="24"/>
              <w:szCs w:val="24"/>
            </w:rPr>
            <w:fldChar w:fldCharType="separate"/>
          </w:r>
          <w:r w:rsidR="009C0085" w:rsidRPr="00862C42">
            <w:rPr>
              <w:rFonts w:ascii="Times New Roman" w:hAnsi="Times New Roman" w:cs="Times New Roman"/>
              <w:noProof/>
              <w:sz w:val="24"/>
              <w:szCs w:val="24"/>
            </w:rPr>
            <w:t xml:space="preserve"> (Zamyatin, p. 3)</w:t>
          </w:r>
          <w:r w:rsidRPr="00862C42">
            <w:rPr>
              <w:rFonts w:ascii="Times New Roman" w:hAnsi="Times New Roman" w:cs="Times New Roman"/>
              <w:sz w:val="24"/>
              <w:szCs w:val="24"/>
            </w:rPr>
            <w:fldChar w:fldCharType="end"/>
          </w:r>
        </w:sdtContent>
      </w:sdt>
      <w:r w:rsidRPr="00862C42">
        <w:rPr>
          <w:rFonts w:ascii="Times New Roman" w:hAnsi="Times New Roman" w:cs="Times New Roman"/>
          <w:sz w:val="24"/>
          <w:szCs w:val="24"/>
        </w:rPr>
        <w:t xml:space="preserve">. </w:t>
      </w:r>
      <w:r w:rsidR="00A67A48" w:rsidRPr="00862C42">
        <w:rPr>
          <w:rFonts w:ascii="Times New Roman" w:hAnsi="Times New Roman" w:cs="Times New Roman"/>
          <w:sz w:val="24"/>
          <w:szCs w:val="24"/>
        </w:rPr>
        <w:t xml:space="preserve">The way the reader is shown this One-State immediately gives the idea of communism, of total control. The One-State even asserts that </w:t>
      </w:r>
      <w:r w:rsidR="00544E41" w:rsidRPr="00862C42">
        <w:rPr>
          <w:rFonts w:ascii="Times New Roman" w:hAnsi="Times New Roman" w:cs="Times New Roman"/>
          <w:sz w:val="24"/>
          <w:szCs w:val="24"/>
        </w:rPr>
        <w:t>should the unknown creatures on alien planets not understand this happiness, “it will be our duty to force them to be happy”</w:t>
      </w:r>
      <w:sdt>
        <w:sdtPr>
          <w:rPr>
            <w:rFonts w:ascii="Times New Roman" w:hAnsi="Times New Roman" w:cs="Times New Roman"/>
            <w:sz w:val="24"/>
            <w:szCs w:val="24"/>
          </w:rPr>
          <w:id w:val="1310208350"/>
          <w:citation/>
        </w:sdtPr>
        <w:sdtContent>
          <w:r w:rsidR="00544E41" w:rsidRPr="00862C42">
            <w:rPr>
              <w:rFonts w:ascii="Times New Roman" w:hAnsi="Times New Roman" w:cs="Times New Roman"/>
              <w:sz w:val="24"/>
              <w:szCs w:val="24"/>
            </w:rPr>
            <w:fldChar w:fldCharType="begin"/>
          </w:r>
          <w:r w:rsidR="009C0085" w:rsidRPr="00862C42">
            <w:rPr>
              <w:rFonts w:ascii="Times New Roman" w:hAnsi="Times New Roman" w:cs="Times New Roman"/>
              <w:sz w:val="24"/>
              <w:szCs w:val="24"/>
            </w:rPr>
            <w:instrText xml:space="preserve">CITATION book \p 3 \y  \l 1033 </w:instrText>
          </w:r>
          <w:r w:rsidR="00544E41" w:rsidRPr="00862C42">
            <w:rPr>
              <w:rFonts w:ascii="Times New Roman" w:hAnsi="Times New Roman" w:cs="Times New Roman"/>
              <w:sz w:val="24"/>
              <w:szCs w:val="24"/>
            </w:rPr>
            <w:fldChar w:fldCharType="separate"/>
          </w:r>
          <w:r w:rsidR="009C0085" w:rsidRPr="00862C42">
            <w:rPr>
              <w:rFonts w:ascii="Times New Roman" w:hAnsi="Times New Roman" w:cs="Times New Roman"/>
              <w:noProof/>
              <w:sz w:val="24"/>
              <w:szCs w:val="24"/>
            </w:rPr>
            <w:t xml:space="preserve"> (Zamyatin, p. 3)</w:t>
          </w:r>
          <w:r w:rsidR="00544E41" w:rsidRPr="00862C42">
            <w:rPr>
              <w:rFonts w:ascii="Times New Roman" w:hAnsi="Times New Roman" w:cs="Times New Roman"/>
              <w:sz w:val="24"/>
              <w:szCs w:val="24"/>
            </w:rPr>
            <w:fldChar w:fldCharType="end"/>
          </w:r>
        </w:sdtContent>
      </w:sdt>
      <w:r w:rsidR="00544E41" w:rsidRPr="00862C42">
        <w:rPr>
          <w:rFonts w:ascii="Times New Roman" w:hAnsi="Times New Roman" w:cs="Times New Roman"/>
          <w:sz w:val="24"/>
          <w:szCs w:val="24"/>
        </w:rPr>
        <w:t>. The implied audience is supposed to feel that this One-State is a perfect utopia, but the actual reader is immediately guided, almost forced, to understand that this One-State is not a utopia. It is instead a state of totalitarianism, one that is ruled by the almighty Benefactor.</w:t>
      </w:r>
    </w:p>
    <w:p w:rsidR="00900763" w:rsidRPr="00862C42" w:rsidRDefault="00900763" w:rsidP="006306EC">
      <w:pPr>
        <w:spacing w:line="480" w:lineRule="auto"/>
        <w:rPr>
          <w:rFonts w:ascii="Times New Roman" w:hAnsi="Times New Roman" w:cs="Times New Roman"/>
          <w:sz w:val="24"/>
          <w:szCs w:val="24"/>
        </w:rPr>
      </w:pPr>
      <w:r w:rsidRPr="00862C42">
        <w:rPr>
          <w:rFonts w:ascii="Times New Roman" w:hAnsi="Times New Roman" w:cs="Times New Roman"/>
          <w:sz w:val="24"/>
          <w:szCs w:val="24"/>
        </w:rPr>
        <w:tab/>
        <w:t xml:space="preserve">It might be quickly assumed that </w:t>
      </w:r>
      <w:r w:rsidR="00B9422E" w:rsidRPr="00862C42">
        <w:rPr>
          <w:rFonts w:ascii="Times New Roman" w:hAnsi="Times New Roman" w:cs="Times New Roman"/>
          <w:sz w:val="24"/>
          <w:szCs w:val="24"/>
        </w:rPr>
        <w:t xml:space="preserve">if </w:t>
      </w:r>
      <w:r w:rsidRPr="00862C42">
        <w:rPr>
          <w:rFonts w:ascii="Times New Roman" w:hAnsi="Times New Roman" w:cs="Times New Roman"/>
          <w:sz w:val="24"/>
          <w:szCs w:val="24"/>
        </w:rPr>
        <w:t>the One-State represents totalitarian</w:t>
      </w:r>
      <w:r w:rsidR="00B9422E" w:rsidRPr="00862C42">
        <w:rPr>
          <w:rFonts w:ascii="Times New Roman" w:hAnsi="Times New Roman" w:cs="Times New Roman"/>
          <w:sz w:val="24"/>
          <w:szCs w:val="24"/>
        </w:rPr>
        <w:t>ism</w:t>
      </w:r>
      <w:r w:rsidRPr="00862C42">
        <w:rPr>
          <w:rFonts w:ascii="Times New Roman" w:hAnsi="Times New Roman" w:cs="Times New Roman"/>
          <w:sz w:val="24"/>
          <w:szCs w:val="24"/>
        </w:rPr>
        <w:t xml:space="preserve"> over a group of people, </w:t>
      </w:r>
      <w:r w:rsidR="00B9422E" w:rsidRPr="00862C42">
        <w:rPr>
          <w:rFonts w:ascii="Times New Roman" w:hAnsi="Times New Roman" w:cs="Times New Roman"/>
          <w:sz w:val="24"/>
          <w:szCs w:val="24"/>
        </w:rPr>
        <w:t>then</w:t>
      </w:r>
      <w:r w:rsidRPr="00862C42">
        <w:rPr>
          <w:rFonts w:ascii="Times New Roman" w:hAnsi="Times New Roman" w:cs="Times New Roman"/>
          <w:sz w:val="24"/>
          <w:szCs w:val="24"/>
        </w:rPr>
        <w:t xml:space="preserve"> the </w:t>
      </w:r>
      <w:r w:rsidR="002531C6" w:rsidRPr="00862C42">
        <w:rPr>
          <w:rFonts w:ascii="Times New Roman" w:hAnsi="Times New Roman" w:cs="Times New Roman"/>
          <w:sz w:val="24"/>
          <w:szCs w:val="24"/>
        </w:rPr>
        <w:t>MEPHI</w:t>
      </w:r>
      <w:r w:rsidRPr="00862C42">
        <w:rPr>
          <w:rFonts w:ascii="Times New Roman" w:hAnsi="Times New Roman" w:cs="Times New Roman"/>
          <w:sz w:val="24"/>
          <w:szCs w:val="24"/>
        </w:rPr>
        <w:t xml:space="preserve"> represents freedom. The issue with this assessment, is the reader only truly feels this way because they are “implicated in making a satiric judgement on folly without that </w:t>
      </w:r>
      <w:r w:rsidR="00A87866" w:rsidRPr="00862C42">
        <w:rPr>
          <w:rFonts w:ascii="Times New Roman" w:hAnsi="Times New Roman" w:cs="Times New Roman"/>
          <w:sz w:val="24"/>
          <w:szCs w:val="24"/>
        </w:rPr>
        <w:t>judgment</w:t>
      </w:r>
      <w:r w:rsidRPr="00862C42">
        <w:rPr>
          <w:rFonts w:ascii="Times New Roman" w:hAnsi="Times New Roman" w:cs="Times New Roman"/>
          <w:sz w:val="24"/>
          <w:szCs w:val="24"/>
        </w:rPr>
        <w:t xml:space="preserve"> ever being made manifest in the text” </w:t>
      </w:r>
      <w:sdt>
        <w:sdtPr>
          <w:rPr>
            <w:rFonts w:ascii="Times New Roman" w:hAnsi="Times New Roman" w:cs="Times New Roman"/>
            <w:sz w:val="24"/>
            <w:szCs w:val="24"/>
          </w:rPr>
          <w:id w:val="828255690"/>
          <w:citation/>
        </w:sdtPr>
        <w:sdtContent>
          <w:r w:rsidRPr="00862C42">
            <w:rPr>
              <w:rFonts w:ascii="Times New Roman" w:hAnsi="Times New Roman" w:cs="Times New Roman"/>
              <w:sz w:val="24"/>
              <w:szCs w:val="24"/>
            </w:rPr>
            <w:fldChar w:fldCharType="begin"/>
          </w:r>
          <w:r w:rsidRPr="00862C42">
            <w:rPr>
              <w:rFonts w:ascii="Times New Roman" w:hAnsi="Times New Roman" w:cs="Times New Roman"/>
              <w:sz w:val="24"/>
              <w:szCs w:val="24"/>
            </w:rPr>
            <w:instrText xml:space="preserve">CITATION Ist88 \p 241 \y  \l 1033 </w:instrText>
          </w:r>
          <w:r w:rsidRPr="00862C42">
            <w:rPr>
              <w:rFonts w:ascii="Times New Roman" w:hAnsi="Times New Roman" w:cs="Times New Roman"/>
              <w:sz w:val="24"/>
              <w:szCs w:val="24"/>
            </w:rPr>
            <w:fldChar w:fldCharType="separate"/>
          </w:r>
          <w:r w:rsidRPr="00862C42">
            <w:rPr>
              <w:rFonts w:ascii="Times New Roman" w:hAnsi="Times New Roman" w:cs="Times New Roman"/>
              <w:noProof/>
              <w:sz w:val="24"/>
              <w:szCs w:val="24"/>
            </w:rPr>
            <w:t>(Csicsery-Ronay, p. 241)</w:t>
          </w:r>
          <w:r w:rsidRPr="00862C42">
            <w:rPr>
              <w:rFonts w:ascii="Times New Roman" w:hAnsi="Times New Roman" w:cs="Times New Roman"/>
              <w:sz w:val="24"/>
              <w:szCs w:val="24"/>
            </w:rPr>
            <w:fldChar w:fldCharType="end"/>
          </w:r>
        </w:sdtContent>
      </w:sdt>
      <w:r w:rsidRPr="00862C42">
        <w:rPr>
          <w:rFonts w:ascii="Times New Roman" w:hAnsi="Times New Roman" w:cs="Times New Roman"/>
          <w:sz w:val="24"/>
          <w:szCs w:val="24"/>
        </w:rPr>
        <w:t>. The narrator, D-503, however, is unreliable. He is constantly unsure of what to think, and switches his thoughts constantly. He immediately casts doubt when he refuses to go to the Bureau of Guardians. This action should have been easily accomplished by someone who has complete faith in the One-State. The reader is then led to use this doubt to fill in the areas that are left out with their own experiences. “The reader is the seduced into co-operating with the story, just as</w:t>
      </w:r>
      <w:r w:rsidR="002531C6" w:rsidRPr="00862C42">
        <w:rPr>
          <w:rFonts w:ascii="Times New Roman" w:hAnsi="Times New Roman" w:cs="Times New Roman"/>
          <w:sz w:val="24"/>
          <w:szCs w:val="24"/>
        </w:rPr>
        <w:t xml:space="preserve"> D-503 is seduced into co-operating with the MEPHI” </w:t>
      </w:r>
      <w:sdt>
        <w:sdtPr>
          <w:rPr>
            <w:rFonts w:ascii="Times New Roman" w:hAnsi="Times New Roman" w:cs="Times New Roman"/>
            <w:sz w:val="24"/>
            <w:szCs w:val="24"/>
          </w:rPr>
          <w:id w:val="1474641237"/>
          <w:citation/>
        </w:sdtPr>
        <w:sdtContent>
          <w:r w:rsidR="002531C6" w:rsidRPr="00862C42">
            <w:rPr>
              <w:rFonts w:ascii="Times New Roman" w:hAnsi="Times New Roman" w:cs="Times New Roman"/>
              <w:sz w:val="24"/>
              <w:szCs w:val="24"/>
            </w:rPr>
            <w:fldChar w:fldCharType="begin"/>
          </w:r>
          <w:r w:rsidR="002531C6" w:rsidRPr="00862C42">
            <w:rPr>
              <w:rFonts w:ascii="Times New Roman" w:hAnsi="Times New Roman" w:cs="Times New Roman"/>
              <w:sz w:val="24"/>
              <w:szCs w:val="24"/>
            </w:rPr>
            <w:instrText xml:space="preserve">CITATION Ist88 \p 241 \y  \l 1033 </w:instrText>
          </w:r>
          <w:r w:rsidR="002531C6" w:rsidRPr="00862C42">
            <w:rPr>
              <w:rFonts w:ascii="Times New Roman" w:hAnsi="Times New Roman" w:cs="Times New Roman"/>
              <w:sz w:val="24"/>
              <w:szCs w:val="24"/>
            </w:rPr>
            <w:fldChar w:fldCharType="separate"/>
          </w:r>
          <w:r w:rsidR="002531C6" w:rsidRPr="00862C42">
            <w:rPr>
              <w:rFonts w:ascii="Times New Roman" w:hAnsi="Times New Roman" w:cs="Times New Roman"/>
              <w:noProof/>
              <w:sz w:val="24"/>
              <w:szCs w:val="24"/>
            </w:rPr>
            <w:t>(Csicsery-Ronay, p. 241)</w:t>
          </w:r>
          <w:r w:rsidR="002531C6" w:rsidRPr="00862C42">
            <w:rPr>
              <w:rFonts w:ascii="Times New Roman" w:hAnsi="Times New Roman" w:cs="Times New Roman"/>
              <w:sz w:val="24"/>
              <w:szCs w:val="24"/>
            </w:rPr>
            <w:fldChar w:fldCharType="end"/>
          </w:r>
        </w:sdtContent>
      </w:sdt>
    </w:p>
    <w:p w:rsidR="001C6941" w:rsidRPr="00862C42" w:rsidRDefault="006F1FA9" w:rsidP="00E46ABA">
      <w:pPr>
        <w:spacing w:line="480" w:lineRule="auto"/>
        <w:rPr>
          <w:rFonts w:ascii="Times New Roman" w:hAnsi="Times New Roman" w:cs="Times New Roman"/>
          <w:sz w:val="24"/>
          <w:szCs w:val="24"/>
        </w:rPr>
      </w:pPr>
      <w:r w:rsidRPr="00862C42">
        <w:rPr>
          <w:rFonts w:ascii="Times New Roman" w:hAnsi="Times New Roman" w:cs="Times New Roman"/>
          <w:sz w:val="24"/>
          <w:szCs w:val="24"/>
        </w:rPr>
        <w:tab/>
        <w:t xml:space="preserve">The existence of One-State is justified to </w:t>
      </w:r>
      <w:r w:rsidR="00544E41" w:rsidRPr="00862C42">
        <w:rPr>
          <w:rFonts w:ascii="Times New Roman" w:hAnsi="Times New Roman" w:cs="Times New Roman"/>
          <w:sz w:val="24"/>
          <w:szCs w:val="24"/>
        </w:rPr>
        <w:t>the reader</w:t>
      </w:r>
      <w:r w:rsidRPr="00862C42">
        <w:rPr>
          <w:rFonts w:ascii="Times New Roman" w:hAnsi="Times New Roman" w:cs="Times New Roman"/>
          <w:sz w:val="24"/>
          <w:szCs w:val="24"/>
        </w:rPr>
        <w:t xml:space="preserve"> simply because it exists.</w:t>
      </w:r>
      <w:r w:rsidR="00BE0E3B" w:rsidRPr="00862C42">
        <w:rPr>
          <w:rFonts w:ascii="Times New Roman" w:hAnsi="Times New Roman" w:cs="Times New Roman"/>
          <w:sz w:val="24"/>
          <w:szCs w:val="24"/>
        </w:rPr>
        <w:t xml:space="preserve"> D-503 uses the analogy of man once having a tail. “But can you imagine yourself now with a tail…I cannot picture a city without the dressing of the Green Wall, I cannot picture a life not expressed in the numerical overlay of the Table”(</w:t>
      </w:r>
      <w:sdt>
        <w:sdtPr>
          <w:rPr>
            <w:rFonts w:ascii="Times New Roman" w:hAnsi="Times New Roman" w:cs="Times New Roman"/>
            <w:sz w:val="24"/>
            <w:szCs w:val="24"/>
          </w:rPr>
          <w:id w:val="715940481"/>
          <w:citation/>
        </w:sdtPr>
        <w:sdtContent>
          <w:r w:rsidR="00BE0E3B" w:rsidRPr="00862C42">
            <w:rPr>
              <w:rFonts w:ascii="Times New Roman" w:hAnsi="Times New Roman" w:cs="Times New Roman"/>
              <w:sz w:val="24"/>
              <w:szCs w:val="24"/>
            </w:rPr>
            <w:fldChar w:fldCharType="begin"/>
          </w:r>
          <w:r w:rsidR="009C0085" w:rsidRPr="00862C42">
            <w:rPr>
              <w:rFonts w:ascii="Times New Roman" w:hAnsi="Times New Roman" w:cs="Times New Roman"/>
              <w:sz w:val="24"/>
              <w:szCs w:val="24"/>
            </w:rPr>
            <w:instrText xml:space="preserve">CITATION book \p 12 \y  \l 1033 </w:instrText>
          </w:r>
          <w:r w:rsidR="00BE0E3B" w:rsidRPr="00862C42">
            <w:rPr>
              <w:rFonts w:ascii="Times New Roman" w:hAnsi="Times New Roman" w:cs="Times New Roman"/>
              <w:sz w:val="24"/>
              <w:szCs w:val="24"/>
            </w:rPr>
            <w:fldChar w:fldCharType="separate"/>
          </w:r>
          <w:r w:rsidR="009C0085" w:rsidRPr="00862C42">
            <w:rPr>
              <w:rFonts w:ascii="Times New Roman" w:hAnsi="Times New Roman" w:cs="Times New Roman"/>
              <w:noProof/>
              <w:sz w:val="24"/>
              <w:szCs w:val="24"/>
            </w:rPr>
            <w:t xml:space="preserve"> (Zamyatin, p. 12)</w:t>
          </w:r>
          <w:r w:rsidR="00BE0E3B" w:rsidRPr="00862C42">
            <w:rPr>
              <w:rFonts w:ascii="Times New Roman" w:hAnsi="Times New Roman" w:cs="Times New Roman"/>
              <w:sz w:val="24"/>
              <w:szCs w:val="24"/>
            </w:rPr>
            <w:fldChar w:fldCharType="end"/>
          </w:r>
        </w:sdtContent>
      </w:sdt>
      <w:r w:rsidR="00BE0E3B" w:rsidRPr="00862C42">
        <w:rPr>
          <w:rFonts w:ascii="Times New Roman" w:hAnsi="Times New Roman" w:cs="Times New Roman"/>
          <w:sz w:val="24"/>
          <w:szCs w:val="24"/>
        </w:rPr>
        <w:t xml:space="preserve">. D-503 presents </w:t>
      </w:r>
      <w:r w:rsidR="00544E41" w:rsidRPr="00862C42">
        <w:rPr>
          <w:rFonts w:ascii="Times New Roman" w:hAnsi="Times New Roman" w:cs="Times New Roman"/>
          <w:sz w:val="24"/>
          <w:szCs w:val="24"/>
        </w:rPr>
        <w:t xml:space="preserve">the idea of a perfect life with </w:t>
      </w:r>
      <w:r w:rsidR="00544E41" w:rsidRPr="00862C42">
        <w:rPr>
          <w:rFonts w:ascii="Times New Roman" w:hAnsi="Times New Roman" w:cs="Times New Roman"/>
          <w:sz w:val="24"/>
          <w:szCs w:val="24"/>
        </w:rPr>
        <w:lastRenderedPageBreak/>
        <w:t>an illogical explanation</w:t>
      </w:r>
      <w:r w:rsidR="00BE0E3B" w:rsidRPr="00862C42">
        <w:rPr>
          <w:rFonts w:ascii="Times New Roman" w:hAnsi="Times New Roman" w:cs="Times New Roman"/>
          <w:sz w:val="24"/>
          <w:szCs w:val="24"/>
        </w:rPr>
        <w:t xml:space="preserve">. Based on his reasoning, if the One-State were to fail, and the walls were to come down, he would initially mourn the passing of One-State, much like man mourned the losing of his tail. However, he would come to appreciate whatever new life lay ahead of him. In the end, he would look back and consider it absurd to live under the rule of One-State. </w:t>
      </w:r>
      <w:r w:rsidR="00BE0E3B" w:rsidRPr="00862C42">
        <w:rPr>
          <w:rFonts w:ascii="Times New Roman" w:hAnsi="Times New Roman" w:cs="Times New Roman"/>
          <w:sz w:val="24"/>
          <w:szCs w:val="24"/>
        </w:rPr>
        <w:tab/>
      </w:r>
    </w:p>
    <w:p w:rsidR="007E4579" w:rsidRPr="00862C42" w:rsidRDefault="002531C6" w:rsidP="006306EC">
      <w:pPr>
        <w:spacing w:line="480" w:lineRule="auto"/>
        <w:ind w:firstLine="720"/>
        <w:rPr>
          <w:rFonts w:ascii="Times New Roman" w:hAnsi="Times New Roman" w:cs="Times New Roman"/>
          <w:sz w:val="24"/>
          <w:szCs w:val="24"/>
        </w:rPr>
      </w:pPr>
      <w:r w:rsidRPr="00862C42">
        <w:rPr>
          <w:rFonts w:ascii="Times New Roman" w:hAnsi="Times New Roman" w:cs="Times New Roman"/>
          <w:sz w:val="24"/>
          <w:szCs w:val="24"/>
        </w:rPr>
        <w:t>As the story progresses, D-503 becomes more distant from the One-State, and I-330 turns him from someone who thinks happiness is control, to someone willing to steal the Intrepid for the rebel cau</w:t>
      </w:r>
      <w:r w:rsidR="001C2DB9" w:rsidRPr="00862C42">
        <w:rPr>
          <w:rFonts w:ascii="Times New Roman" w:hAnsi="Times New Roman" w:cs="Times New Roman"/>
          <w:sz w:val="24"/>
          <w:szCs w:val="24"/>
        </w:rPr>
        <w:t>se. The MEPHI is intended to represent the desire for freedom, for good.</w:t>
      </w:r>
      <w:r w:rsidR="00CA4DB4" w:rsidRPr="00862C42">
        <w:rPr>
          <w:rFonts w:ascii="Times New Roman" w:hAnsi="Times New Roman" w:cs="Times New Roman"/>
          <w:sz w:val="24"/>
          <w:szCs w:val="24"/>
        </w:rPr>
        <w:t xml:space="preserve"> The issue in this, is the MEPHI, and I-330, treats D-503 in the same way that the One-State treats him. </w:t>
      </w:r>
      <w:r w:rsidR="00A87866" w:rsidRPr="00862C42">
        <w:rPr>
          <w:rFonts w:ascii="Times New Roman" w:hAnsi="Times New Roman" w:cs="Times New Roman"/>
          <w:sz w:val="24"/>
          <w:szCs w:val="24"/>
        </w:rPr>
        <w:t>The reader</w:t>
      </w:r>
      <w:r w:rsidR="00CA4DB4" w:rsidRPr="00862C42">
        <w:rPr>
          <w:rFonts w:ascii="Times New Roman" w:hAnsi="Times New Roman" w:cs="Times New Roman"/>
          <w:sz w:val="24"/>
          <w:szCs w:val="24"/>
        </w:rPr>
        <w:t xml:space="preserve"> know</w:t>
      </w:r>
      <w:r w:rsidR="00A87866" w:rsidRPr="00862C42">
        <w:rPr>
          <w:rFonts w:ascii="Times New Roman" w:hAnsi="Times New Roman" w:cs="Times New Roman"/>
          <w:sz w:val="24"/>
          <w:szCs w:val="24"/>
        </w:rPr>
        <w:t xml:space="preserve">s, from the way D-503 reacts to I-330’s leaving that he is enamored with her. When she tests him and says she will leave forever, he responds “I can’t go on without you, I can’t. I must not be without you” to which she simply responds “Yes, I know” </w:t>
      </w:r>
      <w:sdt>
        <w:sdtPr>
          <w:rPr>
            <w:rFonts w:ascii="Times New Roman" w:hAnsi="Times New Roman" w:cs="Times New Roman"/>
            <w:sz w:val="24"/>
            <w:szCs w:val="24"/>
          </w:rPr>
          <w:id w:val="-1219516649"/>
          <w:citation/>
        </w:sdtPr>
        <w:sdtContent>
          <w:r w:rsidR="00A87866" w:rsidRPr="00862C42">
            <w:rPr>
              <w:rFonts w:ascii="Times New Roman" w:hAnsi="Times New Roman" w:cs="Times New Roman"/>
              <w:sz w:val="24"/>
              <w:szCs w:val="24"/>
            </w:rPr>
            <w:fldChar w:fldCharType="begin"/>
          </w:r>
          <w:r w:rsidR="009C0085" w:rsidRPr="00862C42">
            <w:rPr>
              <w:rFonts w:ascii="Times New Roman" w:hAnsi="Times New Roman" w:cs="Times New Roman"/>
              <w:sz w:val="24"/>
              <w:szCs w:val="24"/>
            </w:rPr>
            <w:instrText xml:space="preserve">CITATION book \p 162-163 \y  \l 1033 </w:instrText>
          </w:r>
          <w:r w:rsidR="00A87866" w:rsidRPr="00862C42">
            <w:rPr>
              <w:rFonts w:ascii="Times New Roman" w:hAnsi="Times New Roman" w:cs="Times New Roman"/>
              <w:sz w:val="24"/>
              <w:szCs w:val="24"/>
            </w:rPr>
            <w:fldChar w:fldCharType="separate"/>
          </w:r>
          <w:r w:rsidR="009C0085" w:rsidRPr="00862C42">
            <w:rPr>
              <w:rFonts w:ascii="Times New Roman" w:hAnsi="Times New Roman" w:cs="Times New Roman"/>
              <w:noProof/>
              <w:sz w:val="24"/>
              <w:szCs w:val="24"/>
            </w:rPr>
            <w:t>(Zamyatin, pp. 162-163)</w:t>
          </w:r>
          <w:r w:rsidR="00A87866" w:rsidRPr="00862C42">
            <w:rPr>
              <w:rFonts w:ascii="Times New Roman" w:hAnsi="Times New Roman" w:cs="Times New Roman"/>
              <w:sz w:val="24"/>
              <w:szCs w:val="24"/>
            </w:rPr>
            <w:fldChar w:fldCharType="end"/>
          </w:r>
        </w:sdtContent>
      </w:sdt>
      <w:r w:rsidR="00A87866" w:rsidRPr="00862C42">
        <w:rPr>
          <w:rFonts w:ascii="Times New Roman" w:hAnsi="Times New Roman" w:cs="Times New Roman"/>
          <w:sz w:val="24"/>
          <w:szCs w:val="24"/>
        </w:rPr>
        <w:t xml:space="preserve">. The reader never knows how I-330 feels about D-503. While the reader should embrace the rebellion of the MEPHI, both the One-State and the MEPHI are formally equal. “The immediate success of the MEPHI rebellion depends on the success I-330 has in dominating D-503; and the suppression of the rebelling appears to depend on the Benefactor’s ability to do the same thing” </w:t>
      </w:r>
      <w:sdt>
        <w:sdtPr>
          <w:rPr>
            <w:rFonts w:ascii="Times New Roman" w:hAnsi="Times New Roman" w:cs="Times New Roman"/>
            <w:sz w:val="24"/>
            <w:szCs w:val="24"/>
          </w:rPr>
          <w:id w:val="609710071"/>
          <w:citation/>
        </w:sdtPr>
        <w:sdtContent>
          <w:r w:rsidR="00A87866" w:rsidRPr="00862C42">
            <w:rPr>
              <w:rFonts w:ascii="Times New Roman" w:hAnsi="Times New Roman" w:cs="Times New Roman"/>
              <w:sz w:val="24"/>
              <w:szCs w:val="24"/>
            </w:rPr>
            <w:fldChar w:fldCharType="begin"/>
          </w:r>
          <w:r w:rsidR="00A87866" w:rsidRPr="00862C42">
            <w:rPr>
              <w:rFonts w:ascii="Times New Roman" w:hAnsi="Times New Roman" w:cs="Times New Roman"/>
              <w:sz w:val="24"/>
              <w:szCs w:val="24"/>
            </w:rPr>
            <w:instrText xml:space="preserve">CITATION Ist88 \p 242 \y  \l 1033 </w:instrText>
          </w:r>
          <w:r w:rsidR="00A87866" w:rsidRPr="00862C42">
            <w:rPr>
              <w:rFonts w:ascii="Times New Roman" w:hAnsi="Times New Roman" w:cs="Times New Roman"/>
              <w:sz w:val="24"/>
              <w:szCs w:val="24"/>
            </w:rPr>
            <w:fldChar w:fldCharType="separate"/>
          </w:r>
          <w:r w:rsidR="00A87866" w:rsidRPr="00862C42">
            <w:rPr>
              <w:rFonts w:ascii="Times New Roman" w:hAnsi="Times New Roman" w:cs="Times New Roman"/>
              <w:noProof/>
              <w:sz w:val="24"/>
              <w:szCs w:val="24"/>
            </w:rPr>
            <w:t>(Csicsery-Ronay, p. 242)</w:t>
          </w:r>
          <w:r w:rsidR="00A87866" w:rsidRPr="00862C42">
            <w:rPr>
              <w:rFonts w:ascii="Times New Roman" w:hAnsi="Times New Roman" w:cs="Times New Roman"/>
              <w:sz w:val="24"/>
              <w:szCs w:val="24"/>
            </w:rPr>
            <w:fldChar w:fldCharType="end"/>
          </w:r>
        </w:sdtContent>
      </w:sdt>
      <w:r w:rsidR="00A87866" w:rsidRPr="00862C42">
        <w:rPr>
          <w:rFonts w:ascii="Times New Roman" w:hAnsi="Times New Roman" w:cs="Times New Roman"/>
          <w:sz w:val="24"/>
          <w:szCs w:val="24"/>
        </w:rPr>
        <w:t>. Much like I-330 never lets D-503 get to</w:t>
      </w:r>
      <w:r w:rsidR="004B4A15" w:rsidRPr="00862C42">
        <w:rPr>
          <w:rFonts w:ascii="Times New Roman" w:hAnsi="Times New Roman" w:cs="Times New Roman"/>
          <w:sz w:val="24"/>
          <w:szCs w:val="24"/>
        </w:rPr>
        <w:t>o</w:t>
      </w:r>
      <w:r w:rsidR="00A87866" w:rsidRPr="00862C42">
        <w:rPr>
          <w:rFonts w:ascii="Times New Roman" w:hAnsi="Times New Roman" w:cs="Times New Roman"/>
          <w:sz w:val="24"/>
          <w:szCs w:val="24"/>
        </w:rPr>
        <w:t xml:space="preserve"> far, the Benefactor never subjects D-503 to the machine, as they both depend on him. </w:t>
      </w:r>
    </w:p>
    <w:p w:rsidR="00862C42" w:rsidRPr="00862C42" w:rsidRDefault="00A87866" w:rsidP="006306EC">
      <w:pPr>
        <w:spacing w:line="480" w:lineRule="auto"/>
        <w:rPr>
          <w:rFonts w:ascii="Times New Roman" w:hAnsi="Times New Roman" w:cs="Times New Roman"/>
          <w:sz w:val="24"/>
          <w:szCs w:val="24"/>
        </w:rPr>
      </w:pPr>
      <w:r w:rsidRPr="00862C42">
        <w:rPr>
          <w:rFonts w:ascii="Times New Roman" w:hAnsi="Times New Roman" w:cs="Times New Roman"/>
          <w:sz w:val="24"/>
          <w:szCs w:val="24"/>
        </w:rPr>
        <w:tab/>
      </w:r>
      <w:r w:rsidR="004B4A15" w:rsidRPr="00862C42">
        <w:rPr>
          <w:rFonts w:ascii="Times New Roman" w:hAnsi="Times New Roman" w:cs="Times New Roman"/>
          <w:sz w:val="24"/>
          <w:szCs w:val="24"/>
        </w:rPr>
        <w:t xml:space="preserve">This behavior </w:t>
      </w:r>
      <w:r w:rsidR="006306EC" w:rsidRPr="00862C42">
        <w:rPr>
          <w:rFonts w:ascii="Times New Roman" w:hAnsi="Times New Roman" w:cs="Times New Roman"/>
          <w:sz w:val="24"/>
          <w:szCs w:val="24"/>
        </w:rPr>
        <w:t>shows</w:t>
      </w:r>
      <w:r w:rsidR="004B4A15" w:rsidRPr="00862C42">
        <w:rPr>
          <w:rFonts w:ascii="Times New Roman" w:hAnsi="Times New Roman" w:cs="Times New Roman"/>
          <w:sz w:val="24"/>
          <w:szCs w:val="24"/>
        </w:rPr>
        <w:t xml:space="preserve"> the irony of the title of the novel. Even as D-503 attempts to work with the MEPHI, he is still not independent of his own thoughts, “for D-503 can never be an “I”. His identity is a function either of the State, or of I-330. He is always “We””</w:t>
      </w:r>
      <w:sdt>
        <w:sdtPr>
          <w:rPr>
            <w:rFonts w:ascii="Times New Roman" w:hAnsi="Times New Roman" w:cs="Times New Roman"/>
            <w:sz w:val="24"/>
            <w:szCs w:val="24"/>
          </w:rPr>
          <w:id w:val="-1145974125"/>
          <w:citation/>
        </w:sdtPr>
        <w:sdtContent>
          <w:r w:rsidR="004B4A15" w:rsidRPr="00862C42">
            <w:rPr>
              <w:rFonts w:ascii="Times New Roman" w:hAnsi="Times New Roman" w:cs="Times New Roman"/>
              <w:sz w:val="24"/>
              <w:szCs w:val="24"/>
            </w:rPr>
            <w:fldChar w:fldCharType="begin"/>
          </w:r>
          <w:r w:rsidR="004B4A15" w:rsidRPr="00862C42">
            <w:rPr>
              <w:rFonts w:ascii="Times New Roman" w:hAnsi="Times New Roman" w:cs="Times New Roman"/>
              <w:sz w:val="24"/>
              <w:szCs w:val="24"/>
            </w:rPr>
            <w:instrText xml:space="preserve">CITATION Ist88 \p 242 \y  \l 1033 </w:instrText>
          </w:r>
          <w:r w:rsidR="004B4A15" w:rsidRPr="00862C42">
            <w:rPr>
              <w:rFonts w:ascii="Times New Roman" w:hAnsi="Times New Roman" w:cs="Times New Roman"/>
              <w:sz w:val="24"/>
              <w:szCs w:val="24"/>
            </w:rPr>
            <w:fldChar w:fldCharType="separate"/>
          </w:r>
          <w:r w:rsidR="004B4A15" w:rsidRPr="00862C42">
            <w:rPr>
              <w:rFonts w:ascii="Times New Roman" w:hAnsi="Times New Roman" w:cs="Times New Roman"/>
              <w:noProof/>
              <w:sz w:val="24"/>
              <w:szCs w:val="24"/>
            </w:rPr>
            <w:t xml:space="preserve"> (Csicsery-Ronay, p. 242)</w:t>
          </w:r>
          <w:r w:rsidR="004B4A15" w:rsidRPr="00862C42">
            <w:rPr>
              <w:rFonts w:ascii="Times New Roman" w:hAnsi="Times New Roman" w:cs="Times New Roman"/>
              <w:sz w:val="24"/>
              <w:szCs w:val="24"/>
            </w:rPr>
            <w:fldChar w:fldCharType="end"/>
          </w:r>
        </w:sdtContent>
      </w:sdt>
      <w:r w:rsidR="004B4A15" w:rsidRPr="00862C42">
        <w:rPr>
          <w:rFonts w:ascii="Times New Roman" w:hAnsi="Times New Roman" w:cs="Times New Roman"/>
          <w:sz w:val="24"/>
          <w:szCs w:val="24"/>
        </w:rPr>
        <w:t xml:space="preserve">. </w:t>
      </w:r>
      <w:r w:rsidR="001C6941" w:rsidRPr="00862C42">
        <w:rPr>
          <w:rFonts w:ascii="Times New Roman" w:hAnsi="Times New Roman" w:cs="Times New Roman"/>
          <w:sz w:val="24"/>
          <w:szCs w:val="24"/>
        </w:rPr>
        <w:t xml:space="preserve">D-503 receives equal treatment from the MEPHI as he does the One-State. He is given the ability to leave I-330, and the Benefactor gives him the ability to live. In the end, it could be assumed that he had a choice in whom he decided to help. </w:t>
      </w:r>
    </w:p>
    <w:p w:rsidR="001C6941" w:rsidRPr="00862C42" w:rsidRDefault="001C6941" w:rsidP="00862C42">
      <w:pPr>
        <w:spacing w:line="480" w:lineRule="auto"/>
        <w:ind w:firstLine="720"/>
        <w:rPr>
          <w:rFonts w:ascii="Times New Roman" w:hAnsi="Times New Roman" w:cs="Times New Roman"/>
          <w:sz w:val="24"/>
          <w:szCs w:val="24"/>
        </w:rPr>
      </w:pPr>
      <w:r w:rsidRPr="00862C42">
        <w:rPr>
          <w:rFonts w:ascii="Times New Roman" w:hAnsi="Times New Roman" w:cs="Times New Roman"/>
          <w:sz w:val="24"/>
          <w:szCs w:val="24"/>
        </w:rPr>
        <w:lastRenderedPageBreak/>
        <w:t xml:space="preserve">There is no doubt behind the idea that the One-State is a symbol of the Panopticon; a prison in which all cells are visible at any time. With One-States translucent walls, schedule of events to always be at, and the reading of mail, it is obvious that One-State is a state of almost constant surveillance. Only occasionally and through cleverly devised secret passageways are the MEPHI and D-503 able to avoid detection, but temporarily. Punishment in the One-State works much like that of the Jeremy Bentham’s idea of punishment. “Bentham’s main concern here is in achieving the greatest apparent suffering with the least real suffering, that is, achieving the greatest effect of the punishment on others with the least inflicted pain” </w:t>
      </w:r>
      <w:sdt>
        <w:sdtPr>
          <w:rPr>
            <w:rFonts w:ascii="Times New Roman" w:hAnsi="Times New Roman" w:cs="Times New Roman"/>
            <w:sz w:val="24"/>
            <w:szCs w:val="24"/>
          </w:rPr>
          <w:id w:val="-869762776"/>
          <w:citation/>
        </w:sdtPr>
        <w:sdtContent>
          <w:r w:rsidRPr="00862C42">
            <w:rPr>
              <w:rFonts w:ascii="Times New Roman" w:hAnsi="Times New Roman" w:cs="Times New Roman"/>
              <w:sz w:val="24"/>
              <w:szCs w:val="24"/>
            </w:rPr>
            <w:fldChar w:fldCharType="begin"/>
          </w:r>
          <w:r w:rsidRPr="00862C42">
            <w:rPr>
              <w:rFonts w:ascii="Times New Roman" w:hAnsi="Times New Roman" w:cs="Times New Roman"/>
              <w:sz w:val="24"/>
              <w:szCs w:val="24"/>
            </w:rPr>
            <w:instrText xml:space="preserve">CITATION Mir95 \p 5 \y  \l 1033 </w:instrText>
          </w:r>
          <w:r w:rsidRPr="00862C42">
            <w:rPr>
              <w:rFonts w:ascii="Times New Roman" w:hAnsi="Times New Roman" w:cs="Times New Roman"/>
              <w:sz w:val="24"/>
              <w:szCs w:val="24"/>
            </w:rPr>
            <w:fldChar w:fldCharType="separate"/>
          </w:r>
          <w:r w:rsidRPr="00862C42">
            <w:rPr>
              <w:rFonts w:ascii="Times New Roman" w:hAnsi="Times New Roman" w:cs="Times New Roman"/>
              <w:noProof/>
              <w:sz w:val="24"/>
              <w:szCs w:val="24"/>
            </w:rPr>
            <w:t>(Bozovic, p. 5)</w:t>
          </w:r>
          <w:r w:rsidRPr="00862C42">
            <w:rPr>
              <w:rFonts w:ascii="Times New Roman" w:hAnsi="Times New Roman" w:cs="Times New Roman"/>
              <w:sz w:val="24"/>
              <w:szCs w:val="24"/>
            </w:rPr>
            <w:fldChar w:fldCharType="end"/>
          </w:r>
        </w:sdtContent>
      </w:sdt>
      <w:r w:rsidRPr="00862C42">
        <w:rPr>
          <w:rFonts w:ascii="Times New Roman" w:hAnsi="Times New Roman" w:cs="Times New Roman"/>
          <w:sz w:val="24"/>
          <w:szCs w:val="24"/>
        </w:rPr>
        <w:t xml:space="preserve">. This same method is employed by the Benefactor. When the One-State has problems with its people, which rarely happens “they are easily repaired, without having to stop the perpetual great progress of the whole machine. And to expel the offending cog, we have the skillful, severe hand of the Benefactor” </w:t>
      </w:r>
      <w:sdt>
        <w:sdtPr>
          <w:rPr>
            <w:rFonts w:ascii="Times New Roman" w:hAnsi="Times New Roman" w:cs="Times New Roman"/>
            <w:sz w:val="24"/>
            <w:szCs w:val="24"/>
          </w:rPr>
          <w:id w:val="1101153725"/>
          <w:citation/>
        </w:sdtPr>
        <w:sdtContent>
          <w:r w:rsidRPr="00862C42">
            <w:rPr>
              <w:rFonts w:ascii="Times New Roman" w:hAnsi="Times New Roman" w:cs="Times New Roman"/>
              <w:sz w:val="24"/>
              <w:szCs w:val="24"/>
            </w:rPr>
            <w:fldChar w:fldCharType="begin"/>
          </w:r>
          <w:r w:rsidR="009C0085" w:rsidRPr="00862C42">
            <w:rPr>
              <w:rFonts w:ascii="Times New Roman" w:hAnsi="Times New Roman" w:cs="Times New Roman"/>
              <w:sz w:val="24"/>
              <w:szCs w:val="24"/>
            </w:rPr>
            <w:instrText xml:space="preserve">CITATION book \p 14 \y  \l 1033 </w:instrText>
          </w:r>
          <w:r w:rsidRPr="00862C42">
            <w:rPr>
              <w:rFonts w:ascii="Times New Roman" w:hAnsi="Times New Roman" w:cs="Times New Roman"/>
              <w:sz w:val="24"/>
              <w:szCs w:val="24"/>
            </w:rPr>
            <w:fldChar w:fldCharType="separate"/>
          </w:r>
          <w:r w:rsidR="009C0085" w:rsidRPr="00862C42">
            <w:rPr>
              <w:rFonts w:ascii="Times New Roman" w:hAnsi="Times New Roman" w:cs="Times New Roman"/>
              <w:noProof/>
              <w:sz w:val="24"/>
              <w:szCs w:val="24"/>
            </w:rPr>
            <w:t>(Zamyatin, p. 14)</w:t>
          </w:r>
          <w:r w:rsidRPr="00862C42">
            <w:rPr>
              <w:rFonts w:ascii="Times New Roman" w:hAnsi="Times New Roman" w:cs="Times New Roman"/>
              <w:sz w:val="24"/>
              <w:szCs w:val="24"/>
            </w:rPr>
            <w:fldChar w:fldCharType="end"/>
          </w:r>
        </w:sdtContent>
      </w:sdt>
      <w:r w:rsidRPr="00862C42">
        <w:rPr>
          <w:rFonts w:ascii="Times New Roman" w:hAnsi="Times New Roman" w:cs="Times New Roman"/>
          <w:sz w:val="24"/>
          <w:szCs w:val="24"/>
        </w:rPr>
        <w:t>. The suffering of the one is used to inflict the fear in others to do the right thing.</w:t>
      </w:r>
    </w:p>
    <w:p w:rsidR="006306EC" w:rsidRPr="00862C42" w:rsidRDefault="006306EC" w:rsidP="006306EC">
      <w:pPr>
        <w:spacing w:line="480" w:lineRule="auto"/>
        <w:rPr>
          <w:rFonts w:ascii="Times New Roman" w:hAnsi="Times New Roman" w:cs="Times New Roman"/>
          <w:sz w:val="24"/>
          <w:szCs w:val="24"/>
        </w:rPr>
      </w:pPr>
      <w:r w:rsidRPr="00862C42">
        <w:rPr>
          <w:rFonts w:ascii="Times New Roman" w:hAnsi="Times New Roman" w:cs="Times New Roman"/>
          <w:sz w:val="24"/>
          <w:szCs w:val="24"/>
        </w:rPr>
        <w:tab/>
        <w:t xml:space="preserve">The Panopticon, however, does not have to be a physical place. </w:t>
      </w:r>
      <w:r w:rsidR="00FF55EA" w:rsidRPr="00862C42">
        <w:rPr>
          <w:rFonts w:ascii="Times New Roman" w:hAnsi="Times New Roman" w:cs="Times New Roman"/>
          <w:sz w:val="24"/>
          <w:szCs w:val="24"/>
        </w:rPr>
        <w:t>The main aspect of the Panopticon, is control and so it does not have to be simply for prisoners. In Jeremy Bentham’s letters, he describes the many uses for the Panopticon through letters 18 to 21. These uses include manufactories, mad-houses, hospitals, and schools.</w:t>
      </w:r>
      <w:r w:rsidR="009C0085" w:rsidRPr="00862C42">
        <w:rPr>
          <w:rFonts w:ascii="Times New Roman" w:hAnsi="Times New Roman" w:cs="Times New Roman"/>
          <w:sz w:val="24"/>
          <w:szCs w:val="24"/>
        </w:rPr>
        <w:t xml:space="preserve"> According to Foucault, all that is needed to do is place a supervisor in the central tower and shut in each person, be them a madman, patient, or schoolboy</w:t>
      </w:r>
      <w:sdt>
        <w:sdtPr>
          <w:rPr>
            <w:rFonts w:ascii="Times New Roman" w:hAnsi="Times New Roman" w:cs="Times New Roman"/>
            <w:sz w:val="24"/>
            <w:szCs w:val="24"/>
          </w:rPr>
          <w:id w:val="-483008440"/>
          <w:citation/>
        </w:sdtPr>
        <w:sdtContent>
          <w:r w:rsidR="009C0085" w:rsidRPr="00862C42">
            <w:rPr>
              <w:rFonts w:ascii="Times New Roman" w:hAnsi="Times New Roman" w:cs="Times New Roman"/>
              <w:sz w:val="24"/>
              <w:szCs w:val="24"/>
            </w:rPr>
            <w:fldChar w:fldCharType="begin"/>
          </w:r>
          <w:r w:rsidR="009C0085" w:rsidRPr="00862C42">
            <w:rPr>
              <w:rFonts w:ascii="Times New Roman" w:hAnsi="Times New Roman" w:cs="Times New Roman"/>
              <w:sz w:val="24"/>
              <w:szCs w:val="24"/>
            </w:rPr>
            <w:instrText xml:space="preserve">CITATION Mic79 \p 200 \y  \l 1033 </w:instrText>
          </w:r>
          <w:r w:rsidR="009C0085" w:rsidRPr="00862C42">
            <w:rPr>
              <w:rFonts w:ascii="Times New Roman" w:hAnsi="Times New Roman" w:cs="Times New Roman"/>
              <w:sz w:val="24"/>
              <w:szCs w:val="24"/>
            </w:rPr>
            <w:fldChar w:fldCharType="separate"/>
          </w:r>
          <w:r w:rsidR="009C0085" w:rsidRPr="00862C42">
            <w:rPr>
              <w:rFonts w:ascii="Times New Roman" w:hAnsi="Times New Roman" w:cs="Times New Roman"/>
              <w:noProof/>
              <w:sz w:val="24"/>
              <w:szCs w:val="24"/>
            </w:rPr>
            <w:t xml:space="preserve"> (Foucault, p. 200)</w:t>
          </w:r>
          <w:r w:rsidR="009C0085" w:rsidRPr="00862C42">
            <w:rPr>
              <w:rFonts w:ascii="Times New Roman" w:hAnsi="Times New Roman" w:cs="Times New Roman"/>
              <w:sz w:val="24"/>
              <w:szCs w:val="24"/>
            </w:rPr>
            <w:fldChar w:fldCharType="end"/>
          </w:r>
        </w:sdtContent>
      </w:sdt>
      <w:r w:rsidR="009C0085" w:rsidRPr="00862C42">
        <w:rPr>
          <w:rFonts w:ascii="Times New Roman" w:hAnsi="Times New Roman" w:cs="Times New Roman"/>
          <w:sz w:val="24"/>
          <w:szCs w:val="24"/>
        </w:rPr>
        <w:t>.</w:t>
      </w:r>
      <w:r w:rsidR="00E46ABA" w:rsidRPr="00862C42">
        <w:rPr>
          <w:rFonts w:ascii="Times New Roman" w:hAnsi="Times New Roman" w:cs="Times New Roman"/>
          <w:sz w:val="24"/>
          <w:szCs w:val="24"/>
        </w:rPr>
        <w:t xml:space="preserve"> This then leads to the effect of the Panopticon; “to induce the inmate a state of conscious and permanent visibility that assures the automatic functioning of power” </w:t>
      </w:r>
      <w:sdt>
        <w:sdtPr>
          <w:rPr>
            <w:rFonts w:ascii="Times New Roman" w:hAnsi="Times New Roman" w:cs="Times New Roman"/>
            <w:sz w:val="24"/>
            <w:szCs w:val="24"/>
          </w:rPr>
          <w:id w:val="1370573819"/>
          <w:citation/>
        </w:sdtPr>
        <w:sdtContent>
          <w:r w:rsidR="00E46ABA" w:rsidRPr="00862C42">
            <w:rPr>
              <w:rFonts w:ascii="Times New Roman" w:hAnsi="Times New Roman" w:cs="Times New Roman"/>
              <w:sz w:val="24"/>
              <w:szCs w:val="24"/>
            </w:rPr>
            <w:fldChar w:fldCharType="begin"/>
          </w:r>
          <w:r w:rsidR="00E46ABA" w:rsidRPr="00862C42">
            <w:rPr>
              <w:rFonts w:ascii="Times New Roman" w:hAnsi="Times New Roman" w:cs="Times New Roman"/>
              <w:sz w:val="24"/>
              <w:szCs w:val="24"/>
            </w:rPr>
            <w:instrText xml:space="preserve">CITATION Mic79 \p 201 \y  \l 1033 </w:instrText>
          </w:r>
          <w:r w:rsidR="00E46ABA" w:rsidRPr="00862C42">
            <w:rPr>
              <w:rFonts w:ascii="Times New Roman" w:hAnsi="Times New Roman" w:cs="Times New Roman"/>
              <w:sz w:val="24"/>
              <w:szCs w:val="24"/>
            </w:rPr>
            <w:fldChar w:fldCharType="separate"/>
          </w:r>
          <w:r w:rsidR="00E46ABA" w:rsidRPr="00862C42">
            <w:rPr>
              <w:rFonts w:ascii="Times New Roman" w:hAnsi="Times New Roman" w:cs="Times New Roman"/>
              <w:noProof/>
              <w:sz w:val="24"/>
              <w:szCs w:val="24"/>
            </w:rPr>
            <w:t>(Foucault, p. 201)</w:t>
          </w:r>
          <w:r w:rsidR="00E46ABA" w:rsidRPr="00862C42">
            <w:rPr>
              <w:rFonts w:ascii="Times New Roman" w:hAnsi="Times New Roman" w:cs="Times New Roman"/>
              <w:sz w:val="24"/>
              <w:szCs w:val="24"/>
            </w:rPr>
            <w:fldChar w:fldCharType="end"/>
          </w:r>
        </w:sdtContent>
      </w:sdt>
      <w:r w:rsidR="00E46ABA" w:rsidRPr="00862C42">
        <w:rPr>
          <w:rFonts w:ascii="Times New Roman" w:hAnsi="Times New Roman" w:cs="Times New Roman"/>
          <w:sz w:val="24"/>
          <w:szCs w:val="24"/>
        </w:rPr>
        <w:t xml:space="preserve">. In Bentham’s design, the supervisor could never be seen, and as such, the observee would not know if he was being watched. In fact, no supervisor could be placed in the central tower, and the same effect would still happen. This shows that the </w:t>
      </w:r>
      <w:r w:rsidR="00E46ABA" w:rsidRPr="00862C42">
        <w:rPr>
          <w:rFonts w:ascii="Times New Roman" w:hAnsi="Times New Roman" w:cs="Times New Roman"/>
          <w:sz w:val="24"/>
          <w:szCs w:val="24"/>
        </w:rPr>
        <w:lastRenderedPageBreak/>
        <w:t xml:space="preserve">Panopticon does not have to be a physical place, but instead a frame of mind. If one believes they are potentially being watched, while it might not completely dissuade people from committing crimes, passing diseases, or cheating, it will certainly cause people to have caution. In a way, the Panopticon is a conscience. </w:t>
      </w:r>
    </w:p>
    <w:p w:rsidR="001C6941" w:rsidRPr="00862C42" w:rsidRDefault="001C6941" w:rsidP="006306EC">
      <w:pPr>
        <w:spacing w:line="480" w:lineRule="auto"/>
        <w:rPr>
          <w:rFonts w:ascii="Times New Roman" w:hAnsi="Times New Roman" w:cs="Times New Roman"/>
          <w:sz w:val="24"/>
          <w:szCs w:val="24"/>
        </w:rPr>
      </w:pPr>
      <w:r w:rsidRPr="00862C42">
        <w:rPr>
          <w:rFonts w:ascii="Times New Roman" w:hAnsi="Times New Roman" w:cs="Times New Roman"/>
          <w:sz w:val="24"/>
          <w:szCs w:val="24"/>
        </w:rPr>
        <w:tab/>
      </w:r>
      <w:r w:rsidR="00E46ABA" w:rsidRPr="00862C42">
        <w:rPr>
          <w:rFonts w:ascii="Times New Roman" w:hAnsi="Times New Roman" w:cs="Times New Roman"/>
          <w:sz w:val="24"/>
          <w:szCs w:val="24"/>
        </w:rPr>
        <w:t xml:space="preserve">In One-State, each individual believes that he or she is contributing to the greater good of the State. Each person has a role, be those ciphers, teachers, or guardians. The people do not believe in the term “I” or “You”, but instead use “We”, and even consider the term to be offensive. When addressed as “you”, D-503 has this feeling: “She used an ancient, long-forgotten pronunciation of “You,” the “You” of the owner to the slave, and it entered my sharply, slowly” </w:t>
      </w:r>
      <w:sdt>
        <w:sdtPr>
          <w:rPr>
            <w:rFonts w:ascii="Times New Roman" w:hAnsi="Times New Roman" w:cs="Times New Roman"/>
            <w:sz w:val="24"/>
            <w:szCs w:val="24"/>
          </w:rPr>
          <w:id w:val="968548806"/>
          <w:citation/>
        </w:sdtPr>
        <w:sdtContent>
          <w:r w:rsidR="00E46ABA" w:rsidRPr="00862C42">
            <w:rPr>
              <w:rFonts w:ascii="Times New Roman" w:hAnsi="Times New Roman" w:cs="Times New Roman"/>
              <w:sz w:val="24"/>
              <w:szCs w:val="24"/>
            </w:rPr>
            <w:fldChar w:fldCharType="begin"/>
          </w:r>
          <w:r w:rsidR="00E46ABA" w:rsidRPr="00862C42">
            <w:rPr>
              <w:rFonts w:ascii="Times New Roman" w:hAnsi="Times New Roman" w:cs="Times New Roman"/>
              <w:sz w:val="24"/>
              <w:szCs w:val="24"/>
            </w:rPr>
            <w:instrText xml:space="preserve">CITATION book \p 64 \y  \l 1033 </w:instrText>
          </w:r>
          <w:r w:rsidR="00E46ABA" w:rsidRPr="00862C42">
            <w:rPr>
              <w:rFonts w:ascii="Times New Roman" w:hAnsi="Times New Roman" w:cs="Times New Roman"/>
              <w:sz w:val="24"/>
              <w:szCs w:val="24"/>
            </w:rPr>
            <w:fldChar w:fldCharType="separate"/>
          </w:r>
          <w:r w:rsidR="00E46ABA" w:rsidRPr="00862C42">
            <w:rPr>
              <w:rFonts w:ascii="Times New Roman" w:hAnsi="Times New Roman" w:cs="Times New Roman"/>
              <w:noProof/>
              <w:sz w:val="24"/>
              <w:szCs w:val="24"/>
            </w:rPr>
            <w:t>(Zamyatin, p. 64)</w:t>
          </w:r>
          <w:r w:rsidR="00E46ABA" w:rsidRPr="00862C42">
            <w:rPr>
              <w:rFonts w:ascii="Times New Roman" w:hAnsi="Times New Roman" w:cs="Times New Roman"/>
              <w:sz w:val="24"/>
              <w:szCs w:val="24"/>
            </w:rPr>
            <w:fldChar w:fldCharType="end"/>
          </w:r>
        </w:sdtContent>
      </w:sdt>
      <w:r w:rsidR="00E46ABA" w:rsidRPr="00862C42">
        <w:rPr>
          <w:rFonts w:ascii="Times New Roman" w:hAnsi="Times New Roman" w:cs="Times New Roman"/>
          <w:sz w:val="24"/>
          <w:szCs w:val="24"/>
        </w:rPr>
        <w:t xml:space="preserve">. D-503 believes that by being a We, he is cooperating, however, he is merely being obedient. This mistake is often made; from childhood, children are taught to be obedient, to follow instructions and believe lies, and not to question it. The issue with this, according to Claude Steiner is “after many years of obedience training, we become adults and we’re expected to suddenly think for ourselves…Unfortunately, for many of us, that is very difficult, given our childhood training” </w:t>
      </w:r>
      <w:sdt>
        <w:sdtPr>
          <w:rPr>
            <w:rFonts w:ascii="Times New Roman" w:hAnsi="Times New Roman" w:cs="Times New Roman"/>
            <w:sz w:val="24"/>
            <w:szCs w:val="24"/>
          </w:rPr>
          <w:id w:val="-316112186"/>
          <w:citation/>
        </w:sdtPr>
        <w:sdtContent>
          <w:r w:rsidR="00E46ABA" w:rsidRPr="00862C42">
            <w:rPr>
              <w:rFonts w:ascii="Times New Roman" w:hAnsi="Times New Roman" w:cs="Times New Roman"/>
              <w:sz w:val="24"/>
              <w:szCs w:val="24"/>
            </w:rPr>
            <w:fldChar w:fldCharType="begin"/>
          </w:r>
          <w:r w:rsidR="00E46ABA" w:rsidRPr="00862C42">
            <w:rPr>
              <w:rFonts w:ascii="Times New Roman" w:hAnsi="Times New Roman" w:cs="Times New Roman"/>
              <w:sz w:val="24"/>
              <w:szCs w:val="24"/>
            </w:rPr>
            <w:instrText xml:space="preserve">CITATION Cla81 \p 51 \y  \l 1033 </w:instrText>
          </w:r>
          <w:r w:rsidR="00E46ABA" w:rsidRPr="00862C42">
            <w:rPr>
              <w:rFonts w:ascii="Times New Roman" w:hAnsi="Times New Roman" w:cs="Times New Roman"/>
              <w:sz w:val="24"/>
              <w:szCs w:val="24"/>
            </w:rPr>
            <w:fldChar w:fldCharType="separate"/>
          </w:r>
          <w:r w:rsidR="00E46ABA" w:rsidRPr="00862C42">
            <w:rPr>
              <w:rFonts w:ascii="Times New Roman" w:hAnsi="Times New Roman" w:cs="Times New Roman"/>
              <w:noProof/>
              <w:sz w:val="24"/>
              <w:szCs w:val="24"/>
            </w:rPr>
            <w:t>(Steiner, p. 51)</w:t>
          </w:r>
          <w:r w:rsidR="00E46ABA" w:rsidRPr="00862C42">
            <w:rPr>
              <w:rFonts w:ascii="Times New Roman" w:hAnsi="Times New Roman" w:cs="Times New Roman"/>
              <w:sz w:val="24"/>
              <w:szCs w:val="24"/>
            </w:rPr>
            <w:fldChar w:fldCharType="end"/>
          </w:r>
        </w:sdtContent>
      </w:sdt>
      <w:r w:rsidR="00E46ABA" w:rsidRPr="00862C42">
        <w:rPr>
          <w:rFonts w:ascii="Times New Roman" w:hAnsi="Times New Roman" w:cs="Times New Roman"/>
          <w:sz w:val="24"/>
          <w:szCs w:val="24"/>
        </w:rPr>
        <w:t>. He goes on to say that while we are told as adults to not believe deception, and refuse to be told how to think, we are also told to believe people of authority, such as scientists, politicians, and police.</w:t>
      </w:r>
    </w:p>
    <w:p w:rsidR="00862C42" w:rsidRPr="00862C42" w:rsidRDefault="00E46ABA" w:rsidP="006306EC">
      <w:pPr>
        <w:spacing w:line="480" w:lineRule="auto"/>
        <w:rPr>
          <w:rFonts w:ascii="Times New Roman" w:hAnsi="Times New Roman" w:cs="Times New Roman"/>
          <w:sz w:val="24"/>
          <w:szCs w:val="24"/>
        </w:rPr>
      </w:pPr>
      <w:r w:rsidRPr="00862C42">
        <w:rPr>
          <w:rFonts w:ascii="Times New Roman" w:hAnsi="Times New Roman" w:cs="Times New Roman"/>
          <w:sz w:val="24"/>
          <w:szCs w:val="24"/>
        </w:rPr>
        <w:tab/>
        <w:t>The choice presented to D-503 is very black and white. He can either choose freedom, the MEPHI, the overly apparent good in the novel, or he can choose structure and control, the One-State, the clear evil.</w:t>
      </w:r>
      <w:r w:rsidR="004D00DD" w:rsidRPr="00862C42">
        <w:rPr>
          <w:rFonts w:ascii="Times New Roman" w:hAnsi="Times New Roman" w:cs="Times New Roman"/>
          <w:sz w:val="24"/>
          <w:szCs w:val="24"/>
        </w:rPr>
        <w:t xml:space="preserve"> </w:t>
      </w:r>
      <w:r w:rsidR="008850B2" w:rsidRPr="00862C42">
        <w:rPr>
          <w:rFonts w:ascii="Times New Roman" w:hAnsi="Times New Roman" w:cs="Times New Roman"/>
          <w:sz w:val="24"/>
          <w:szCs w:val="24"/>
        </w:rPr>
        <w:t xml:space="preserve">D-503’s understanding of freedom is of an “unorganized, savage state” </w:t>
      </w:r>
      <w:sdt>
        <w:sdtPr>
          <w:rPr>
            <w:rFonts w:ascii="Times New Roman" w:hAnsi="Times New Roman" w:cs="Times New Roman"/>
            <w:sz w:val="24"/>
            <w:szCs w:val="24"/>
          </w:rPr>
          <w:id w:val="-351572206"/>
          <w:citation/>
        </w:sdtPr>
        <w:sdtContent>
          <w:r w:rsidR="008850B2" w:rsidRPr="00862C42">
            <w:rPr>
              <w:rFonts w:ascii="Times New Roman" w:hAnsi="Times New Roman" w:cs="Times New Roman"/>
              <w:sz w:val="24"/>
              <w:szCs w:val="24"/>
            </w:rPr>
            <w:fldChar w:fldCharType="begin"/>
          </w:r>
          <w:r w:rsidR="008850B2" w:rsidRPr="00862C42">
            <w:rPr>
              <w:rFonts w:ascii="Times New Roman" w:hAnsi="Times New Roman" w:cs="Times New Roman"/>
              <w:sz w:val="24"/>
              <w:szCs w:val="24"/>
            </w:rPr>
            <w:instrText xml:space="preserve">CITATION book \p 13 \y  \l 1033 </w:instrText>
          </w:r>
          <w:r w:rsidR="008850B2" w:rsidRPr="00862C42">
            <w:rPr>
              <w:rFonts w:ascii="Times New Roman" w:hAnsi="Times New Roman" w:cs="Times New Roman"/>
              <w:sz w:val="24"/>
              <w:szCs w:val="24"/>
            </w:rPr>
            <w:fldChar w:fldCharType="separate"/>
          </w:r>
          <w:r w:rsidR="008850B2" w:rsidRPr="00862C42">
            <w:rPr>
              <w:rFonts w:ascii="Times New Roman" w:hAnsi="Times New Roman" w:cs="Times New Roman"/>
              <w:noProof/>
              <w:sz w:val="24"/>
              <w:szCs w:val="24"/>
            </w:rPr>
            <w:t>(Zamyatin, p. 13)</w:t>
          </w:r>
          <w:r w:rsidR="008850B2" w:rsidRPr="00862C42">
            <w:rPr>
              <w:rFonts w:ascii="Times New Roman" w:hAnsi="Times New Roman" w:cs="Times New Roman"/>
              <w:sz w:val="24"/>
              <w:szCs w:val="24"/>
            </w:rPr>
            <w:fldChar w:fldCharType="end"/>
          </w:r>
        </w:sdtContent>
      </w:sdt>
      <w:r w:rsidR="008850B2" w:rsidRPr="00862C42">
        <w:rPr>
          <w:rFonts w:ascii="Times New Roman" w:hAnsi="Times New Roman" w:cs="Times New Roman"/>
          <w:sz w:val="24"/>
          <w:szCs w:val="24"/>
        </w:rPr>
        <w:t xml:space="preserve">. This is written in the books, and taught from birth. The alternative is the One-State, all powerful, working in perfect unison to achieve a common goal. When presented with </w:t>
      </w:r>
      <w:r w:rsidR="008850B2" w:rsidRPr="00862C42">
        <w:rPr>
          <w:rFonts w:ascii="Times New Roman" w:hAnsi="Times New Roman" w:cs="Times New Roman"/>
          <w:sz w:val="24"/>
          <w:szCs w:val="24"/>
        </w:rPr>
        <w:lastRenderedPageBreak/>
        <w:t>these choices, freedom can sound dangerous, and not worth it</w:t>
      </w:r>
      <w:bookmarkStart w:id="0" w:name="_GoBack"/>
      <w:r w:rsidR="008850B2" w:rsidRPr="00862C42">
        <w:rPr>
          <w:rFonts w:ascii="Times New Roman" w:hAnsi="Times New Roman" w:cs="Times New Roman"/>
          <w:sz w:val="24"/>
          <w:szCs w:val="24"/>
        </w:rPr>
        <w:t>.</w:t>
      </w:r>
      <w:bookmarkEnd w:id="0"/>
      <w:r w:rsidR="008850B2" w:rsidRPr="00862C42">
        <w:rPr>
          <w:rFonts w:ascii="Times New Roman" w:hAnsi="Times New Roman" w:cs="Times New Roman"/>
          <w:sz w:val="24"/>
          <w:szCs w:val="24"/>
        </w:rPr>
        <w:t xml:space="preserve"> In the end, D-503 chooses control and security</w:t>
      </w:r>
      <w:r w:rsidR="00862C42" w:rsidRPr="00862C42">
        <w:rPr>
          <w:rFonts w:ascii="Times New Roman" w:hAnsi="Times New Roman" w:cs="Times New Roman"/>
          <w:sz w:val="24"/>
          <w:szCs w:val="24"/>
        </w:rPr>
        <w:t xml:space="preserve">, at the expense of the potential to live a life in the way he wants. </w:t>
      </w:r>
    </w:p>
    <w:sdt>
      <w:sdtPr>
        <w:rPr>
          <w:rFonts w:ascii="Times New Roman" w:hAnsi="Times New Roman" w:cs="Times New Roman"/>
          <w:sz w:val="24"/>
          <w:szCs w:val="24"/>
        </w:rPr>
        <w:id w:val="1329705967"/>
        <w:docPartObj>
          <w:docPartGallery w:val="Bibliographies"/>
          <w:docPartUnique/>
        </w:docPartObj>
      </w:sdtPr>
      <w:sdtEndPr>
        <w:rPr>
          <w:rFonts w:eastAsiaTheme="minorHAnsi"/>
          <w:color w:val="auto"/>
        </w:rPr>
      </w:sdtEndPr>
      <w:sdtContent>
        <w:p w:rsidR="00862C42" w:rsidRPr="00862C42" w:rsidRDefault="00862C42">
          <w:pPr>
            <w:pStyle w:val="Heading1"/>
            <w:rPr>
              <w:rFonts w:ascii="Times New Roman" w:hAnsi="Times New Roman" w:cs="Times New Roman"/>
              <w:b/>
              <w:color w:val="auto"/>
              <w:sz w:val="24"/>
              <w:szCs w:val="24"/>
            </w:rPr>
          </w:pPr>
          <w:r w:rsidRPr="00862C42">
            <w:rPr>
              <w:rFonts w:ascii="Times New Roman" w:hAnsi="Times New Roman" w:cs="Times New Roman"/>
              <w:b/>
              <w:color w:val="auto"/>
              <w:sz w:val="24"/>
              <w:szCs w:val="24"/>
            </w:rPr>
            <w:t>References</w:t>
          </w:r>
        </w:p>
        <w:sdt>
          <w:sdtPr>
            <w:rPr>
              <w:rFonts w:ascii="Times New Roman" w:hAnsi="Times New Roman" w:cs="Times New Roman"/>
              <w:sz w:val="24"/>
              <w:szCs w:val="24"/>
            </w:rPr>
            <w:id w:val="-573587230"/>
            <w:bibliography/>
          </w:sdtPr>
          <w:sdtContent>
            <w:p w:rsidR="00862C42" w:rsidRPr="00862C42" w:rsidRDefault="00862C42" w:rsidP="00862C42">
              <w:pPr>
                <w:pStyle w:val="Bibliography"/>
                <w:ind w:left="720" w:hanging="720"/>
                <w:rPr>
                  <w:rFonts w:ascii="Times New Roman" w:hAnsi="Times New Roman" w:cs="Times New Roman"/>
                  <w:noProof/>
                  <w:sz w:val="24"/>
                  <w:szCs w:val="24"/>
                </w:rPr>
              </w:pPr>
              <w:r w:rsidRPr="00862C42">
                <w:rPr>
                  <w:rFonts w:ascii="Times New Roman" w:hAnsi="Times New Roman" w:cs="Times New Roman"/>
                  <w:sz w:val="24"/>
                  <w:szCs w:val="24"/>
                </w:rPr>
                <w:fldChar w:fldCharType="begin"/>
              </w:r>
              <w:r w:rsidRPr="00862C42">
                <w:rPr>
                  <w:rFonts w:ascii="Times New Roman" w:hAnsi="Times New Roman" w:cs="Times New Roman"/>
                  <w:sz w:val="24"/>
                  <w:szCs w:val="24"/>
                </w:rPr>
                <w:instrText xml:space="preserve"> BIBLIOGRAPHY </w:instrText>
              </w:r>
              <w:r w:rsidRPr="00862C42">
                <w:rPr>
                  <w:rFonts w:ascii="Times New Roman" w:hAnsi="Times New Roman" w:cs="Times New Roman"/>
                  <w:sz w:val="24"/>
                  <w:szCs w:val="24"/>
                </w:rPr>
                <w:fldChar w:fldCharType="separate"/>
              </w:r>
              <w:r w:rsidRPr="00862C42">
                <w:rPr>
                  <w:rFonts w:ascii="Times New Roman" w:hAnsi="Times New Roman" w:cs="Times New Roman"/>
                  <w:noProof/>
                  <w:sz w:val="24"/>
                  <w:szCs w:val="24"/>
                </w:rPr>
                <w:t xml:space="preserve">Bozovic, M. (1995). </w:t>
              </w:r>
              <w:r w:rsidRPr="00862C42">
                <w:rPr>
                  <w:rFonts w:ascii="Times New Roman" w:hAnsi="Times New Roman" w:cs="Times New Roman"/>
                  <w:i/>
                  <w:iCs/>
                  <w:noProof/>
                  <w:sz w:val="24"/>
                  <w:szCs w:val="24"/>
                </w:rPr>
                <w:t>Jeremy Bentham: The Panopticon Writings.</w:t>
              </w:r>
              <w:r w:rsidRPr="00862C42">
                <w:rPr>
                  <w:rFonts w:ascii="Times New Roman" w:hAnsi="Times New Roman" w:cs="Times New Roman"/>
                  <w:noProof/>
                  <w:sz w:val="24"/>
                  <w:szCs w:val="24"/>
                </w:rPr>
                <w:t xml:space="preserve"> New York: Verso.</w:t>
              </w:r>
            </w:p>
            <w:p w:rsidR="00862C42" w:rsidRPr="00862C42" w:rsidRDefault="00862C42" w:rsidP="00862C42">
              <w:pPr>
                <w:pStyle w:val="Bibliography"/>
                <w:ind w:left="720" w:hanging="720"/>
                <w:rPr>
                  <w:rFonts w:ascii="Times New Roman" w:hAnsi="Times New Roman" w:cs="Times New Roman"/>
                  <w:noProof/>
                  <w:sz w:val="24"/>
                  <w:szCs w:val="24"/>
                </w:rPr>
              </w:pPr>
              <w:r w:rsidRPr="00862C42">
                <w:rPr>
                  <w:rFonts w:ascii="Times New Roman" w:hAnsi="Times New Roman" w:cs="Times New Roman"/>
                  <w:noProof/>
                  <w:sz w:val="24"/>
                  <w:szCs w:val="24"/>
                </w:rPr>
                <w:t xml:space="preserve">Csicsery-Ronay, I. (1988). The Representation of Freedom in We and The Snail on the Slope. In G. Kern, </w:t>
              </w:r>
              <w:r w:rsidRPr="00862C42">
                <w:rPr>
                  <w:rFonts w:ascii="Times New Roman" w:hAnsi="Times New Roman" w:cs="Times New Roman"/>
                  <w:i/>
                  <w:iCs/>
                  <w:noProof/>
                  <w:sz w:val="24"/>
                  <w:szCs w:val="24"/>
                </w:rPr>
                <w:t>Zamyatin's We: A Collection of Critical Essay</w:t>
              </w:r>
              <w:r w:rsidRPr="00862C42">
                <w:rPr>
                  <w:rFonts w:ascii="Times New Roman" w:hAnsi="Times New Roman" w:cs="Times New Roman"/>
                  <w:noProof/>
                  <w:sz w:val="24"/>
                  <w:szCs w:val="24"/>
                </w:rPr>
                <w:t xml:space="preserve"> (pp. 236-259). Ann Arbor: Adis Publishers.</w:t>
              </w:r>
            </w:p>
            <w:p w:rsidR="00862C42" w:rsidRPr="00862C42" w:rsidRDefault="00862C42" w:rsidP="00862C42">
              <w:pPr>
                <w:pStyle w:val="Bibliography"/>
                <w:ind w:left="720" w:hanging="720"/>
                <w:rPr>
                  <w:rFonts w:ascii="Times New Roman" w:hAnsi="Times New Roman" w:cs="Times New Roman"/>
                  <w:noProof/>
                  <w:sz w:val="24"/>
                  <w:szCs w:val="24"/>
                </w:rPr>
              </w:pPr>
              <w:r w:rsidRPr="00862C42">
                <w:rPr>
                  <w:rFonts w:ascii="Times New Roman" w:hAnsi="Times New Roman" w:cs="Times New Roman"/>
                  <w:noProof/>
                  <w:sz w:val="24"/>
                  <w:szCs w:val="24"/>
                </w:rPr>
                <w:t xml:space="preserve">Foucault, M. (1979). </w:t>
              </w:r>
              <w:r w:rsidRPr="00862C42">
                <w:rPr>
                  <w:rFonts w:ascii="Times New Roman" w:hAnsi="Times New Roman" w:cs="Times New Roman"/>
                  <w:i/>
                  <w:iCs/>
                  <w:noProof/>
                  <w:sz w:val="24"/>
                  <w:szCs w:val="24"/>
                </w:rPr>
                <w:t>Discipline and Punish: The Birth of the Prison.</w:t>
              </w:r>
              <w:r w:rsidRPr="00862C42">
                <w:rPr>
                  <w:rFonts w:ascii="Times New Roman" w:hAnsi="Times New Roman" w:cs="Times New Roman"/>
                  <w:noProof/>
                  <w:sz w:val="24"/>
                  <w:szCs w:val="24"/>
                </w:rPr>
                <w:t xml:space="preserve"> New York: Vintage Books.</w:t>
              </w:r>
            </w:p>
            <w:p w:rsidR="00862C42" w:rsidRPr="00862C42" w:rsidRDefault="00862C42" w:rsidP="00862C42">
              <w:pPr>
                <w:pStyle w:val="Bibliography"/>
                <w:ind w:left="720" w:hanging="720"/>
                <w:rPr>
                  <w:rFonts w:ascii="Times New Roman" w:hAnsi="Times New Roman" w:cs="Times New Roman"/>
                  <w:noProof/>
                  <w:sz w:val="24"/>
                  <w:szCs w:val="24"/>
                </w:rPr>
              </w:pPr>
              <w:r w:rsidRPr="00862C42">
                <w:rPr>
                  <w:rFonts w:ascii="Times New Roman" w:hAnsi="Times New Roman" w:cs="Times New Roman"/>
                  <w:noProof/>
                  <w:sz w:val="24"/>
                  <w:szCs w:val="24"/>
                </w:rPr>
                <w:t>Steiner, C. M. (1981). The Other Side of Power. New York: Grove Press Inc.</w:t>
              </w:r>
            </w:p>
            <w:p w:rsidR="00862C42" w:rsidRPr="00862C42" w:rsidRDefault="00862C42" w:rsidP="00862C42">
              <w:pPr>
                <w:pStyle w:val="Bibliography"/>
                <w:ind w:left="720" w:hanging="720"/>
                <w:rPr>
                  <w:rFonts w:ascii="Times New Roman" w:hAnsi="Times New Roman" w:cs="Times New Roman"/>
                  <w:noProof/>
                  <w:sz w:val="24"/>
                  <w:szCs w:val="24"/>
                </w:rPr>
              </w:pPr>
              <w:r>
                <w:rPr>
                  <w:rFonts w:ascii="Times New Roman" w:hAnsi="Times New Roman" w:cs="Times New Roman"/>
                  <w:noProof/>
                  <w:sz w:val="24"/>
                  <w:szCs w:val="24"/>
                </w:rPr>
                <w:t>Zamyatin, Y. (1924</w:t>
              </w:r>
              <w:r w:rsidRPr="00862C42">
                <w:rPr>
                  <w:rFonts w:ascii="Times New Roman" w:hAnsi="Times New Roman" w:cs="Times New Roman"/>
                  <w:noProof/>
                  <w:sz w:val="24"/>
                  <w:szCs w:val="24"/>
                </w:rPr>
                <w:t xml:space="preserve">). </w:t>
              </w:r>
              <w:r w:rsidRPr="00862C42">
                <w:rPr>
                  <w:rFonts w:ascii="Times New Roman" w:hAnsi="Times New Roman" w:cs="Times New Roman"/>
                  <w:i/>
                  <w:iCs/>
                  <w:noProof/>
                  <w:sz w:val="24"/>
                  <w:szCs w:val="24"/>
                </w:rPr>
                <w:t>We.</w:t>
              </w:r>
              <w:r w:rsidRPr="00862C42">
                <w:rPr>
                  <w:rFonts w:ascii="Times New Roman" w:hAnsi="Times New Roman" w:cs="Times New Roman"/>
                  <w:noProof/>
                  <w:sz w:val="24"/>
                  <w:szCs w:val="24"/>
                </w:rPr>
                <w:t xml:space="preserve"> (N. Randall, Trans.) New York: Modern Library.</w:t>
              </w:r>
            </w:p>
            <w:p w:rsidR="00862C42" w:rsidRPr="00862C42" w:rsidRDefault="00862C42" w:rsidP="00862C42">
              <w:pPr>
                <w:rPr>
                  <w:rFonts w:ascii="Times New Roman" w:hAnsi="Times New Roman" w:cs="Times New Roman"/>
                  <w:sz w:val="24"/>
                  <w:szCs w:val="24"/>
                </w:rPr>
              </w:pPr>
              <w:r w:rsidRPr="00862C42">
                <w:rPr>
                  <w:rFonts w:ascii="Times New Roman" w:hAnsi="Times New Roman" w:cs="Times New Roman"/>
                  <w:b/>
                  <w:bCs/>
                  <w:noProof/>
                  <w:sz w:val="24"/>
                  <w:szCs w:val="24"/>
                </w:rPr>
                <w:fldChar w:fldCharType="end"/>
              </w:r>
            </w:p>
          </w:sdtContent>
        </w:sdt>
      </w:sdtContent>
    </w:sdt>
    <w:p w:rsidR="00E46ABA" w:rsidRPr="00862C42" w:rsidRDefault="00E46ABA" w:rsidP="006306EC">
      <w:pPr>
        <w:spacing w:line="480" w:lineRule="auto"/>
        <w:rPr>
          <w:rFonts w:ascii="Times New Roman" w:hAnsi="Times New Roman" w:cs="Times New Roman"/>
          <w:sz w:val="24"/>
          <w:szCs w:val="24"/>
        </w:rPr>
      </w:pPr>
    </w:p>
    <w:sectPr w:rsidR="00E46ABA" w:rsidRPr="00862C4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370F" w:rsidRDefault="0015370F" w:rsidP="00862C42">
      <w:pPr>
        <w:spacing w:after="0" w:line="240" w:lineRule="auto"/>
      </w:pPr>
      <w:r>
        <w:separator/>
      </w:r>
    </w:p>
  </w:endnote>
  <w:endnote w:type="continuationSeparator" w:id="0">
    <w:p w:rsidR="0015370F" w:rsidRDefault="0015370F" w:rsidP="00862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988839"/>
      <w:docPartObj>
        <w:docPartGallery w:val="Page Numbers (Bottom of Page)"/>
        <w:docPartUnique/>
      </w:docPartObj>
    </w:sdtPr>
    <w:sdtEndPr>
      <w:rPr>
        <w:noProof/>
      </w:rPr>
    </w:sdtEndPr>
    <w:sdtContent>
      <w:p w:rsidR="00862C42" w:rsidRDefault="00862C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62C42" w:rsidRDefault="00862C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370F" w:rsidRDefault="0015370F" w:rsidP="00862C42">
      <w:pPr>
        <w:spacing w:after="0" w:line="240" w:lineRule="auto"/>
      </w:pPr>
      <w:r>
        <w:separator/>
      </w:r>
    </w:p>
  </w:footnote>
  <w:footnote w:type="continuationSeparator" w:id="0">
    <w:p w:rsidR="0015370F" w:rsidRDefault="0015370F" w:rsidP="00862C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C42" w:rsidRDefault="00862C42">
    <w:pPr>
      <w:pStyle w:val="Header"/>
    </w:pPr>
    <w:r>
      <w:t>Raymond Goudreau</w:t>
    </w:r>
    <w:r>
      <w:tab/>
    </w:r>
    <w:r>
      <w:t>COMP-LIT 131 Brave New Worlds</w:t>
    </w:r>
    <w:r>
      <w:tab/>
    </w:r>
    <w:r>
      <w:t>First Draft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8AF"/>
    <w:rsid w:val="0015370F"/>
    <w:rsid w:val="001C2DB9"/>
    <w:rsid w:val="001C6941"/>
    <w:rsid w:val="002531C6"/>
    <w:rsid w:val="002E7DDC"/>
    <w:rsid w:val="00364D8C"/>
    <w:rsid w:val="004B4A15"/>
    <w:rsid w:val="004D00DD"/>
    <w:rsid w:val="005308AF"/>
    <w:rsid w:val="00544E41"/>
    <w:rsid w:val="006306EC"/>
    <w:rsid w:val="006F1FA9"/>
    <w:rsid w:val="007E4579"/>
    <w:rsid w:val="00862C42"/>
    <w:rsid w:val="008850B2"/>
    <w:rsid w:val="00900763"/>
    <w:rsid w:val="009C0085"/>
    <w:rsid w:val="00A67A48"/>
    <w:rsid w:val="00A87866"/>
    <w:rsid w:val="00B9422E"/>
    <w:rsid w:val="00BC51A9"/>
    <w:rsid w:val="00BE0E3B"/>
    <w:rsid w:val="00CA4DB4"/>
    <w:rsid w:val="00D24EFA"/>
    <w:rsid w:val="00E46ABA"/>
    <w:rsid w:val="00F300E9"/>
    <w:rsid w:val="00FF5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26B89-FA46-48C8-BAB7-2D5E543E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0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8A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308AF"/>
  </w:style>
  <w:style w:type="paragraph" w:styleId="Header">
    <w:name w:val="header"/>
    <w:basedOn w:val="Normal"/>
    <w:link w:val="HeaderChar"/>
    <w:uiPriority w:val="99"/>
    <w:unhideWhenUsed/>
    <w:rsid w:val="00862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C42"/>
  </w:style>
  <w:style w:type="paragraph" w:styleId="Footer">
    <w:name w:val="footer"/>
    <w:basedOn w:val="Normal"/>
    <w:link w:val="FooterChar"/>
    <w:uiPriority w:val="99"/>
    <w:unhideWhenUsed/>
    <w:rsid w:val="00862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1089">
      <w:bodyDiv w:val="1"/>
      <w:marLeft w:val="0"/>
      <w:marRight w:val="0"/>
      <w:marTop w:val="0"/>
      <w:marBottom w:val="0"/>
      <w:divBdr>
        <w:top w:val="none" w:sz="0" w:space="0" w:color="auto"/>
        <w:left w:val="none" w:sz="0" w:space="0" w:color="auto"/>
        <w:bottom w:val="none" w:sz="0" w:space="0" w:color="auto"/>
        <w:right w:val="none" w:sz="0" w:space="0" w:color="auto"/>
      </w:divBdr>
    </w:div>
    <w:div w:id="78646325">
      <w:bodyDiv w:val="1"/>
      <w:marLeft w:val="0"/>
      <w:marRight w:val="0"/>
      <w:marTop w:val="0"/>
      <w:marBottom w:val="0"/>
      <w:divBdr>
        <w:top w:val="none" w:sz="0" w:space="0" w:color="auto"/>
        <w:left w:val="none" w:sz="0" w:space="0" w:color="auto"/>
        <w:bottom w:val="none" w:sz="0" w:space="0" w:color="auto"/>
        <w:right w:val="none" w:sz="0" w:space="0" w:color="auto"/>
      </w:divBdr>
    </w:div>
    <w:div w:id="257253748">
      <w:bodyDiv w:val="1"/>
      <w:marLeft w:val="0"/>
      <w:marRight w:val="0"/>
      <w:marTop w:val="0"/>
      <w:marBottom w:val="0"/>
      <w:divBdr>
        <w:top w:val="none" w:sz="0" w:space="0" w:color="auto"/>
        <w:left w:val="none" w:sz="0" w:space="0" w:color="auto"/>
        <w:bottom w:val="none" w:sz="0" w:space="0" w:color="auto"/>
        <w:right w:val="none" w:sz="0" w:space="0" w:color="auto"/>
      </w:divBdr>
    </w:div>
    <w:div w:id="300772421">
      <w:bodyDiv w:val="1"/>
      <w:marLeft w:val="0"/>
      <w:marRight w:val="0"/>
      <w:marTop w:val="0"/>
      <w:marBottom w:val="0"/>
      <w:divBdr>
        <w:top w:val="none" w:sz="0" w:space="0" w:color="auto"/>
        <w:left w:val="none" w:sz="0" w:space="0" w:color="auto"/>
        <w:bottom w:val="none" w:sz="0" w:space="0" w:color="auto"/>
        <w:right w:val="none" w:sz="0" w:space="0" w:color="auto"/>
      </w:divBdr>
    </w:div>
    <w:div w:id="334694214">
      <w:bodyDiv w:val="1"/>
      <w:marLeft w:val="0"/>
      <w:marRight w:val="0"/>
      <w:marTop w:val="0"/>
      <w:marBottom w:val="0"/>
      <w:divBdr>
        <w:top w:val="none" w:sz="0" w:space="0" w:color="auto"/>
        <w:left w:val="none" w:sz="0" w:space="0" w:color="auto"/>
        <w:bottom w:val="none" w:sz="0" w:space="0" w:color="auto"/>
        <w:right w:val="none" w:sz="0" w:space="0" w:color="auto"/>
      </w:divBdr>
    </w:div>
    <w:div w:id="340546895">
      <w:bodyDiv w:val="1"/>
      <w:marLeft w:val="0"/>
      <w:marRight w:val="0"/>
      <w:marTop w:val="0"/>
      <w:marBottom w:val="0"/>
      <w:divBdr>
        <w:top w:val="none" w:sz="0" w:space="0" w:color="auto"/>
        <w:left w:val="none" w:sz="0" w:space="0" w:color="auto"/>
        <w:bottom w:val="none" w:sz="0" w:space="0" w:color="auto"/>
        <w:right w:val="none" w:sz="0" w:space="0" w:color="auto"/>
      </w:divBdr>
    </w:div>
    <w:div w:id="361518591">
      <w:bodyDiv w:val="1"/>
      <w:marLeft w:val="0"/>
      <w:marRight w:val="0"/>
      <w:marTop w:val="0"/>
      <w:marBottom w:val="0"/>
      <w:divBdr>
        <w:top w:val="none" w:sz="0" w:space="0" w:color="auto"/>
        <w:left w:val="none" w:sz="0" w:space="0" w:color="auto"/>
        <w:bottom w:val="none" w:sz="0" w:space="0" w:color="auto"/>
        <w:right w:val="none" w:sz="0" w:space="0" w:color="auto"/>
      </w:divBdr>
    </w:div>
    <w:div w:id="440147675">
      <w:bodyDiv w:val="1"/>
      <w:marLeft w:val="0"/>
      <w:marRight w:val="0"/>
      <w:marTop w:val="0"/>
      <w:marBottom w:val="0"/>
      <w:divBdr>
        <w:top w:val="none" w:sz="0" w:space="0" w:color="auto"/>
        <w:left w:val="none" w:sz="0" w:space="0" w:color="auto"/>
        <w:bottom w:val="none" w:sz="0" w:space="0" w:color="auto"/>
        <w:right w:val="none" w:sz="0" w:space="0" w:color="auto"/>
      </w:divBdr>
    </w:div>
    <w:div w:id="463624301">
      <w:bodyDiv w:val="1"/>
      <w:marLeft w:val="0"/>
      <w:marRight w:val="0"/>
      <w:marTop w:val="0"/>
      <w:marBottom w:val="0"/>
      <w:divBdr>
        <w:top w:val="none" w:sz="0" w:space="0" w:color="auto"/>
        <w:left w:val="none" w:sz="0" w:space="0" w:color="auto"/>
        <w:bottom w:val="none" w:sz="0" w:space="0" w:color="auto"/>
        <w:right w:val="none" w:sz="0" w:space="0" w:color="auto"/>
      </w:divBdr>
    </w:div>
    <w:div w:id="480273519">
      <w:bodyDiv w:val="1"/>
      <w:marLeft w:val="0"/>
      <w:marRight w:val="0"/>
      <w:marTop w:val="0"/>
      <w:marBottom w:val="0"/>
      <w:divBdr>
        <w:top w:val="none" w:sz="0" w:space="0" w:color="auto"/>
        <w:left w:val="none" w:sz="0" w:space="0" w:color="auto"/>
        <w:bottom w:val="none" w:sz="0" w:space="0" w:color="auto"/>
        <w:right w:val="none" w:sz="0" w:space="0" w:color="auto"/>
      </w:divBdr>
    </w:div>
    <w:div w:id="485896046">
      <w:bodyDiv w:val="1"/>
      <w:marLeft w:val="0"/>
      <w:marRight w:val="0"/>
      <w:marTop w:val="0"/>
      <w:marBottom w:val="0"/>
      <w:divBdr>
        <w:top w:val="none" w:sz="0" w:space="0" w:color="auto"/>
        <w:left w:val="none" w:sz="0" w:space="0" w:color="auto"/>
        <w:bottom w:val="none" w:sz="0" w:space="0" w:color="auto"/>
        <w:right w:val="none" w:sz="0" w:space="0" w:color="auto"/>
      </w:divBdr>
    </w:div>
    <w:div w:id="490414462">
      <w:bodyDiv w:val="1"/>
      <w:marLeft w:val="0"/>
      <w:marRight w:val="0"/>
      <w:marTop w:val="0"/>
      <w:marBottom w:val="0"/>
      <w:divBdr>
        <w:top w:val="none" w:sz="0" w:space="0" w:color="auto"/>
        <w:left w:val="none" w:sz="0" w:space="0" w:color="auto"/>
        <w:bottom w:val="none" w:sz="0" w:space="0" w:color="auto"/>
        <w:right w:val="none" w:sz="0" w:space="0" w:color="auto"/>
      </w:divBdr>
    </w:div>
    <w:div w:id="529880038">
      <w:bodyDiv w:val="1"/>
      <w:marLeft w:val="0"/>
      <w:marRight w:val="0"/>
      <w:marTop w:val="0"/>
      <w:marBottom w:val="0"/>
      <w:divBdr>
        <w:top w:val="none" w:sz="0" w:space="0" w:color="auto"/>
        <w:left w:val="none" w:sz="0" w:space="0" w:color="auto"/>
        <w:bottom w:val="none" w:sz="0" w:space="0" w:color="auto"/>
        <w:right w:val="none" w:sz="0" w:space="0" w:color="auto"/>
      </w:divBdr>
    </w:div>
    <w:div w:id="538323481">
      <w:bodyDiv w:val="1"/>
      <w:marLeft w:val="0"/>
      <w:marRight w:val="0"/>
      <w:marTop w:val="0"/>
      <w:marBottom w:val="0"/>
      <w:divBdr>
        <w:top w:val="none" w:sz="0" w:space="0" w:color="auto"/>
        <w:left w:val="none" w:sz="0" w:space="0" w:color="auto"/>
        <w:bottom w:val="none" w:sz="0" w:space="0" w:color="auto"/>
        <w:right w:val="none" w:sz="0" w:space="0" w:color="auto"/>
      </w:divBdr>
    </w:div>
    <w:div w:id="579214758">
      <w:bodyDiv w:val="1"/>
      <w:marLeft w:val="0"/>
      <w:marRight w:val="0"/>
      <w:marTop w:val="0"/>
      <w:marBottom w:val="0"/>
      <w:divBdr>
        <w:top w:val="none" w:sz="0" w:space="0" w:color="auto"/>
        <w:left w:val="none" w:sz="0" w:space="0" w:color="auto"/>
        <w:bottom w:val="none" w:sz="0" w:space="0" w:color="auto"/>
        <w:right w:val="none" w:sz="0" w:space="0" w:color="auto"/>
      </w:divBdr>
    </w:div>
    <w:div w:id="594245240">
      <w:bodyDiv w:val="1"/>
      <w:marLeft w:val="0"/>
      <w:marRight w:val="0"/>
      <w:marTop w:val="0"/>
      <w:marBottom w:val="0"/>
      <w:divBdr>
        <w:top w:val="none" w:sz="0" w:space="0" w:color="auto"/>
        <w:left w:val="none" w:sz="0" w:space="0" w:color="auto"/>
        <w:bottom w:val="none" w:sz="0" w:space="0" w:color="auto"/>
        <w:right w:val="none" w:sz="0" w:space="0" w:color="auto"/>
      </w:divBdr>
    </w:div>
    <w:div w:id="603805536">
      <w:bodyDiv w:val="1"/>
      <w:marLeft w:val="0"/>
      <w:marRight w:val="0"/>
      <w:marTop w:val="0"/>
      <w:marBottom w:val="0"/>
      <w:divBdr>
        <w:top w:val="none" w:sz="0" w:space="0" w:color="auto"/>
        <w:left w:val="none" w:sz="0" w:space="0" w:color="auto"/>
        <w:bottom w:val="none" w:sz="0" w:space="0" w:color="auto"/>
        <w:right w:val="none" w:sz="0" w:space="0" w:color="auto"/>
      </w:divBdr>
    </w:div>
    <w:div w:id="675108207">
      <w:bodyDiv w:val="1"/>
      <w:marLeft w:val="0"/>
      <w:marRight w:val="0"/>
      <w:marTop w:val="0"/>
      <w:marBottom w:val="0"/>
      <w:divBdr>
        <w:top w:val="none" w:sz="0" w:space="0" w:color="auto"/>
        <w:left w:val="none" w:sz="0" w:space="0" w:color="auto"/>
        <w:bottom w:val="none" w:sz="0" w:space="0" w:color="auto"/>
        <w:right w:val="none" w:sz="0" w:space="0" w:color="auto"/>
      </w:divBdr>
    </w:div>
    <w:div w:id="795221496">
      <w:bodyDiv w:val="1"/>
      <w:marLeft w:val="0"/>
      <w:marRight w:val="0"/>
      <w:marTop w:val="0"/>
      <w:marBottom w:val="0"/>
      <w:divBdr>
        <w:top w:val="none" w:sz="0" w:space="0" w:color="auto"/>
        <w:left w:val="none" w:sz="0" w:space="0" w:color="auto"/>
        <w:bottom w:val="none" w:sz="0" w:space="0" w:color="auto"/>
        <w:right w:val="none" w:sz="0" w:space="0" w:color="auto"/>
      </w:divBdr>
    </w:div>
    <w:div w:id="802500912">
      <w:bodyDiv w:val="1"/>
      <w:marLeft w:val="0"/>
      <w:marRight w:val="0"/>
      <w:marTop w:val="0"/>
      <w:marBottom w:val="0"/>
      <w:divBdr>
        <w:top w:val="none" w:sz="0" w:space="0" w:color="auto"/>
        <w:left w:val="none" w:sz="0" w:space="0" w:color="auto"/>
        <w:bottom w:val="none" w:sz="0" w:space="0" w:color="auto"/>
        <w:right w:val="none" w:sz="0" w:space="0" w:color="auto"/>
      </w:divBdr>
    </w:div>
    <w:div w:id="872765106">
      <w:bodyDiv w:val="1"/>
      <w:marLeft w:val="0"/>
      <w:marRight w:val="0"/>
      <w:marTop w:val="0"/>
      <w:marBottom w:val="0"/>
      <w:divBdr>
        <w:top w:val="none" w:sz="0" w:space="0" w:color="auto"/>
        <w:left w:val="none" w:sz="0" w:space="0" w:color="auto"/>
        <w:bottom w:val="none" w:sz="0" w:space="0" w:color="auto"/>
        <w:right w:val="none" w:sz="0" w:space="0" w:color="auto"/>
      </w:divBdr>
    </w:div>
    <w:div w:id="1034043058">
      <w:bodyDiv w:val="1"/>
      <w:marLeft w:val="0"/>
      <w:marRight w:val="0"/>
      <w:marTop w:val="0"/>
      <w:marBottom w:val="0"/>
      <w:divBdr>
        <w:top w:val="none" w:sz="0" w:space="0" w:color="auto"/>
        <w:left w:val="none" w:sz="0" w:space="0" w:color="auto"/>
        <w:bottom w:val="none" w:sz="0" w:space="0" w:color="auto"/>
        <w:right w:val="none" w:sz="0" w:space="0" w:color="auto"/>
      </w:divBdr>
    </w:div>
    <w:div w:id="1054935849">
      <w:bodyDiv w:val="1"/>
      <w:marLeft w:val="0"/>
      <w:marRight w:val="0"/>
      <w:marTop w:val="0"/>
      <w:marBottom w:val="0"/>
      <w:divBdr>
        <w:top w:val="none" w:sz="0" w:space="0" w:color="auto"/>
        <w:left w:val="none" w:sz="0" w:space="0" w:color="auto"/>
        <w:bottom w:val="none" w:sz="0" w:space="0" w:color="auto"/>
        <w:right w:val="none" w:sz="0" w:space="0" w:color="auto"/>
      </w:divBdr>
    </w:div>
    <w:div w:id="1109545424">
      <w:bodyDiv w:val="1"/>
      <w:marLeft w:val="0"/>
      <w:marRight w:val="0"/>
      <w:marTop w:val="0"/>
      <w:marBottom w:val="0"/>
      <w:divBdr>
        <w:top w:val="none" w:sz="0" w:space="0" w:color="auto"/>
        <w:left w:val="none" w:sz="0" w:space="0" w:color="auto"/>
        <w:bottom w:val="none" w:sz="0" w:space="0" w:color="auto"/>
        <w:right w:val="none" w:sz="0" w:space="0" w:color="auto"/>
      </w:divBdr>
    </w:div>
    <w:div w:id="1167794353">
      <w:bodyDiv w:val="1"/>
      <w:marLeft w:val="0"/>
      <w:marRight w:val="0"/>
      <w:marTop w:val="0"/>
      <w:marBottom w:val="0"/>
      <w:divBdr>
        <w:top w:val="none" w:sz="0" w:space="0" w:color="auto"/>
        <w:left w:val="none" w:sz="0" w:space="0" w:color="auto"/>
        <w:bottom w:val="none" w:sz="0" w:space="0" w:color="auto"/>
        <w:right w:val="none" w:sz="0" w:space="0" w:color="auto"/>
      </w:divBdr>
    </w:div>
    <w:div w:id="1177427103">
      <w:bodyDiv w:val="1"/>
      <w:marLeft w:val="0"/>
      <w:marRight w:val="0"/>
      <w:marTop w:val="0"/>
      <w:marBottom w:val="0"/>
      <w:divBdr>
        <w:top w:val="none" w:sz="0" w:space="0" w:color="auto"/>
        <w:left w:val="none" w:sz="0" w:space="0" w:color="auto"/>
        <w:bottom w:val="none" w:sz="0" w:space="0" w:color="auto"/>
        <w:right w:val="none" w:sz="0" w:space="0" w:color="auto"/>
      </w:divBdr>
    </w:div>
    <w:div w:id="1230310192">
      <w:bodyDiv w:val="1"/>
      <w:marLeft w:val="0"/>
      <w:marRight w:val="0"/>
      <w:marTop w:val="0"/>
      <w:marBottom w:val="0"/>
      <w:divBdr>
        <w:top w:val="none" w:sz="0" w:space="0" w:color="auto"/>
        <w:left w:val="none" w:sz="0" w:space="0" w:color="auto"/>
        <w:bottom w:val="none" w:sz="0" w:space="0" w:color="auto"/>
        <w:right w:val="none" w:sz="0" w:space="0" w:color="auto"/>
      </w:divBdr>
    </w:div>
    <w:div w:id="1253582998">
      <w:bodyDiv w:val="1"/>
      <w:marLeft w:val="0"/>
      <w:marRight w:val="0"/>
      <w:marTop w:val="0"/>
      <w:marBottom w:val="0"/>
      <w:divBdr>
        <w:top w:val="none" w:sz="0" w:space="0" w:color="auto"/>
        <w:left w:val="none" w:sz="0" w:space="0" w:color="auto"/>
        <w:bottom w:val="none" w:sz="0" w:space="0" w:color="auto"/>
        <w:right w:val="none" w:sz="0" w:space="0" w:color="auto"/>
      </w:divBdr>
    </w:div>
    <w:div w:id="1299605654">
      <w:bodyDiv w:val="1"/>
      <w:marLeft w:val="0"/>
      <w:marRight w:val="0"/>
      <w:marTop w:val="0"/>
      <w:marBottom w:val="0"/>
      <w:divBdr>
        <w:top w:val="none" w:sz="0" w:space="0" w:color="auto"/>
        <w:left w:val="none" w:sz="0" w:space="0" w:color="auto"/>
        <w:bottom w:val="none" w:sz="0" w:space="0" w:color="auto"/>
        <w:right w:val="none" w:sz="0" w:space="0" w:color="auto"/>
      </w:divBdr>
    </w:div>
    <w:div w:id="1356465928">
      <w:bodyDiv w:val="1"/>
      <w:marLeft w:val="0"/>
      <w:marRight w:val="0"/>
      <w:marTop w:val="0"/>
      <w:marBottom w:val="0"/>
      <w:divBdr>
        <w:top w:val="none" w:sz="0" w:space="0" w:color="auto"/>
        <w:left w:val="none" w:sz="0" w:space="0" w:color="auto"/>
        <w:bottom w:val="none" w:sz="0" w:space="0" w:color="auto"/>
        <w:right w:val="none" w:sz="0" w:space="0" w:color="auto"/>
      </w:divBdr>
    </w:div>
    <w:div w:id="1494834692">
      <w:bodyDiv w:val="1"/>
      <w:marLeft w:val="0"/>
      <w:marRight w:val="0"/>
      <w:marTop w:val="0"/>
      <w:marBottom w:val="0"/>
      <w:divBdr>
        <w:top w:val="none" w:sz="0" w:space="0" w:color="auto"/>
        <w:left w:val="none" w:sz="0" w:space="0" w:color="auto"/>
        <w:bottom w:val="none" w:sz="0" w:space="0" w:color="auto"/>
        <w:right w:val="none" w:sz="0" w:space="0" w:color="auto"/>
      </w:divBdr>
    </w:div>
    <w:div w:id="1502547357">
      <w:bodyDiv w:val="1"/>
      <w:marLeft w:val="0"/>
      <w:marRight w:val="0"/>
      <w:marTop w:val="0"/>
      <w:marBottom w:val="0"/>
      <w:divBdr>
        <w:top w:val="none" w:sz="0" w:space="0" w:color="auto"/>
        <w:left w:val="none" w:sz="0" w:space="0" w:color="auto"/>
        <w:bottom w:val="none" w:sz="0" w:space="0" w:color="auto"/>
        <w:right w:val="none" w:sz="0" w:space="0" w:color="auto"/>
      </w:divBdr>
    </w:div>
    <w:div w:id="1502893849">
      <w:bodyDiv w:val="1"/>
      <w:marLeft w:val="0"/>
      <w:marRight w:val="0"/>
      <w:marTop w:val="0"/>
      <w:marBottom w:val="0"/>
      <w:divBdr>
        <w:top w:val="none" w:sz="0" w:space="0" w:color="auto"/>
        <w:left w:val="none" w:sz="0" w:space="0" w:color="auto"/>
        <w:bottom w:val="none" w:sz="0" w:space="0" w:color="auto"/>
        <w:right w:val="none" w:sz="0" w:space="0" w:color="auto"/>
      </w:divBdr>
    </w:div>
    <w:div w:id="1528449360">
      <w:bodyDiv w:val="1"/>
      <w:marLeft w:val="0"/>
      <w:marRight w:val="0"/>
      <w:marTop w:val="0"/>
      <w:marBottom w:val="0"/>
      <w:divBdr>
        <w:top w:val="none" w:sz="0" w:space="0" w:color="auto"/>
        <w:left w:val="none" w:sz="0" w:space="0" w:color="auto"/>
        <w:bottom w:val="none" w:sz="0" w:space="0" w:color="auto"/>
        <w:right w:val="none" w:sz="0" w:space="0" w:color="auto"/>
      </w:divBdr>
    </w:div>
    <w:div w:id="1535116734">
      <w:bodyDiv w:val="1"/>
      <w:marLeft w:val="0"/>
      <w:marRight w:val="0"/>
      <w:marTop w:val="0"/>
      <w:marBottom w:val="0"/>
      <w:divBdr>
        <w:top w:val="none" w:sz="0" w:space="0" w:color="auto"/>
        <w:left w:val="none" w:sz="0" w:space="0" w:color="auto"/>
        <w:bottom w:val="none" w:sz="0" w:space="0" w:color="auto"/>
        <w:right w:val="none" w:sz="0" w:space="0" w:color="auto"/>
      </w:divBdr>
    </w:div>
    <w:div w:id="1643005498">
      <w:bodyDiv w:val="1"/>
      <w:marLeft w:val="0"/>
      <w:marRight w:val="0"/>
      <w:marTop w:val="0"/>
      <w:marBottom w:val="0"/>
      <w:divBdr>
        <w:top w:val="none" w:sz="0" w:space="0" w:color="auto"/>
        <w:left w:val="none" w:sz="0" w:space="0" w:color="auto"/>
        <w:bottom w:val="none" w:sz="0" w:space="0" w:color="auto"/>
        <w:right w:val="none" w:sz="0" w:space="0" w:color="auto"/>
      </w:divBdr>
    </w:div>
    <w:div w:id="1766339185">
      <w:bodyDiv w:val="1"/>
      <w:marLeft w:val="0"/>
      <w:marRight w:val="0"/>
      <w:marTop w:val="0"/>
      <w:marBottom w:val="0"/>
      <w:divBdr>
        <w:top w:val="none" w:sz="0" w:space="0" w:color="auto"/>
        <w:left w:val="none" w:sz="0" w:space="0" w:color="auto"/>
        <w:bottom w:val="none" w:sz="0" w:space="0" w:color="auto"/>
        <w:right w:val="none" w:sz="0" w:space="0" w:color="auto"/>
      </w:divBdr>
    </w:div>
    <w:div w:id="1856573700">
      <w:bodyDiv w:val="1"/>
      <w:marLeft w:val="0"/>
      <w:marRight w:val="0"/>
      <w:marTop w:val="0"/>
      <w:marBottom w:val="0"/>
      <w:divBdr>
        <w:top w:val="none" w:sz="0" w:space="0" w:color="auto"/>
        <w:left w:val="none" w:sz="0" w:space="0" w:color="auto"/>
        <w:bottom w:val="none" w:sz="0" w:space="0" w:color="auto"/>
        <w:right w:val="none" w:sz="0" w:space="0" w:color="auto"/>
      </w:divBdr>
    </w:div>
    <w:div w:id="1874534820">
      <w:bodyDiv w:val="1"/>
      <w:marLeft w:val="0"/>
      <w:marRight w:val="0"/>
      <w:marTop w:val="0"/>
      <w:marBottom w:val="0"/>
      <w:divBdr>
        <w:top w:val="none" w:sz="0" w:space="0" w:color="auto"/>
        <w:left w:val="none" w:sz="0" w:space="0" w:color="auto"/>
        <w:bottom w:val="none" w:sz="0" w:space="0" w:color="auto"/>
        <w:right w:val="none" w:sz="0" w:space="0" w:color="auto"/>
      </w:divBdr>
    </w:div>
    <w:div w:id="1977374017">
      <w:bodyDiv w:val="1"/>
      <w:marLeft w:val="0"/>
      <w:marRight w:val="0"/>
      <w:marTop w:val="0"/>
      <w:marBottom w:val="0"/>
      <w:divBdr>
        <w:top w:val="none" w:sz="0" w:space="0" w:color="auto"/>
        <w:left w:val="none" w:sz="0" w:space="0" w:color="auto"/>
        <w:bottom w:val="none" w:sz="0" w:space="0" w:color="auto"/>
        <w:right w:val="none" w:sz="0" w:space="0" w:color="auto"/>
      </w:divBdr>
    </w:div>
    <w:div w:id="198908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Cla81</b:Tag>
    <b:SourceType>BookSection</b:SourceType>
    <b:Guid>{DBC34F5B-F8E9-4DE3-97B3-7AB065382FD2}</b:Guid>
    <b:Author>
      <b:Author>
        <b:NameList>
          <b:Person>
            <b:Last>Steiner</b:Last>
            <b:First>Claude</b:First>
            <b:Middle>M.</b:Middle>
          </b:Person>
        </b:NameList>
      </b:Author>
    </b:Author>
    <b:Title>The Other Side of Power</b:Title>
    <b:Year>1981</b:Year>
    <b:City>New York</b:City>
    <b:Publisher>Grove Press Inc</b:Publisher>
    <b:RefOrder>5</b:RefOrder>
  </b:Source>
  <b:Source>
    <b:Tag>Ist88</b:Tag>
    <b:SourceType>BookSection</b:SourceType>
    <b:Guid>{42DCEEB4-150F-482E-811B-9131945FD47B}</b:Guid>
    <b:Title>The Representation of Freedom in We and The Snail on the Slope</b:Title>
    <b:Year>1988</b:Year>
    <b:City>Ann Arbor</b:City>
    <b:Publisher>Adis Publishers</b:Publisher>
    <b:Author>
      <b:Author>
        <b:NameList>
          <b:Person>
            <b:Last>Csicsery-Ronay</b:Last>
            <b:First>Istvan</b:First>
          </b:Person>
        </b:NameList>
      </b:Author>
      <b:BookAuthor>
        <b:NameList>
          <b:Person>
            <b:Last>Kern</b:Last>
            <b:First>Gary</b:First>
          </b:Person>
        </b:NameList>
      </b:BookAuthor>
    </b:Author>
    <b:BookTitle>Zamyatin's We: A Collection of Critical Essay</b:BookTitle>
    <b:Pages>236-259</b:Pages>
    <b:RefOrder>2</b:RefOrder>
  </b:Source>
  <b:Source>
    <b:Tag>Mir95</b:Tag>
    <b:SourceType>Book</b:SourceType>
    <b:Guid>{1AF97DAC-279A-4FB4-AE58-99024752083F}</b:Guid>
    <b:Title>Jeremy Bentham: The Panopticon Writings</b:Title>
    <b:Year>1995</b:Year>
    <b:City>New York</b:City>
    <b:Publisher>Verso</b:Publisher>
    <b:Author>
      <b:Author>
        <b:NameList>
          <b:Person>
            <b:Last>Bozovic</b:Last>
            <b:First>Miran</b:First>
          </b:Person>
        </b:NameList>
      </b:Author>
    </b:Author>
    <b:RefOrder>3</b:RefOrder>
  </b:Source>
  <b:Source>
    <b:Tag>Mic79</b:Tag>
    <b:SourceType>Book</b:SourceType>
    <b:Guid>{B4A95313-4C18-428D-9EA5-44965C660F1D}</b:Guid>
    <b:Author>
      <b:Author>
        <b:NameList>
          <b:Person>
            <b:Last>Foucault</b:Last>
            <b:First>Michel</b:First>
          </b:Person>
        </b:NameList>
      </b:Author>
    </b:Author>
    <b:Title>Discipline and Punish: The Birth of the Prison</b:Title>
    <b:Year>1979</b:Year>
    <b:City>New York</b:City>
    <b:Publisher>Vintage Books</b:Publisher>
    <b:RefOrder>4</b:RefOrder>
  </b:Source>
  <b:Source>
    <b:Tag>book</b:Tag>
    <b:SourceType>Book</b:SourceType>
    <b:Guid>{EA191951-2FC1-4100-B400-325565F967DB}</b:Guid>
    <b:Title>We</b:Title>
    <b:Year>2006</b:Year>
    <b:Author>
      <b:Author>
        <b:NameList>
          <b:Person>
            <b:Last>Zamyatin</b:Last>
            <b:First>Yevgeny</b:First>
          </b:Person>
        </b:NameList>
      </b:Author>
      <b:Translator>
        <b:NameList>
          <b:Person>
            <b:Last>Randall</b:Last>
            <b:First>Natash</b:First>
          </b:Person>
        </b:NameList>
      </b:Translator>
    </b:Author>
    <b:City>New York</b:City>
    <b:Publisher>Modern Library</b:Publisher>
    <b:RefOrder>1</b:RefOrder>
  </b:Source>
</b:Sources>
</file>

<file path=customXml/itemProps1.xml><?xml version="1.0" encoding="utf-8"?>
<ds:datastoreItem xmlns:ds="http://schemas.openxmlformats.org/officeDocument/2006/customXml" ds:itemID="{A883BF3E-42F1-47B2-9A21-2FAD61E7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5</Pages>
  <Words>1545</Words>
  <Characters>7484</Characters>
  <Application>Microsoft Office Word</Application>
  <DocSecurity>0</DocSecurity>
  <Lines>102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G</dc:creator>
  <cp:keywords/>
  <dc:description/>
  <cp:lastModifiedBy>Raymond G</cp:lastModifiedBy>
  <cp:revision>7</cp:revision>
  <dcterms:created xsi:type="dcterms:W3CDTF">2016-04-06T23:07:00Z</dcterms:created>
  <dcterms:modified xsi:type="dcterms:W3CDTF">2016-04-07T04:16:00Z</dcterms:modified>
</cp:coreProperties>
</file>