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Forty years after it’s debut, there are plenty of iconic moments from “Animal House.” Here are five that have made their way into the lexicon.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Warning: Four of the video below come directly from the movie and may contain inappropriate language.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Shout!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https://youtu.be/4YURvaV844c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Food fight!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https://youtu.be/DZN4r8p6KbU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Toga! Toga! Toga!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https://youtu.be/18eaNSxhK5c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Double secret probation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https://youtu.be/1tfK_3XK4CI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"Nothing is over until we decide it is! Was it over when the Germans bombed Pearl Harbor? Hell no!"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https://youtu.be/q7vtWB4owdE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