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1F7F" w:val="clear"/>
            <w:tcMar>
              <w:top w:type="dxa" w:w="360"/>
              <w:left w:type="dxa" w:w="360"/>
              <w:bottom w:type="dxa" w:w="360"/>
              <w:right w:type="dxa" w:w="360"/>
            </w:tcMar>
          </w:tcPr>
          <w:p>
            <w:pPr>
              <w:spacing w:before="0" w:after="80"/>
            </w:pPr>
            <w:r>
              <w:rPr>
                <w:rFonts w:ascii="Arial" w:cs="Arial" w:eastAsia="Arial" w:hAnsi="Arial"/>
                <w:b/>
                <w:bCs/>
                <w:caps/>
                <w:color w:val="FFFFFF"/>
                <w:sz w:val="32"/>
                <w:szCs w:val="32"/>
              </w:rPr>
              <w:t xml:space="preserve">INTERNSHIP TARGET LIST</w:t>
            </w:r>
          </w:p>
          <w:p>
            <w:pPr>
              <w:spacing w:before="0" w:after="80"/>
            </w:pPr>
            <w:r>
              <w:rPr>
                <w:rFonts w:ascii="Arial" w:cs="Arial" w:eastAsia="Arial" w:hAnsi="Arial"/>
                <w:b/>
                <w:bCs/>
                <w:color w:val="BDD7EE"/>
                <w:sz w:val="44"/>
                <w:szCs w:val="44"/>
              </w:rPr>
              <w:t xml:space="preserve">Ragul Raj</w:t>
            </w:r>
          </w:p>
          <w:p>
            <w:pPr>
              <w:spacing w:before="0" w:after="60"/>
            </w:pPr>
            <w:r>
              <w:rPr>
                <w:rFonts w:ascii="Arial" w:cs="Arial" w:eastAsia="Arial" w:hAnsi="Arial"/>
                <w:color w:val="9EC8E8"/>
                <w:sz w:val="20"/>
                <w:szCs w:val="20"/>
              </w:rPr>
              <w:t xml:space="preserve">B.S.E. Robotics  ·  Arizona State University  ·  Graduating May 2027</w:t>
            </w:r>
          </w:p>
          <w:p>
            <w:pPr>
              <w:spacing w:before="0" w:after="0"/>
            </w:pPr>
            <w:hyperlink w:history="1" r:id="rId5lyzvj-9mye2ebghyuctt">
              <w:r>
                <w:rPr>
                  <w:rFonts w:ascii="Arial" w:cs="Arial" w:eastAsia="Arial" w:hAnsi="Arial"/>
                  <w:color w:val="2D3BA8"/>
                  <w:u w:val="single"/>
                </w:rPr>
                <w:t xml:space="preserve">rgragulraj@gmail.com</w:t>
              </w:r>
            </w:hyperlink>
            <w:r>
              <w:rPr>
                <w:rFonts w:ascii="Arial" w:cs="Arial" w:eastAsia="Arial" w:hAnsi="Arial"/>
                <w:color w:val="6699BB"/>
                <w:sz w:val="20"/>
                <w:szCs w:val="20"/>
              </w:rPr>
              <w:t xml:space="preserve">   ·   </w:t>
            </w:r>
            <w:hyperlink w:history="1" r:id="rIdusl4dhndsyh9mzwssxezr">
              <w:r>
                <w:rPr>
                  <w:rFonts w:ascii="Arial" w:cs="Arial" w:eastAsia="Arial" w:hAnsi="Arial"/>
                  <w:color w:val="2D3BA8"/>
                  <w:u w:val="single"/>
                </w:rPr>
                <w:t xml:space="preserve">linkedin.com/in/rgragulraj</w:t>
              </w:r>
            </w:hyperlink>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80"/>
              <w:left w:type="dxa" w:w="160"/>
              <w:bottom w:type="dxa" w:w="80"/>
              <w:right w:type="dxa" w:w="160"/>
            </w:tcMar>
          </w:tcPr>
          <w:p>
            <w:r>
              <w:rPr>
                <w:rFonts w:ascii="Arial" w:cs="Arial" w:eastAsia="Arial" w:hAnsi="Arial"/>
                <w:b/>
                <w:bCs/>
                <w:caps/>
                <w:color w:val="FFFFFF"/>
                <w:sz w:val="24"/>
                <w:szCs w:val="24"/>
              </w:rPr>
              <w:t xml:space="preserve">Your Profile at a Glance</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single" w:color="D0D8F0" w:sz="4"/>
              <w:left w:val="single" w:color="D0D8F0" w:sz="4"/>
              <w:bottom w:val="single" w:color="D0D8F0" w:sz="4"/>
              <w:right w:val="single" w:color="D0D8F0" w:sz="4"/>
            </w:tcBorders>
            <w:shd w:fill="FFFFFF" w:val="clear"/>
            <w:tcMar>
              <w:top w:type="dxa" w:w="120"/>
              <w:left w:type="dxa" w:w="180"/>
              <w:bottom w:type="dxa" w:w="120"/>
              <w:right w:type="dxa" w:w="180"/>
            </w:tcMar>
          </w:tcPr>
          <w:p>
            <w:pPr>
              <w:spacing w:before="0" w:after="100"/>
            </w:pPr>
            <w:r>
              <w:rPr>
                <w:rFonts w:ascii="Arial" w:cs="Arial" w:eastAsia="Arial" w:hAnsi="Arial"/>
                <w:b/>
                <w:bCs/>
                <w:color w:val="1A1F7F"/>
                <w:sz w:val="21"/>
                <w:szCs w:val="21"/>
              </w:rPr>
              <w:t xml:space="preserve">Strongest Technical Skills</w:t>
            </w:r>
          </w:p>
          <w:p>
            <w:pPr>
              <w:pStyle w:val="ListParagraph"/>
              <w:numPr>
                <w:ilvl w:val="0"/>
                <w:numId w:val="2"/>
              </w:numPr>
            </w:pPr>
            <w:r>
              <w:rPr>
                <w:rFonts w:ascii="Arial" w:cs="Arial" w:eastAsia="Arial" w:hAnsi="Arial"/>
                <w:sz w:val="20"/>
                <w:szCs w:val="20"/>
              </w:rPr>
              <w:t xml:space="preserve">Imitation learning – LeRobot / ACT policy training</w:t>
            </w:r>
          </w:p>
          <w:p>
            <w:pPr>
              <w:pStyle w:val="ListParagraph"/>
              <w:numPr>
                <w:ilvl w:val="0"/>
                <w:numId w:val="2"/>
              </w:numPr>
            </w:pPr>
            <w:r>
              <w:rPr>
                <w:rFonts w:ascii="Arial" w:cs="Arial" w:eastAsia="Arial" w:hAnsi="Arial"/>
                <w:sz w:val="20"/>
                <w:szCs w:val="20"/>
              </w:rPr>
              <w:t xml:space="preserve">Robotic manipulation &amp; inverse kinematics</w:t>
            </w:r>
          </w:p>
          <w:p>
            <w:pPr>
              <w:pStyle w:val="ListParagraph"/>
              <w:numPr>
                <w:ilvl w:val="0"/>
                <w:numId w:val="2"/>
              </w:numPr>
            </w:pPr>
            <w:r>
              <w:rPr>
                <w:rFonts w:ascii="Arial" w:cs="Arial" w:eastAsia="Arial" w:hAnsi="Arial"/>
                <w:sz w:val="20"/>
                <w:szCs w:val="20"/>
              </w:rPr>
              <w:t xml:space="preserve">Computer vision – OpenCV, camera calibration</w:t>
            </w:r>
          </w:p>
          <w:p>
            <w:pPr>
              <w:pStyle w:val="ListParagraph"/>
              <w:numPr>
                <w:ilvl w:val="0"/>
                <w:numId w:val="2"/>
              </w:numPr>
            </w:pPr>
            <w:r>
              <w:rPr>
                <w:rFonts w:ascii="Arial" w:cs="Arial" w:eastAsia="Arial" w:hAnsi="Arial"/>
                <w:sz w:val="20"/>
                <w:szCs w:val="20"/>
              </w:rPr>
              <w:t xml:space="preserve">Embedded systems – PIC18, Cypress PSoC, Arduino</w:t>
            </w:r>
          </w:p>
          <w:p>
            <w:pPr>
              <w:pStyle w:val="ListParagraph"/>
              <w:numPr>
                <w:ilvl w:val="0"/>
                <w:numId w:val="2"/>
              </w:numPr>
            </w:pPr>
            <w:r>
              <w:rPr>
                <w:rFonts w:ascii="Arial" w:cs="Arial" w:eastAsia="Arial" w:hAnsi="Arial"/>
                <w:sz w:val="20"/>
                <w:szCs w:val="20"/>
              </w:rPr>
              <w:t xml:space="preserve">Embedded C / Python / Node.js</w:t>
            </w:r>
          </w:p>
          <w:p>
            <w:pPr>
              <w:pStyle w:val="ListParagraph"/>
              <w:numPr>
                <w:ilvl w:val="0"/>
                <w:numId w:val="2"/>
              </w:numPr>
            </w:pPr>
            <w:r>
              <w:rPr>
                <w:rFonts w:ascii="Arial" w:cs="Arial" w:eastAsia="Arial" w:hAnsi="Arial"/>
                <w:sz w:val="20"/>
                <w:szCs w:val="20"/>
              </w:rPr>
              <w:t xml:space="preserve">PCB design – KiCAD</w:t>
            </w:r>
          </w:p>
          <w:p>
            <w:pPr>
              <w:pStyle w:val="ListParagraph"/>
              <w:numPr>
                <w:ilvl w:val="0"/>
                <w:numId w:val="2"/>
              </w:numPr>
            </w:pPr>
            <w:r>
              <w:rPr>
                <w:rFonts w:ascii="Arial" w:cs="Arial" w:eastAsia="Arial" w:hAnsi="Arial"/>
                <w:sz w:val="20"/>
                <w:szCs w:val="20"/>
              </w:rPr>
              <w:t xml:space="preserve">3D printing, laser cutting, CNC machining</w:t>
            </w:r>
          </w:p>
        </w:tc>
        <w:tc>
          <w:tcPr>
            <w:tcW w:type="dxa" w:w="4800"/>
            <w:tcBorders>
              <w:top w:val="single" w:color="D0D8F0" w:sz="4"/>
              <w:left w:val="single" w:color="D0D8F0" w:sz="4"/>
              <w:bottom w:val="single" w:color="D0D8F0" w:sz="4"/>
              <w:right w:val="single" w:color="D0D8F0" w:sz="4"/>
            </w:tcBorders>
            <w:shd w:fill="F2F4FA" w:val="clear"/>
            <w:tcMar>
              <w:top w:type="dxa" w:w="120"/>
              <w:left w:type="dxa" w:w="180"/>
              <w:bottom w:type="dxa" w:w="120"/>
              <w:right w:type="dxa" w:w="180"/>
            </w:tcMar>
          </w:tcPr>
          <w:p>
            <w:pPr>
              <w:spacing w:before="0" w:after="100"/>
            </w:pPr>
            <w:r>
              <w:rPr>
                <w:rFonts w:ascii="Arial" w:cs="Arial" w:eastAsia="Arial" w:hAnsi="Arial"/>
                <w:b/>
                <w:bCs/>
                <w:color w:val="1A1F7F"/>
                <w:sz w:val="21"/>
                <w:szCs w:val="21"/>
              </w:rPr>
              <w:t xml:space="preserve">Key Differentiators</w:t>
            </w:r>
          </w:p>
          <w:p>
            <w:pPr>
              <w:pStyle w:val="ListParagraph"/>
              <w:numPr>
                <w:ilvl w:val="0"/>
                <w:numId w:val="2"/>
              </w:numPr>
            </w:pPr>
            <w:r>
              <w:rPr>
                <w:rFonts w:ascii="Arial" w:cs="Arial" w:eastAsia="Arial" w:hAnsi="Arial"/>
                <w:sz w:val="20"/>
                <w:szCs w:val="20"/>
              </w:rPr>
              <w:t xml:space="preserve">End-to-end robot: hardware build → teleoperation → policy training → deployment</w:t>
            </w:r>
          </w:p>
          <w:p>
            <w:pPr>
              <w:pStyle w:val="ListParagraph"/>
              <w:numPr>
                <w:ilvl w:val="0"/>
                <w:numId w:val="2"/>
              </w:numPr>
            </w:pPr>
            <w:r>
              <w:rPr>
                <w:rFonts w:ascii="Arial" w:cs="Arial" w:eastAsia="Arial" w:hAnsi="Arial"/>
                <w:sz w:val="20"/>
                <w:szCs w:val="20"/>
              </w:rPr>
              <w:t xml:space="preserve">MakeX National Champion (India U19) + World Championship qualifier</w:t>
            </w:r>
          </w:p>
          <w:p>
            <w:pPr>
              <w:pStyle w:val="ListParagraph"/>
              <w:numPr>
                <w:ilvl w:val="0"/>
                <w:numId w:val="2"/>
              </w:numPr>
            </w:pPr>
            <w:r>
              <w:rPr>
                <w:rFonts w:ascii="Arial" w:cs="Arial" w:eastAsia="Arial" w:hAnsi="Arial"/>
                <w:sz w:val="20"/>
                <w:szCs w:val="20"/>
              </w:rPr>
              <w:t xml:space="preserve">COVID ventilator recognized by Government Medical College, Coimbatore</w:t>
            </w:r>
          </w:p>
          <w:p>
            <w:pPr>
              <w:pStyle w:val="ListParagraph"/>
              <w:numPr>
                <w:ilvl w:val="0"/>
                <w:numId w:val="2"/>
              </w:numPr>
            </w:pPr>
            <w:r>
              <w:rPr>
                <w:rFonts w:ascii="Arial" w:cs="Arial" w:eastAsia="Arial" w:hAnsi="Arial"/>
                <w:sz w:val="20"/>
                <w:szCs w:val="20"/>
              </w:rPr>
              <w:t xml:space="preserve">Google Science Fair entrant (cardiac alert wearable)</w:t>
            </w:r>
          </w:p>
          <w:p>
            <w:pPr>
              <w:pStyle w:val="ListParagraph"/>
              <w:numPr>
                <w:ilvl w:val="0"/>
                <w:numId w:val="2"/>
              </w:numPr>
            </w:pPr>
            <w:r>
              <w:rPr>
                <w:rFonts w:ascii="Arial" w:cs="Arial" w:eastAsia="Arial" w:hAnsi="Arial"/>
                <w:sz w:val="20"/>
                <w:szCs w:val="20"/>
              </w:rPr>
              <w:t xml:space="preserve">Live lab experience maintaining prototyping equipment at ASU Innovation Hub</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0392B" w:val="clear"/>
            <w:tcMar>
              <w:top w:type="dxa" w:w="80"/>
              <w:left w:type="dxa" w:w="160"/>
              <w:bottom w:type="dxa" w:w="80"/>
              <w:right w:type="dxa" w:w="160"/>
            </w:tcMar>
          </w:tcPr>
          <w:p>
            <w:r>
              <w:rPr>
                <w:rFonts w:ascii="Arial" w:cs="Arial" w:eastAsia="Arial" w:hAnsi="Arial"/>
                <w:b/>
                <w:bCs/>
                <w:caps/>
                <w:color w:val="FFFFFF"/>
                <w:sz w:val="24"/>
                <w:szCs w:val="24"/>
              </w:rPr>
              <w:t xml:space="preserve">Tier 1 — Highest Priority (Perfect Fit)</w:t>
            </w:r>
          </w:p>
        </w:tc>
      </w:tr>
    </w:tbl>
    <w:p>
      <w:pPr>
        <w:spacing w:before="0" w:after="60"/>
      </w:pPr>
    </w:p>
    <w:p>
      <w:r>
        <w:rPr>
          <w:rFonts w:ascii="Arial" w:cs="Arial" w:eastAsia="Arial" w:hAnsi="Arial"/>
          <w:i/>
          <w:iCs/>
          <w:color w:val="444444"/>
          <w:sz w:val="20"/>
          <w:szCs w:val="20"/>
        </w:rPr>
        <w:t xml:space="preserve">These roles map directly to your most distinctive skills — imitation learning, robot manipulation, and end-to-end system experience. Apply to these first.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Toyota Research Institute (TRI)</w:t>
            </w:r>
          </w:p>
          <w:p>
            <w:pPr>
              <w:spacing w:before="20"/>
            </w:pPr>
            <w:r>
              <w:rPr>
                <w:rFonts w:ascii="Arial" w:cs="Arial" w:eastAsia="Arial" w:hAnsi="Arial"/>
                <w:i/>
                <w:iCs/>
                <w:color w:val="BDD7EE"/>
                <w:sz w:val="20"/>
                <w:szCs w:val="20"/>
              </w:rPr>
              <w:t xml:space="preserve">Robotics Intern – Large Behavior Models / Learning From Videos</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Los Altos, CA  or  Cambridge, MA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TRI is one of the few industrial labs actively funding imitation learning from video at scale. Your ACT policy training on LeRobot maps directly to their LBM track. Your SCARA pick-and-place experience feeds their manipulation work.</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Imitation learning, ACT / transformer policies, manipulation, Python, PyTorch, perception</w:t>
            </w:r>
          </w:p>
          <w:p>
            <w:pPr>
              <w:spacing w:before="80" w:after="60"/>
            </w:pPr>
            <w:r>
              <w:rPr>
                <w:rFonts w:ascii="Arial" w:cs="Arial" w:eastAsia="Arial" w:hAnsi="Arial"/>
                <w:b/>
                <w:bCs/>
                <w:color w:val="444444"/>
                <w:sz w:val="20"/>
                <w:szCs w:val="20"/>
              </w:rPr>
              <w:t xml:space="preserve">Apply: </w:t>
            </w:r>
            <w:hyperlink w:history="1" r:id="rId_hndl3rdfr340whxae5w4">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2</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Agility Robotics</w:t>
            </w:r>
          </w:p>
          <w:p>
            <w:pPr>
              <w:spacing w:before="20"/>
            </w:pPr>
            <w:r>
              <w:rPr>
                <w:rFonts w:ascii="Arial" w:cs="Arial" w:eastAsia="Arial" w:hAnsi="Arial"/>
                <w:i/>
                <w:iCs/>
                <w:color w:val="BDD7EE"/>
                <w:sz w:val="20"/>
                <w:szCs w:val="20"/>
              </w:rPr>
              <w:t xml:space="preserve">Perception &amp; Robot Learning Intern (Digit Humanoid)</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Albany, OR</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Agility is building dexterous humanoid manipulation using VLA / policy learning — the exact stack you're working in. Your LeRobot teleoperation setup, data collection pipeline, and ACT training are directly transferable.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Vision-language-action models, robot learning, manipulation, sim-to-real, PyTorch</w:t>
            </w:r>
          </w:p>
          <w:p>
            <w:pPr>
              <w:spacing w:before="80" w:after="60"/>
            </w:pPr>
            <w:r>
              <w:rPr>
                <w:rFonts w:ascii="Arial" w:cs="Arial" w:eastAsia="Arial" w:hAnsi="Arial"/>
                <w:b/>
                <w:bCs/>
                <w:color w:val="444444"/>
                <w:sz w:val="20"/>
                <w:szCs w:val="20"/>
              </w:rPr>
              <w:t xml:space="preserve">Apply: </w:t>
            </w:r>
            <w:hyperlink w:history="1" r:id="rIdgjouxantsq8wq142vby3i">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3</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MERL – Mitsubishi Electric Research Labs</w:t>
            </w:r>
          </w:p>
          <w:p>
            <w:pPr>
              <w:spacing w:before="20"/>
            </w:pPr>
            <w:r>
              <w:rPr>
                <w:rFonts w:ascii="Arial" w:cs="Arial" w:eastAsia="Arial" w:hAnsi="Arial"/>
                <w:i/>
                <w:iCs/>
                <w:color w:val="BDD7EE"/>
                <w:sz w:val="20"/>
                <w:szCs w:val="20"/>
              </w:rPr>
              <w:t xml:space="preserve">Bimanual Visuotactile Manipulation Intern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Cambridge, MA (on-site)</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MERL publishes on VLA-style manipulation and multi-modal learning — your imitation learning work is exactly what they look for. Research-lab culture means you'll own real problems and publish. Comp: $6K–$8K/month.</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Imitation learning, contact-rich manipulation, VLA models, computer vision, Python</w:t>
            </w:r>
          </w:p>
          <w:p>
            <w:pPr>
              <w:spacing w:before="80" w:after="60"/>
            </w:pPr>
            <w:r>
              <w:rPr>
                <w:rFonts w:ascii="Arial" w:cs="Arial" w:eastAsia="Arial" w:hAnsi="Arial"/>
                <w:b/>
                <w:bCs/>
                <w:color w:val="444444"/>
                <w:sz w:val="20"/>
                <w:szCs w:val="20"/>
              </w:rPr>
              <w:t xml:space="preserve">Apply: </w:t>
            </w:r>
            <w:hyperlink w:history="1" r:id="rIdfxxbds-y00duxhgoobtdg">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4</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Figure AI</w:t>
            </w:r>
          </w:p>
          <w:p>
            <w:pPr>
              <w:spacing w:before="20"/>
            </w:pPr>
            <w:r>
              <w:rPr>
                <w:rFonts w:ascii="Arial" w:cs="Arial" w:eastAsia="Arial" w:hAnsi="Arial"/>
                <w:i/>
                <w:iCs/>
                <w:color w:val="BDD7EE"/>
                <w:sz w:val="20"/>
                <w:szCs w:val="20"/>
              </w:rPr>
              <w:t xml:space="preserve">Firmware Intern  /  Robotics Integration Intern (Summer 2026)</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San Jose, CA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Figure is a well-funded humanoid startup pushing the state of the art. Your embedded C background and servo / actuation experience fit the Firmware role; your systems-level robotics knowledge suits the Integration role.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Embedded C/C++, real-time systems, servo control, firmware bring-up, hardware integration</w:t>
            </w:r>
          </w:p>
          <w:p>
            <w:pPr>
              <w:spacing w:before="80" w:after="60"/>
            </w:pPr>
            <w:r>
              <w:rPr>
                <w:rFonts w:ascii="Arial" w:cs="Arial" w:eastAsia="Arial" w:hAnsi="Arial"/>
                <w:b/>
                <w:bCs/>
                <w:color w:val="444444"/>
                <w:sz w:val="20"/>
                <w:szCs w:val="20"/>
              </w:rPr>
              <w:t xml:space="preserve">Apply: </w:t>
            </w:r>
            <w:hyperlink w:history="1" r:id="rIdn5w-y4thsr855jkac2rxp">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5</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Boston Dynamics</w:t>
            </w:r>
          </w:p>
          <w:p>
            <w:pPr>
              <w:spacing w:before="20"/>
            </w:pPr>
            <w:r>
              <w:rPr>
                <w:rFonts w:ascii="Arial" w:cs="Arial" w:eastAsia="Arial" w:hAnsi="Arial"/>
                <w:i/>
                <w:iCs/>
                <w:color w:val="BDD7EE"/>
                <w:sz w:val="20"/>
                <w:szCs w:val="20"/>
              </w:rPr>
              <w:t xml:space="preserve">Computer Vision / Robotics Software Engineer Intern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Waltham, MA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The most recognized robotics brand in the world. Your inverse kinematics, computer vision, and manipulation experience apply to Spot's arm development. Strong for resume credibility and future full-time track.</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Python, C++, ROS, computer vision, kinematics, sensor integration</w:t>
            </w:r>
          </w:p>
          <w:p>
            <w:pPr>
              <w:spacing w:before="80" w:after="60"/>
            </w:pPr>
            <w:r>
              <w:rPr>
                <w:rFonts w:ascii="Arial" w:cs="Arial" w:eastAsia="Arial" w:hAnsi="Arial"/>
                <w:b/>
                <w:bCs/>
                <w:color w:val="444444"/>
                <w:sz w:val="20"/>
                <w:szCs w:val="20"/>
              </w:rPr>
              <w:t xml:space="preserve">Apply: </w:t>
            </w:r>
            <w:hyperlink w:history="1" r:id="rIdhit_5egjs5ku7hkmch-6i">
              <w:r>
                <w:rPr>
                  <w:rFonts w:ascii="Arial" w:cs="Arial" w:eastAsia="Arial" w:hAnsi="Arial"/>
                  <w:color w:val="2D3BA8"/>
                  <w:u w:val="single"/>
                </w:rPr>
                <w:t xml:space="preserve">Careers Page →</w:t>
              </w:r>
            </w:hyperlink>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45309" w:val="clear"/>
            <w:tcMar>
              <w:top w:type="dxa" w:w="80"/>
              <w:left w:type="dxa" w:w="160"/>
              <w:bottom w:type="dxa" w:w="80"/>
              <w:right w:type="dxa" w:w="160"/>
            </w:tcMar>
          </w:tcPr>
          <w:p>
            <w:r>
              <w:rPr>
                <w:rFonts w:ascii="Arial" w:cs="Arial" w:eastAsia="Arial" w:hAnsi="Arial"/>
                <w:b/>
                <w:bCs/>
                <w:caps/>
                <w:color w:val="FFFFFF"/>
                <w:sz w:val="24"/>
                <w:szCs w:val="24"/>
              </w:rPr>
              <w:t xml:space="preserve">Tier 2 — Excellent Fit (Strong Technical Alignment)</w:t>
            </w:r>
          </w:p>
        </w:tc>
      </w:tr>
    </w:tbl>
    <w:p>
      <w:pPr>
        <w:spacing w:before="0" w:after="60"/>
      </w:pPr>
    </w:p>
    <w:p>
      <w:r>
        <w:rPr>
          <w:rFonts w:ascii="Arial" w:cs="Arial" w:eastAsia="Arial" w:hAnsi="Arial"/>
          <w:i/>
          <w:iCs/>
          <w:color w:val="444444"/>
          <w:sz w:val="20"/>
          <w:szCs w:val="20"/>
        </w:rPr>
        <w:t xml:space="preserve">Highly competitive roles where your background maps well. Slightly broader teams or tech stacks — but your projects will stand out.</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6</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IHMC – Institute for Human &amp; Machine Cognition</w:t>
            </w:r>
          </w:p>
          <w:p>
            <w:pPr>
              <w:spacing w:before="20"/>
            </w:pPr>
            <w:r>
              <w:rPr>
                <w:rFonts w:ascii="Arial" w:cs="Arial" w:eastAsia="Arial" w:hAnsi="Arial"/>
                <w:i/>
                <w:iCs/>
                <w:color w:val="BDD7EE"/>
                <w:sz w:val="20"/>
                <w:szCs w:val="20"/>
              </w:rPr>
              <w:t xml:space="preserve">AI for Legged Robots Engineering Intern  /  EE Intern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Pensacola, FL</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IHMC builds some of the world's most capable legged robots. Your embedded systems and servo control knowledge fit their EE track; your robot learning background fits their AI track. Highly research-focused culture.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Embedded C, sensor integration, servo/actuator control, AI algorithms for locomotion</w:t>
            </w:r>
          </w:p>
          <w:p>
            <w:pPr>
              <w:spacing w:before="80"/>
            </w:pPr>
            <w:r>
              <w:rPr>
                <w:rFonts w:ascii="Arial" w:cs="Arial" w:eastAsia="Arial" w:hAnsi="Arial"/>
                <w:b/>
                <w:bCs/>
                <w:color w:val="C0392B"/>
                <w:sz w:val="20"/>
                <w:szCs w:val="20"/>
              </w:rPr>
              <w:t xml:space="preserve">⚠  Deadline: </w:t>
            </w:r>
            <w:r>
              <w:rPr>
                <w:rFonts w:ascii="Arial" w:cs="Arial" w:eastAsia="Arial" w:hAnsi="Arial"/>
                <w:b/>
                <w:bCs/>
                <w:color w:val="C0392B"/>
                <w:sz w:val="20"/>
                <w:szCs w:val="20"/>
              </w:rPr>
              <w:t xml:space="preserve">Deadline: March 27, 2026 — apply immediately</w:t>
            </w:r>
          </w:p>
          <w:p>
            <w:pPr>
              <w:spacing w:before="80" w:after="60"/>
            </w:pPr>
            <w:r>
              <w:rPr>
                <w:rFonts w:ascii="Arial" w:cs="Arial" w:eastAsia="Arial" w:hAnsi="Arial"/>
                <w:b/>
                <w:bCs/>
                <w:color w:val="444444"/>
                <w:sz w:val="20"/>
                <w:szCs w:val="20"/>
              </w:rPr>
              <w:t xml:space="preserve">Apply: </w:t>
            </w:r>
            <w:hyperlink w:history="1" r:id="rId0ypxdewjlqhedlyhdsxtk">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7</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Tesla – Optimus Robotics</w:t>
            </w:r>
          </w:p>
          <w:p>
            <w:pPr>
              <w:spacing w:before="20"/>
            </w:pPr>
            <w:r>
              <w:rPr>
                <w:rFonts w:ascii="Arial" w:cs="Arial" w:eastAsia="Arial" w:hAnsi="Arial"/>
                <w:i/>
                <w:iCs/>
                <w:color w:val="BDD7EE"/>
                <w:sz w:val="20"/>
                <w:szCs w:val="20"/>
              </w:rPr>
              <w:t xml:space="preserve">Robotics Software Engineer Intern (Optimus) / Embedded Firmware Intern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Palo Alto, CA (on-site)</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Tesla's Optimus humanoid needs exactly the skills you're building: end-effector control, embedded real-time systems, and robot manipulation. High visibility, very competitive but your project depth helps.</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C++, Python, real-time embedded systems, kinematics, manipulation, servo control</w:t>
            </w:r>
          </w:p>
          <w:p>
            <w:pPr>
              <w:spacing w:before="80" w:after="60"/>
            </w:pPr>
            <w:r>
              <w:rPr>
                <w:rFonts w:ascii="Arial" w:cs="Arial" w:eastAsia="Arial" w:hAnsi="Arial"/>
                <w:b/>
                <w:bCs/>
                <w:color w:val="444444"/>
                <w:sz w:val="20"/>
                <w:szCs w:val="20"/>
              </w:rPr>
              <w:t xml:space="preserve">Apply: </w:t>
            </w:r>
            <w:hyperlink w:history="1" r:id="rIdv7jeyhvqodq6srhqol6pk">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8</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NVIDIA – Autonomous Vehicles &amp; Robotics</w:t>
            </w:r>
          </w:p>
          <w:p>
            <w:pPr>
              <w:spacing w:before="20"/>
            </w:pPr>
            <w:r>
              <w:rPr>
                <w:rFonts w:ascii="Arial" w:cs="Arial" w:eastAsia="Arial" w:hAnsi="Arial"/>
                <w:i/>
                <w:iCs/>
                <w:color w:val="BDD7EE"/>
                <w:sz w:val="20"/>
                <w:szCs w:val="20"/>
              </w:rPr>
              <w:t xml:space="preserve">Robotics / Autonomy Engineering Intern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Santa Clara, CA  or  Remote</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NVIDIA's Isaac platform and sim-to-real pipeline are where you'd work. Your computer vision (OpenCV) and ML experience (LeRobot) are directly applicable. NVIDIA pays well and the exposure to GPU-accelerated robotics is unmatched.</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Python, PyTorch, computer vision, robot simulation, imitation learning, ML pipelines</w:t>
            </w:r>
          </w:p>
          <w:p>
            <w:pPr>
              <w:spacing w:before="80" w:after="60"/>
            </w:pPr>
            <w:r>
              <w:rPr>
                <w:rFonts w:ascii="Arial" w:cs="Arial" w:eastAsia="Arial" w:hAnsi="Arial"/>
                <w:b/>
                <w:bCs/>
                <w:color w:val="444444"/>
                <w:sz w:val="20"/>
                <w:szCs w:val="20"/>
              </w:rPr>
              <w:t xml:space="preserve">Apply: </w:t>
            </w:r>
            <w:hyperlink w:history="1" r:id="rIdqxnnabzx9hvn2gz6maq8i">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9</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Meta Reality Labs</w:t>
            </w:r>
          </w:p>
          <w:p>
            <w:pPr>
              <w:spacing w:before="20"/>
            </w:pPr>
            <w:r>
              <w:rPr>
                <w:rFonts w:ascii="Arial" w:cs="Arial" w:eastAsia="Arial" w:hAnsi="Arial"/>
                <w:i/>
                <w:iCs/>
                <w:color w:val="BDD7EE"/>
                <w:sz w:val="20"/>
                <w:szCs w:val="20"/>
              </w:rPr>
              <w:t xml:space="preserve">Software Engineer Intern – Robotics / Computer Vision</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Redmond, WA  or  Menlo Park, CA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Meta is building dexterous robot hands and VLA foundation models. Your imitation learning and OpenCV experience are strong signals. They particularly value candidates who have shipped end-to-end robot pipelines.</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Python, PyTorch, computer vision, imitation learning, VLA models, manipulation</w:t>
            </w:r>
          </w:p>
          <w:p>
            <w:pPr>
              <w:spacing w:before="80" w:after="60"/>
            </w:pPr>
            <w:r>
              <w:rPr>
                <w:rFonts w:ascii="Arial" w:cs="Arial" w:eastAsia="Arial" w:hAnsi="Arial"/>
                <w:b/>
                <w:bCs/>
                <w:color w:val="444444"/>
                <w:sz w:val="20"/>
                <w:szCs w:val="20"/>
              </w:rPr>
              <w:t xml:space="preserve">Apply: </w:t>
            </w:r>
            <w:hyperlink w:history="1" r:id="rIdkldzh25cgobrjrwek4cgq">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10</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Rivian – Autonomy Controls / Embedded Platforms</w:t>
            </w:r>
          </w:p>
          <w:p>
            <w:pPr>
              <w:spacing w:before="20"/>
            </w:pPr>
            <w:r>
              <w:rPr>
                <w:rFonts w:ascii="Arial" w:cs="Arial" w:eastAsia="Arial" w:hAnsi="Arial"/>
                <w:i/>
                <w:iCs/>
                <w:color w:val="BDD7EE"/>
                <w:sz w:val="20"/>
                <w:szCs w:val="20"/>
              </w:rPr>
              <w:t xml:space="preserve">Software Engineering Intern – Embedded Platforms or Autonomy Controls (Summer 2026)</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Palo Alto, CA  or  Irvine, CA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Rivian's embedded and autonomy teams need exactly what you have: embedded C, real-time systems thinking, and hardware integration experience. Great growth company with strong internship culture.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Embedded C/C++, real-time systems, ARM, Linux, control systems, hardware bring-up</w:t>
            </w:r>
          </w:p>
          <w:p>
            <w:pPr>
              <w:spacing w:before="80" w:after="60"/>
            </w:pPr>
            <w:r>
              <w:rPr>
                <w:rFonts w:ascii="Arial" w:cs="Arial" w:eastAsia="Arial" w:hAnsi="Arial"/>
                <w:b/>
                <w:bCs/>
                <w:color w:val="444444"/>
                <w:sz w:val="20"/>
                <w:szCs w:val="20"/>
              </w:rPr>
              <w:t xml:space="preserve">Apply: </w:t>
            </w:r>
            <w:hyperlink w:history="1" r:id="rIdf49fgqoy3vphtkezvm2gc">
              <w:r>
                <w:rPr>
                  <w:rFonts w:ascii="Arial" w:cs="Arial" w:eastAsia="Arial" w:hAnsi="Arial"/>
                  <w:color w:val="2D3BA8"/>
                  <w:u w:val="single"/>
                </w:rPr>
                <w:t xml:space="preserve">Careers Page →</w:t>
              </w:r>
            </w:hyperlink>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6B3A" w:val="clear"/>
            <w:tcMar>
              <w:top w:type="dxa" w:w="80"/>
              <w:left w:type="dxa" w:w="160"/>
              <w:bottom w:type="dxa" w:w="80"/>
              <w:right w:type="dxa" w:w="160"/>
            </w:tcMar>
          </w:tcPr>
          <w:p>
            <w:r>
              <w:rPr>
                <w:rFonts w:ascii="Arial" w:cs="Arial" w:eastAsia="Arial" w:hAnsi="Arial"/>
                <w:b/>
                <w:bCs/>
                <w:caps/>
                <w:color w:val="FFFFFF"/>
                <w:sz w:val="24"/>
                <w:szCs w:val="24"/>
              </w:rPr>
              <w:t xml:space="preserve">Tier 3 — Great Opportunities (Broader Reach + Prestige)</w:t>
            </w:r>
          </w:p>
        </w:tc>
      </w:tr>
    </w:tbl>
    <w:p>
      <w:pPr>
        <w:spacing w:before="0" w:after="60"/>
      </w:pPr>
    </w:p>
    <w:p>
      <w:r>
        <w:rPr>
          <w:rFonts w:ascii="Arial" w:cs="Arial" w:eastAsia="Arial" w:hAnsi="Arial"/>
          <w:i/>
          <w:iCs/>
          <w:color w:val="444444"/>
          <w:sz w:val="20"/>
          <w:szCs w:val="20"/>
        </w:rPr>
        <w:t xml:space="preserve">High-prestige or high-growth companies where your background is competitive. Good for diversifying your pipeline.</w:t>
      </w:r>
    </w:p>
    <w:p>
      <w:pPr>
        <w:spacing w:before="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11</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NASA JPL – Jet Propulsion Laboratory</w:t>
            </w:r>
          </w:p>
          <w:p>
            <w:pPr>
              <w:spacing w:before="20"/>
            </w:pPr>
            <w:r>
              <w:rPr>
                <w:rFonts w:ascii="Arial" w:cs="Arial" w:eastAsia="Arial" w:hAnsi="Arial"/>
                <w:i/>
                <w:iCs/>
                <w:color w:val="BDD7EE"/>
                <w:sz w:val="20"/>
                <w:szCs w:val="20"/>
              </w:rPr>
              <w:t xml:space="preserve">Summer Internship Program – Robotics / Autonomous Systems</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Pasadena, CA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JPL is one of the most prestigious robotics internships in the world. Your embedded systems, computer vision, and autonomous control experience align with their rover and robotic systems teams.</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Python, embedded C, computer vision, control systems, autonomous systems</w:t>
            </w:r>
          </w:p>
          <w:p>
            <w:pPr>
              <w:spacing w:before="80"/>
            </w:pPr>
            <w:r>
              <w:rPr>
                <w:rFonts w:ascii="Arial" w:cs="Arial" w:eastAsia="Arial" w:hAnsi="Arial"/>
                <w:b/>
                <w:bCs/>
                <w:color w:val="C0392B"/>
                <w:sz w:val="20"/>
                <w:szCs w:val="20"/>
              </w:rPr>
              <w:t xml:space="preserve">⚠  Deadline: </w:t>
            </w:r>
            <w:r>
              <w:rPr>
                <w:rFonts w:ascii="Arial" w:cs="Arial" w:eastAsia="Arial" w:hAnsi="Arial"/>
                <w:b/>
                <w:bCs/>
                <w:color w:val="C0392B"/>
                <w:sz w:val="20"/>
                <w:szCs w:val="20"/>
              </w:rPr>
              <w:t xml:space="preserve">Deadline: March 13, 2026 — highest urgency!</w:t>
            </w:r>
          </w:p>
          <w:p>
            <w:pPr>
              <w:spacing w:before="80" w:after="60"/>
            </w:pPr>
            <w:r>
              <w:rPr>
                <w:rFonts w:ascii="Arial" w:cs="Arial" w:eastAsia="Arial" w:hAnsi="Arial"/>
                <w:b/>
                <w:bCs/>
                <w:color w:val="444444"/>
                <w:sz w:val="20"/>
                <w:szCs w:val="20"/>
              </w:rPr>
              <w:t xml:space="preserve">Apply: </w:t>
            </w:r>
            <w:hyperlink w:history="1" r:id="rIdczjssbs0xkz6e477il5av">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12</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Amazon Robotics</w:t>
            </w:r>
          </w:p>
          <w:p>
            <w:pPr>
              <w:spacing w:before="20"/>
            </w:pPr>
            <w:r>
              <w:rPr>
                <w:rFonts w:ascii="Arial" w:cs="Arial" w:eastAsia="Arial" w:hAnsi="Arial"/>
                <w:i/>
                <w:iCs/>
                <w:color w:val="BDD7EE"/>
                <w:sz w:val="20"/>
                <w:szCs w:val="20"/>
              </w:rPr>
              <w:t xml:space="preserve">Robotics Systems Engineer Intern / Co-op</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North Reading, MA  or  Westborough, MA</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Amazon Robotics runs massive warehouse automation systems. Your systems-level robotics knowledge and embedded experience translate well. Great scale and strong full-time conversion rate.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Python, C++, ROS, embedded systems, sensor integration, automation</w:t>
            </w:r>
          </w:p>
          <w:p>
            <w:pPr>
              <w:spacing w:before="80" w:after="60"/>
            </w:pPr>
            <w:r>
              <w:rPr>
                <w:rFonts w:ascii="Arial" w:cs="Arial" w:eastAsia="Arial" w:hAnsi="Arial"/>
                <w:b/>
                <w:bCs/>
                <w:color w:val="444444"/>
                <w:sz w:val="20"/>
                <w:szCs w:val="20"/>
              </w:rPr>
              <w:t xml:space="preserve">Apply: </w:t>
            </w:r>
            <w:hyperlink w:history="1" r:id="rId1ycvztck8ixb0fx5wfzb1">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13</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Qualcomm – Embedded Engineering Internship</w:t>
            </w:r>
          </w:p>
          <w:p>
            <w:pPr>
              <w:spacing w:before="20"/>
            </w:pPr>
            <w:r>
              <w:rPr>
                <w:rFonts w:ascii="Arial" w:cs="Arial" w:eastAsia="Arial" w:hAnsi="Arial"/>
                <w:i/>
                <w:iCs/>
                <w:color w:val="BDD7EE"/>
                <w:sz w:val="20"/>
                <w:szCs w:val="20"/>
              </w:rPr>
              <w:t xml:space="preserve">Embedded Engineering Intern (Summer 2026)</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San Diego, CA  /  Austin, TX  /  Raleigh, NC</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Qualcomm's chips power robots, drones, and wearables. Your embedded C/C++ and microcontroller background (PIC18, Cypress PSoC) are directly relevant. Excellent for deepening embedded systems expertise.</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Embedded C/C++, Python, ARM, microcontrollers, firmware, real-time systems, 1+ yr C/C++</w:t>
            </w:r>
          </w:p>
          <w:p>
            <w:pPr>
              <w:spacing w:before="80" w:after="60"/>
            </w:pPr>
            <w:r>
              <w:rPr>
                <w:rFonts w:ascii="Arial" w:cs="Arial" w:eastAsia="Arial" w:hAnsi="Arial"/>
                <w:b/>
                <w:bCs/>
                <w:color w:val="444444"/>
                <w:sz w:val="20"/>
                <w:szCs w:val="20"/>
              </w:rPr>
              <w:t xml:space="preserve">Apply: </w:t>
            </w:r>
            <w:hyperlink w:history="1" r:id="rIdc7un2ztmt9swbrlhhfywg">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14</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SpaceX – Engineering Internship</w:t>
            </w:r>
          </w:p>
          <w:p>
            <w:pPr>
              <w:spacing w:before="20"/>
            </w:pPr>
            <w:r>
              <w:rPr>
                <w:rFonts w:ascii="Arial" w:cs="Arial" w:eastAsia="Arial" w:hAnsi="Arial"/>
                <w:i/>
                <w:iCs/>
                <w:color w:val="BDD7EE"/>
                <w:sz w:val="20"/>
                <w:szCs w:val="20"/>
              </w:rPr>
              <w:t xml:space="preserve">Engineering Intern / Co-op (Robotics or Controls track)</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Hawthorne, CA  /  Bastrop, TX  /  Multiple Locations</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SpaceX builds highly autonomous systems. Your robotics, embedded, and CNC machining background all translate. Very competitive, but your international experience and project depth make you stand out.</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C++, embedded systems, control systems, Python, hardware integration, manufacturing</w:t>
            </w:r>
          </w:p>
          <w:p>
            <w:pPr>
              <w:spacing w:before="80" w:after="60"/>
            </w:pPr>
            <w:r>
              <w:rPr>
                <w:rFonts w:ascii="Arial" w:cs="Arial" w:eastAsia="Arial" w:hAnsi="Arial"/>
                <w:b/>
                <w:bCs/>
                <w:color w:val="444444"/>
                <w:sz w:val="20"/>
                <w:szCs w:val="20"/>
              </w:rPr>
              <w:t xml:space="preserve">Apply: </w:t>
            </w:r>
            <w:hyperlink w:history="1" r:id="rId5prvewpjct8qu1kpvdze6">
              <w:r>
                <w:rPr>
                  <w:rFonts w:ascii="Arial" w:cs="Arial" w:eastAsia="Arial" w:hAnsi="Arial"/>
                  <w:color w:val="2D3BA8"/>
                  <w:u w:val="single"/>
                </w:rPr>
                <w:t xml:space="preserve">Careers Page →</w:t>
              </w:r>
            </w:hyperlink>
          </w:p>
        </w:tc>
      </w:tr>
    </w:tbl>
    <w:p>
      <w:pPr>
        <w:spacing w:before="0"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bottom w:type="dxa" w:w="0"/>
        </w:tblCellMar>
      </w:tblPr>
      <w:tblGrid>
        <w:gridCol w:w="600"/>
        <w:gridCol w:w="8760"/>
      </w:tblGrid>
      <w:tr>
        <w:tc>
          <w:tcPr>
            <w:tcW w:type="dxa" w:w="6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vAlign w:val="center"/>
          </w:tcPr>
          <w:p>
            <w:pPr>
              <w:jc w:val="center"/>
            </w:pPr>
            <w:r>
              <w:rPr>
                <w:rFonts w:ascii="Arial" w:cs="Arial" w:eastAsia="Arial" w:hAnsi="Arial"/>
                <w:b/>
                <w:bCs/>
                <w:color w:val="FFFFFF"/>
                <w:sz w:val="28"/>
                <w:szCs w:val="28"/>
              </w:rPr>
              <w:t xml:space="preserve">15</w:t>
            </w:r>
          </w:p>
        </w:tc>
        <w:tc>
          <w:tcPr>
            <w:tcW w:type="dxa" w:w="87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4"/>
                <w:szCs w:val="24"/>
              </w:rPr>
              <w:t xml:space="preserve">ABB Robotics – Engineering Summer Internship</w:t>
            </w:r>
          </w:p>
          <w:p>
            <w:pPr>
              <w:spacing w:before="20"/>
            </w:pPr>
            <w:r>
              <w:rPr>
                <w:rFonts w:ascii="Arial" w:cs="Arial" w:eastAsia="Arial" w:hAnsi="Arial"/>
                <w:i/>
                <w:iCs/>
                <w:color w:val="BDD7EE"/>
                <w:sz w:val="20"/>
                <w:szCs w:val="20"/>
              </w:rPr>
              <w:t xml:space="preserve">Engineering Intern – Robotics Track (2026)</w:t>
            </w:r>
          </w:p>
        </w:tc>
      </w:tr>
      <w:tr>
        <w:tc>
          <w:tcPr>
            <w:tcW w:type="dxa" w:w="600"/>
            <w:tcBorders>
              <w:top w:val="none" w:color="FFFFFF" w:sz="0"/>
              <w:left w:val="single" w:color="1A1F7F" w:sz="4"/>
              <w:bottom w:val="single" w:color="CCCCCC" w:sz="4"/>
              <w:right w:val="none" w:color="FFFFFF" w:sz="0"/>
            </w:tcBorders>
            <w:shd w:fill="F2F4FA" w:val="clear"/>
            <w:tcMar>
              <w:top w:type="dxa" w:w="40"/>
              <w:left w:type="dxa" w:w="140"/>
              <w:bottom w:type="dxa" w:w="40"/>
              <w:right w:type="dxa" w:w="80"/>
            </w:tcMar>
          </w:tcPr>
          <w:p/>
        </w:tc>
        <w:tc>
          <w:tcPr>
            <w:tcW w:type="dxa" w:w="8760"/>
            <w:tcBorders>
              <w:top w:val="none" w:color="FFFFFF" w:sz="0"/>
              <w:left w:val="none" w:color="FFFFFF" w:sz="0"/>
              <w:bottom w:val="single" w:color="CCCCCC" w:sz="4"/>
              <w:right w:val="none" w:color="FFFFFF" w:sz="0"/>
            </w:tcBorders>
            <w:shd w:fill="FFFFFF" w:val="clear"/>
            <w:tcMar>
              <w:top w:type="dxa" w:w="60"/>
              <w:left w:type="dxa" w:w="140"/>
              <w:bottom w:type="dxa" w:w="60"/>
              <w:right w:type="dxa" w:w="140"/>
            </w:tcMar>
          </w:tcPr>
          <w:p>
            <w:pPr>
              <w:spacing w:before="60"/>
            </w:pPr>
            <w:r>
              <w:rPr>
                <w:rFonts w:ascii="Arial" w:cs="Arial" w:eastAsia="Arial" w:hAnsi="Arial"/>
                <w:b/>
                <w:bCs/>
                <w:color w:val="444444"/>
                <w:sz w:val="19"/>
                <w:szCs w:val="19"/>
              </w:rPr>
              <w:t xml:space="preserve">Location: </w:t>
            </w:r>
            <w:r>
              <w:rPr>
                <w:rFonts w:ascii="Arial" w:cs="Arial" w:eastAsia="Arial" w:hAnsi="Arial"/>
                <w:color w:val="444444"/>
                <w:sz w:val="19"/>
                <w:szCs w:val="19"/>
              </w:rPr>
              <w:t xml:space="preserve">Multiple U.S. locations</w:t>
            </w:r>
          </w:p>
          <w:p>
            <w:pPr>
              <w:spacing w:before="80"/>
            </w:pPr>
            <w:r>
              <w:rPr>
                <w:rFonts w:ascii="Arial" w:cs="Arial" w:eastAsia="Arial" w:hAnsi="Arial"/>
                <w:b/>
                <w:bCs/>
                <w:color w:val="1A1F7F"/>
                <w:sz w:val="20"/>
                <w:szCs w:val="20"/>
              </w:rPr>
              <w:t xml:space="preserve">Why it fits: </w:t>
            </w:r>
          </w:p>
          <w:p>
            <w:pPr>
              <w:spacing w:before="20"/>
            </w:pPr>
            <w:r>
              <w:rPr>
                <w:rFonts w:ascii="Arial" w:cs="Arial" w:eastAsia="Arial" w:hAnsi="Arial"/>
                <w:color w:val="444444"/>
                <w:sz w:val="20"/>
                <w:szCs w:val="20"/>
              </w:rPr>
              <w:t xml:space="preserve">ABB is one of the world's largest industrial robotics companies. Your SCARA experience and inverse kinematics background are directly relevant to their industrial arm development and testing roles.</w:t>
            </w:r>
          </w:p>
          <w:p>
            <w:pPr>
              <w:spacing w:before="80"/>
            </w:pPr>
            <w:r>
              <w:rPr>
                <w:rFonts w:ascii="Arial" w:cs="Arial" w:eastAsia="Arial" w:hAnsi="Arial"/>
                <w:b/>
                <w:bCs/>
                <w:color w:val="1A1F7F"/>
                <w:sz w:val="20"/>
                <w:szCs w:val="20"/>
              </w:rPr>
              <w:t xml:space="preserve">Key skills they want: </w:t>
            </w:r>
          </w:p>
          <w:p>
            <w:pPr>
              <w:spacing w:before="20"/>
            </w:pPr>
            <w:r>
              <w:rPr>
                <w:rFonts w:ascii="Arial" w:cs="Arial" w:eastAsia="Arial" w:hAnsi="Arial"/>
                <w:color w:val="444444"/>
                <w:sz w:val="20"/>
                <w:szCs w:val="20"/>
              </w:rPr>
              <w:t xml:space="preserve">Robotics, control algorithms, embedded C/C++, manipulator systems, system integration</w:t>
            </w:r>
          </w:p>
          <w:p>
            <w:pPr>
              <w:spacing w:before="80" w:after="60"/>
            </w:pPr>
            <w:r>
              <w:rPr>
                <w:rFonts w:ascii="Arial" w:cs="Arial" w:eastAsia="Arial" w:hAnsi="Arial"/>
                <w:b/>
                <w:bCs/>
                <w:color w:val="444444"/>
                <w:sz w:val="20"/>
                <w:szCs w:val="20"/>
              </w:rPr>
              <w:t xml:space="preserve">Apply: </w:t>
            </w:r>
            <w:hyperlink w:history="1" r:id="rIdcjo9g8n1ppqyelvyloscp">
              <w:r>
                <w:rPr>
                  <w:rFonts w:ascii="Arial" w:cs="Arial" w:eastAsia="Arial" w:hAnsi="Arial"/>
                  <w:color w:val="2D3BA8"/>
                  <w:u w:val="single"/>
                </w:rPr>
                <w:t xml:space="preserve">Careers Page →</w:t>
              </w:r>
            </w:hyperlink>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80"/>
              <w:left w:type="dxa" w:w="160"/>
              <w:bottom w:type="dxa" w:w="80"/>
              <w:right w:type="dxa" w:w="160"/>
            </w:tcMar>
          </w:tcPr>
          <w:p>
            <w:r>
              <w:rPr>
                <w:rFonts w:ascii="Arial" w:cs="Arial" w:eastAsia="Arial" w:hAnsi="Arial"/>
                <w:b/>
                <w:bCs/>
                <w:caps/>
                <w:color w:val="FFFFFF"/>
                <w:sz w:val="24"/>
                <w:szCs w:val="24"/>
              </w:rPr>
              <w:t xml:space="preserve">Application Timeline &amp; Action Plan</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1A1F7F" w:val="clear"/>
            <w:tcMar>
              <w:top w:type="dxa" w:w="80"/>
              <w:left w:type="dxa" w:w="140"/>
              <w:bottom w:type="dxa" w:w="80"/>
              <w:right w:type="dxa" w:w="80"/>
            </w:tcMar>
          </w:tcPr>
          <w:p>
            <w:r>
              <w:rPr>
                <w:rFonts w:ascii="Arial" w:cs="Arial" w:eastAsia="Arial" w:hAnsi="Arial"/>
                <w:b/>
                <w:bCs/>
                <w:color w:val="FFFFFF"/>
                <w:sz w:val="20"/>
                <w:szCs w:val="20"/>
              </w:rPr>
              <w:t xml:space="preserve">When</w:t>
            </w:r>
          </w:p>
        </w:tc>
        <w:tc>
          <w:tcPr>
            <w:tcW w:type="dxa" w:w="7160"/>
            <w:tcBorders>
              <w:top w:val="none" w:color="FFFFFF" w:sz="0"/>
              <w:left w:val="none" w:color="FFFFFF" w:sz="0"/>
              <w:bottom w:val="none" w:color="FFFFFF" w:sz="0"/>
              <w:right w:val="none" w:color="FFFFFF" w:sz="0"/>
            </w:tcBorders>
            <w:shd w:fill="1A1F7F" w:val="clear"/>
            <w:tcMar>
              <w:top w:type="dxa" w:w="80"/>
              <w:left w:type="dxa" w:w="140"/>
              <w:bottom w:type="dxa" w:w="80"/>
              <w:right w:type="dxa" w:w="140"/>
            </w:tcMar>
          </w:tcPr>
          <w:p>
            <w:r>
              <w:rPr>
                <w:rFonts w:ascii="Arial" w:cs="Arial" w:eastAsia="Arial" w:hAnsi="Arial"/>
                <w:b/>
                <w:bCs/>
                <w:color w:val="FFFFFF"/>
                <w:sz w:val="20"/>
                <w:szCs w:val="20"/>
              </w:rPr>
              <w:t xml:space="preserve">Action</w:t>
            </w:r>
          </w:p>
        </w:tc>
      </w:tr>
      <w:tr>
        <w:tc>
          <w:tcPr>
            <w:tcW w:type="dxa" w:w="2200"/>
            <w:tcBorders>
              <w:top w:val="none" w:color="FFFFFF" w:sz="0"/>
              <w:left w:val="none" w:color="FFFFFF" w:sz="0"/>
              <w:bottom w:val="single" w:color="CCCCCC" w:sz="4"/>
              <w:right w:val="none" w:color="FFFFFF" w:sz="0"/>
            </w:tcBorders>
            <w:shd w:fill="F2F4FA" w:val="clear"/>
            <w:tcMar>
              <w:top w:type="dxa" w:w="80"/>
              <w:left w:type="dxa" w:w="140"/>
              <w:bottom w:type="dxa" w:w="80"/>
              <w:right w:type="dxa" w:w="80"/>
            </w:tcMar>
          </w:tcPr>
          <w:p>
            <w:r>
              <w:rPr>
                <w:rFonts w:ascii="Arial" w:cs="Arial" w:eastAsia="Arial" w:hAnsi="Arial"/>
                <w:b/>
                <w:bCs/>
                <w:color w:val="1A1F7F"/>
                <w:sz w:val="19"/>
                <w:szCs w:val="19"/>
              </w:rPr>
              <w:t xml:space="preserve">NOW (Feb 2026)</w:t>
            </w:r>
          </w:p>
        </w:tc>
        <w:tc>
          <w:tcPr>
            <w:tcW w:type="dxa" w:w="7160"/>
            <w:tcBorders>
              <w:top w:val="none" w:color="FFFFFF" w:sz="0"/>
              <w:left w:val="none" w:color="FFFFFF" w:sz="0"/>
              <w:bottom w:val="single" w:color="CCCCCC" w:sz="4"/>
              <w:right w:val="none" w:color="FFFFFF" w:sz="0"/>
            </w:tcBorders>
            <w:shd w:fill="F2F4FA" w:val="clear"/>
            <w:tcMar>
              <w:top w:type="dxa" w:w="80"/>
              <w:left w:type="dxa" w:w="140"/>
              <w:bottom w:type="dxa" w:w="80"/>
              <w:right w:type="dxa" w:w="140"/>
            </w:tcMar>
          </w:tcPr>
          <w:p>
            <w:r>
              <w:rPr>
                <w:rFonts w:ascii="Arial" w:cs="Arial" w:eastAsia="Arial" w:hAnsi="Arial"/>
                <w:color w:val="444444"/>
                <w:sz w:val="19"/>
                <w:szCs w:val="19"/>
              </w:rPr>
              <w:t xml:space="preserve">Apply to NASA JPL (deadline March 13) and IHMC (deadline March 27) — these are hard deadlines. Also begin Google DeepMind Research Ready application (deadline March 27).</w:t>
            </w:r>
          </w:p>
        </w:tc>
      </w:tr>
      <w:tr>
        <w:tc>
          <w:tcPr>
            <w:tcW w:type="dxa" w:w="2200"/>
            <w:tcBorders>
              <w:top w:val="none" w:color="FFFFFF" w:sz="0"/>
              <w:left w:val="none" w:color="FFFFFF" w:sz="0"/>
              <w:bottom w:val="single" w:color="CCCCCC" w:sz="4"/>
              <w:right w:val="none" w:color="FFFFFF" w:sz="0"/>
            </w:tcBorders>
            <w:shd w:fill="FFFFFF" w:val="clear"/>
            <w:tcMar>
              <w:top w:type="dxa" w:w="80"/>
              <w:left w:type="dxa" w:w="140"/>
              <w:bottom w:type="dxa" w:w="80"/>
              <w:right w:type="dxa" w:w="80"/>
            </w:tcMar>
          </w:tcPr>
          <w:p>
            <w:r>
              <w:rPr>
                <w:rFonts w:ascii="Arial" w:cs="Arial" w:eastAsia="Arial" w:hAnsi="Arial"/>
                <w:b/>
                <w:bCs/>
                <w:color w:val="1A1F7F"/>
                <w:sz w:val="19"/>
                <w:szCs w:val="19"/>
              </w:rPr>
              <w:t xml:space="preserve">By March 15</w:t>
            </w:r>
          </w:p>
        </w:tc>
        <w:tc>
          <w:tcPr>
            <w:tcW w:type="dxa" w:w="7160"/>
            <w:tcBorders>
              <w:top w:val="none" w:color="FFFFFF" w:sz="0"/>
              <w:left w:val="none" w:color="FFFFFF" w:sz="0"/>
              <w:bottom w:val="single" w:color="CCCCCC" w:sz="4"/>
              <w:right w:val="none" w:color="FFFFFF" w:sz="0"/>
            </w:tcBorders>
            <w:shd w:fill="FFFFFF" w:val="clear"/>
            <w:tcMar>
              <w:top w:type="dxa" w:w="80"/>
              <w:left w:type="dxa" w:w="140"/>
              <w:bottom w:type="dxa" w:w="80"/>
              <w:right w:type="dxa" w:w="140"/>
            </w:tcMar>
          </w:tcPr>
          <w:p>
            <w:r>
              <w:rPr>
                <w:rFonts w:ascii="Arial" w:cs="Arial" w:eastAsia="Arial" w:hAnsi="Arial"/>
                <w:color w:val="444444"/>
                <w:sz w:val="19"/>
                <w:szCs w:val="19"/>
              </w:rPr>
              <w:t xml:space="preserve">Submit Tier 1 applications: Toyota Research Institute, Agility Robotics, MERL, Figure AI, Boston Dynamics. Tailor each cover letter to the specific role using your LeRobot / SCARA project details.</w:t>
            </w:r>
          </w:p>
        </w:tc>
      </w:tr>
      <w:tr>
        <w:tc>
          <w:tcPr>
            <w:tcW w:type="dxa" w:w="2200"/>
            <w:tcBorders>
              <w:top w:val="none" w:color="FFFFFF" w:sz="0"/>
              <w:left w:val="none" w:color="FFFFFF" w:sz="0"/>
              <w:bottom w:val="single" w:color="CCCCCC" w:sz="4"/>
              <w:right w:val="none" w:color="FFFFFF" w:sz="0"/>
            </w:tcBorders>
            <w:shd w:fill="F2F4FA" w:val="clear"/>
            <w:tcMar>
              <w:top w:type="dxa" w:w="80"/>
              <w:left w:type="dxa" w:w="140"/>
              <w:bottom w:type="dxa" w:w="80"/>
              <w:right w:type="dxa" w:w="80"/>
            </w:tcMar>
          </w:tcPr>
          <w:p>
            <w:r>
              <w:rPr>
                <w:rFonts w:ascii="Arial" w:cs="Arial" w:eastAsia="Arial" w:hAnsi="Arial"/>
                <w:b/>
                <w:bCs/>
                <w:color w:val="1A1F7F"/>
                <w:sz w:val="19"/>
                <w:szCs w:val="19"/>
              </w:rPr>
              <w:t xml:space="preserve">By April 1</w:t>
            </w:r>
          </w:p>
        </w:tc>
        <w:tc>
          <w:tcPr>
            <w:tcW w:type="dxa" w:w="7160"/>
            <w:tcBorders>
              <w:top w:val="none" w:color="FFFFFF" w:sz="0"/>
              <w:left w:val="none" w:color="FFFFFF" w:sz="0"/>
              <w:bottom w:val="single" w:color="CCCCCC" w:sz="4"/>
              <w:right w:val="none" w:color="FFFFFF" w:sz="0"/>
            </w:tcBorders>
            <w:shd w:fill="F2F4FA" w:val="clear"/>
            <w:tcMar>
              <w:top w:type="dxa" w:w="80"/>
              <w:left w:type="dxa" w:w="140"/>
              <w:bottom w:type="dxa" w:w="80"/>
              <w:right w:type="dxa" w:w="140"/>
            </w:tcMar>
          </w:tcPr>
          <w:p>
            <w:r>
              <w:rPr>
                <w:rFonts w:ascii="Arial" w:cs="Arial" w:eastAsia="Arial" w:hAnsi="Arial"/>
                <w:color w:val="444444"/>
                <w:sz w:val="19"/>
                <w:szCs w:val="19"/>
              </w:rPr>
              <w:t xml:space="preserve">Submit Tier 2 applications: Tesla Optimus, NVIDIA, Meta Reality Labs, Rivian. These have rolling deadlines but fill quickly. Reach out to any ASU alumni at these companies via LinkedIn.</w:t>
            </w:r>
          </w:p>
        </w:tc>
      </w:tr>
      <w:tr>
        <w:tc>
          <w:tcPr>
            <w:tcW w:type="dxa" w:w="2200"/>
            <w:tcBorders>
              <w:top w:val="none" w:color="FFFFFF" w:sz="0"/>
              <w:left w:val="none" w:color="FFFFFF" w:sz="0"/>
              <w:bottom w:val="single" w:color="CCCCCC" w:sz="4"/>
              <w:right w:val="none" w:color="FFFFFF" w:sz="0"/>
            </w:tcBorders>
            <w:shd w:fill="FFFFFF" w:val="clear"/>
            <w:tcMar>
              <w:top w:type="dxa" w:w="80"/>
              <w:left w:type="dxa" w:w="140"/>
              <w:bottom w:type="dxa" w:w="80"/>
              <w:right w:type="dxa" w:w="80"/>
            </w:tcMar>
          </w:tcPr>
          <w:p>
            <w:r>
              <w:rPr>
                <w:rFonts w:ascii="Arial" w:cs="Arial" w:eastAsia="Arial" w:hAnsi="Arial"/>
                <w:b/>
                <w:bCs/>
                <w:color w:val="1A1F7F"/>
                <w:sz w:val="19"/>
                <w:szCs w:val="19"/>
              </w:rPr>
              <w:t xml:space="preserve">April – May</w:t>
            </w:r>
          </w:p>
        </w:tc>
        <w:tc>
          <w:tcPr>
            <w:tcW w:type="dxa" w:w="7160"/>
            <w:tcBorders>
              <w:top w:val="none" w:color="FFFFFF" w:sz="0"/>
              <w:left w:val="none" w:color="FFFFFF" w:sz="0"/>
              <w:bottom w:val="single" w:color="CCCCCC" w:sz="4"/>
              <w:right w:val="none" w:color="FFFFFF" w:sz="0"/>
            </w:tcBorders>
            <w:shd w:fill="FFFFFF" w:val="clear"/>
            <w:tcMar>
              <w:top w:type="dxa" w:w="80"/>
              <w:left w:type="dxa" w:w="140"/>
              <w:bottom w:type="dxa" w:w="80"/>
              <w:right w:type="dxa" w:w="140"/>
            </w:tcMar>
          </w:tcPr>
          <w:p>
            <w:r>
              <w:rPr>
                <w:rFonts w:ascii="Arial" w:cs="Arial" w:eastAsia="Arial" w:hAnsi="Arial"/>
                <w:color w:val="444444"/>
                <w:sz w:val="19"/>
                <w:szCs w:val="19"/>
              </w:rPr>
              <w:t xml:space="preserve">Submit Tier 3 breadth applications: Amazon Robotics, Qualcomm, SpaceX, ABB. Follow up on Tier 1 &amp; 2 submissions. Begin interview prep: kinematics derivations, embedded C debugging, ML system design.</w:t>
            </w:r>
          </w:p>
        </w:tc>
      </w:tr>
      <w:tr>
        <w:tc>
          <w:tcPr>
            <w:tcW w:type="dxa" w:w="2200"/>
            <w:tcBorders>
              <w:top w:val="none" w:color="FFFFFF" w:sz="0"/>
              <w:left w:val="none" w:color="FFFFFF" w:sz="0"/>
              <w:bottom w:val="single" w:color="CCCCCC" w:sz="4"/>
              <w:right w:val="none" w:color="FFFFFF" w:sz="0"/>
            </w:tcBorders>
            <w:shd w:fill="F2F4FA" w:val="clear"/>
            <w:tcMar>
              <w:top w:type="dxa" w:w="80"/>
              <w:left w:type="dxa" w:w="140"/>
              <w:bottom w:type="dxa" w:w="80"/>
              <w:right w:type="dxa" w:w="80"/>
            </w:tcMar>
          </w:tcPr>
          <w:p>
            <w:r>
              <w:rPr>
                <w:rFonts w:ascii="Arial" w:cs="Arial" w:eastAsia="Arial" w:hAnsi="Arial"/>
                <w:b/>
                <w:bCs/>
                <w:color w:val="1A1F7F"/>
                <w:sz w:val="19"/>
                <w:szCs w:val="19"/>
              </w:rPr>
              <w:t xml:space="preserve">Ongoing</w:t>
            </w:r>
          </w:p>
        </w:tc>
        <w:tc>
          <w:tcPr>
            <w:tcW w:type="dxa" w:w="7160"/>
            <w:tcBorders>
              <w:top w:val="none" w:color="FFFFFF" w:sz="0"/>
              <w:left w:val="none" w:color="FFFFFF" w:sz="0"/>
              <w:bottom w:val="single" w:color="CCCCCC" w:sz="4"/>
              <w:right w:val="none" w:color="FFFFFF" w:sz="0"/>
            </w:tcBorders>
            <w:shd w:fill="F2F4FA" w:val="clear"/>
            <w:tcMar>
              <w:top w:type="dxa" w:w="80"/>
              <w:left w:type="dxa" w:w="140"/>
              <w:bottom w:type="dxa" w:w="80"/>
              <w:right w:type="dxa" w:w="140"/>
            </w:tcMar>
          </w:tcPr>
          <w:p>
            <w:r>
              <w:rPr>
                <w:rFonts w:ascii="Arial" w:cs="Arial" w:eastAsia="Arial" w:hAnsi="Arial"/>
                <w:color w:val="444444"/>
                <w:sz w:val="19"/>
                <w:szCs w:val="19"/>
              </w:rPr>
              <w:t xml:space="preserve">Track all applications in a spreadsheet. Ask your ASU Innovation Hub supervisor for a reference letter emphasizing your lab leadership and hands-on skills. Keep your GitHub and portfolio site updated.</w:t>
            </w:r>
          </w:p>
        </w:tc>
      </w:tr>
    </w:tbl>
    <w:p>
      <w:pPr>
        <w:spacing w:before="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F7F" w:val="clear"/>
            <w:tcMar>
              <w:top w:type="dxa" w:w="80"/>
              <w:left w:type="dxa" w:w="160"/>
              <w:bottom w:type="dxa" w:w="80"/>
              <w:right w:type="dxa" w:w="160"/>
            </w:tcMar>
          </w:tcPr>
          <w:p>
            <w:r>
              <w:rPr>
                <w:rFonts w:ascii="Arial" w:cs="Arial" w:eastAsia="Arial" w:hAnsi="Arial"/>
                <w:b/>
                <w:bCs/>
                <w:caps/>
                <w:color w:val="FFFFFF"/>
                <w:sz w:val="24"/>
                <w:szCs w:val="24"/>
              </w:rPr>
              <w:t xml:space="preserve">How to Position Yourself in Applications</w:t>
            </w:r>
          </w:p>
        </w:tc>
      </w:tr>
    </w:tbl>
    <w:p>
      <w:pPr>
        <w:spacing w:before="0" w:after="100"/>
      </w:pPr>
    </w:p>
    <w:p>
      <w:pPr>
        <w:spacing w:before="0" w:after="60"/>
      </w:pPr>
      <w:r>
        <w:rPr>
          <w:rFonts w:ascii="Arial" w:cs="Arial" w:eastAsia="Arial" w:hAnsi="Arial"/>
          <w:b/>
          <w:bCs/>
          <w:color w:val="1A1F7F"/>
          <w:sz w:val="22"/>
          <w:szCs w:val="22"/>
        </w:rPr>
        <w:t xml:space="preserve">Lead with your LeRobot project.</w:t>
      </w:r>
    </w:p>
    <w:p>
      <w:r>
        <w:rPr>
          <w:rFonts w:ascii="Arial" w:cs="Arial" w:eastAsia="Arial" w:hAnsi="Arial"/>
          <w:color w:val="444444"/>
          <w:sz w:val="20"/>
          <w:szCs w:val="20"/>
        </w:rPr>
        <w:t xml:space="preserve">You built an end-to-end imitation learning pipeline on consumer hardware. Most interns have never done this. In every cover letter and interview, open with: you built the arm, wrote the teleoperation stack, collected demonstrations, trained an ACT policy, and deployed it — all on a shoestring budget. This is rare.</w:t>
      </w:r>
    </w:p>
    <w:p>
      <w:pPr>
        <w:spacing w:before="0" w:after="120"/>
      </w:pPr>
    </w:p>
    <w:p>
      <w:pPr>
        <w:spacing w:before="0" w:after="60"/>
      </w:pPr>
      <w:r>
        <w:rPr>
          <w:rFonts w:ascii="Arial" w:cs="Arial" w:eastAsia="Arial" w:hAnsi="Arial"/>
          <w:b/>
          <w:bCs/>
          <w:color w:val="1A1F7F"/>
          <w:sz w:val="22"/>
          <w:szCs w:val="22"/>
        </w:rPr>
        <w:t xml:space="preserve">Connect your SCARA project to manipulation roles.</w:t>
      </w:r>
    </w:p>
    <w:p>
      <w:r>
        <w:rPr>
          <w:rFonts w:ascii="Arial" w:cs="Arial" w:eastAsia="Arial" w:hAnsi="Arial"/>
          <w:color w:val="444444"/>
          <w:sz w:val="20"/>
          <w:szCs w:val="20"/>
        </w:rPr>
        <w:t xml:space="preserve">The IK derivation, camera-to-world frame transform, PSoC embedded control, and electromagnet end-effector show you understand the full manipulation stack. For companies like TRI, Boston Dynamics, and MERL, this is exactly what they want to see.</w:t>
      </w:r>
    </w:p>
    <w:p>
      <w:pPr>
        <w:spacing w:before="0" w:after="120"/>
      </w:pPr>
    </w:p>
    <w:p>
      <w:pPr>
        <w:spacing w:before="0" w:after="60"/>
      </w:pPr>
      <w:r>
        <w:rPr>
          <w:rFonts w:ascii="Arial" w:cs="Arial" w:eastAsia="Arial" w:hAnsi="Arial"/>
          <w:b/>
          <w:bCs/>
          <w:color w:val="1A1F7F"/>
          <w:sz w:val="22"/>
          <w:szCs w:val="22"/>
        </w:rPr>
        <w:t xml:space="preserve">Use your embedded systems work for firmware-focused roles.</w:t>
      </w:r>
    </w:p>
    <w:p>
      <w:r>
        <w:rPr>
          <w:rFonts w:ascii="Arial" w:cs="Arial" w:eastAsia="Arial" w:hAnsi="Arial"/>
          <w:color w:val="444444"/>
          <w:sz w:val="20"/>
          <w:szCs w:val="20"/>
        </w:rPr>
        <w:t xml:space="preserve">PIC18 custom PCB design in KiCAD, multi-board UART communication, ADC sensor calibration — your EGR 304 project is a strong embedded systems portfolio piece. Pair it with your PSoC UART work for Tesla/Rivian/Qualcomm applications.</w:t>
      </w:r>
    </w:p>
    <w:p>
      <w:pPr>
        <w:spacing w:before="0" w:after="120"/>
      </w:pPr>
    </w:p>
    <w:p>
      <w:pPr>
        <w:spacing w:before="0" w:after="60"/>
      </w:pPr>
      <w:r>
        <w:rPr>
          <w:rFonts w:ascii="Arial" w:cs="Arial" w:eastAsia="Arial" w:hAnsi="Arial"/>
          <w:b/>
          <w:bCs/>
          <w:color w:val="1A1F7F"/>
          <w:sz w:val="22"/>
          <w:szCs w:val="22"/>
        </w:rPr>
        <w:t xml:space="preserve">Don't undersell your early projects.</w:t>
      </w:r>
    </w:p>
    <w:p>
      <w:r>
        <w:rPr>
          <w:rFonts w:ascii="Arial" w:cs="Arial" w:eastAsia="Arial" w:hAnsi="Arial"/>
          <w:color w:val="444444"/>
          <w:sz w:val="20"/>
          <w:szCs w:val="20"/>
        </w:rPr>
        <w:t xml:space="preserve">A COVID ventilator recognized by government health officials, a Google Science Fair entry, and a national robotics championship all signal that you've been building real things with real stakes since you were a teenager. Mention these briefly — they demonstrate consistency and impact.</w:t>
      </w:r>
    </w:p>
    <w:p>
      <w:pPr>
        <w:spacing w:before="0" w:after="200"/>
      </w:pPr>
    </w:p>
    <w:p>
      <w:pPr>
        <w:jc w:val="center"/>
      </w:pPr>
      <w:r>
        <w:rPr>
          <w:rFonts w:ascii="Arial" w:cs="Arial" w:eastAsia="Arial" w:hAnsi="Arial"/>
          <w:i/>
          <w:iCs/>
          <w:color w:val="999999"/>
          <w:sz w:val="18"/>
          <w:szCs w:val="18"/>
        </w:rPr>
        <w:t xml:space="preserve">Generated for Ragul Raj using portfolio data from </w:t>
      </w:r>
      <w:r>
        <w:rPr>
          <w:rFonts w:ascii="Arial" w:cs="Arial" w:eastAsia="Arial" w:hAnsi="Arial"/>
          <w:i/>
          <w:iCs/>
          <w:color w:val="999999"/>
          <w:sz w:val="18"/>
          <w:szCs w:val="18"/>
        </w:rPr>
        <w:t xml:space="preserve">rgragulraj.com</w:t>
      </w:r>
      <w:r>
        <w:rPr>
          <w:rFonts w:ascii="Arial" w:cs="Arial" w:eastAsia="Arial" w:hAnsi="Arial"/>
          <w:i/>
          <w:iCs/>
          <w:color w:val="999999"/>
          <w:sz w:val="18"/>
          <w:szCs w:val="18"/>
        </w:rPr>
        <w:t xml:space="preserve">  ·  February 2026</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center"/>
    </w:pPr>
    <w:r>
      <w:rPr>
        <w:rFonts w:ascii="Arial" w:cs="Arial" w:eastAsia="Arial" w:hAnsi="Arial"/>
        <w:color w:val="888888"/>
        <w:sz w:val="18"/>
        <w:szCs w:val="18"/>
      </w:rPr>
      <w:t xml:space="preserve">Ragul Raj  ·  Internship Target List 2026  ·  </w:t>
    </w: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240" w:after="120"/>
      <w:outlineLvl w:val="0"/>
    </w:pPr>
    <w:rPr>
      <w:rFonts w:ascii="Arial" w:cs="Arial" w:eastAsia="Arial" w:hAnsi="Arial"/>
      <w:b/>
      <w:bCs/>
      <w:color w:val="1A1F7F"/>
      <w:sz w:val="40"/>
      <w:szCs w:val="40"/>
    </w:rPr>
  </w:style>
  <w:style w:type="paragraph" w:styleId="Heading2">
    <w:name w:val="Heading 2"/>
    <w:basedOn w:val="Normal"/>
    <w:next w:val="Normal"/>
    <w:pPr>
      <w:spacing w:before="200" w:after="100"/>
      <w:outlineLvl w:val="1"/>
    </w:pPr>
    <w:rPr>
      <w:rFonts w:ascii="Arial" w:cs="Arial" w:eastAsia="Arial" w:hAnsi="Arial"/>
      <w:b/>
      <w:bCs/>
      <w:color w:val="2D3BA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5lyzvj-9mye2ebghyuctt" Type="http://schemas.openxmlformats.org/officeDocument/2006/relationships/hyperlink" Target="mailto:rgragulraj@gmail.com" TargetMode="External"/><Relationship Id="rIdusl4dhndsyh9mzwssxezr" Type="http://schemas.openxmlformats.org/officeDocument/2006/relationships/hyperlink" Target="https://www.linkedin.com/in/rgragulraj/" TargetMode="External"/><Relationship Id="rId_hndl3rdfr340whxae5w4" Type="http://schemas.openxmlformats.org/officeDocument/2006/relationships/hyperlink" Target="https://jobs.lever.co/tri" TargetMode="External"/><Relationship Id="rIdgjouxantsq8wq142vby3i" Type="http://schemas.openxmlformats.org/officeDocument/2006/relationships/hyperlink" Target="https://www.agilityrobotics.com/about/careers" TargetMode="External"/><Relationship Id="rIdfxxbds-y00duxhgoobtdg" Type="http://schemas.openxmlformats.org/officeDocument/2006/relationships/hyperlink" Target="https://www.merl.com/employment/internship-openings" TargetMode="External"/><Relationship Id="rIdn5w-y4thsr855jkac2rxp" Type="http://schemas.openxmlformats.org/officeDocument/2006/relationships/hyperlink" Target="https://www.figure.ai/careers" TargetMode="External"/><Relationship Id="rIdhit_5egjs5ku7hkmch-6i" Type="http://schemas.openxmlformats.org/officeDocument/2006/relationships/hyperlink" Target="https://bostondynamics.com/careers/" TargetMode="External"/><Relationship Id="rId0ypxdewjlqhedlyhdsxtk" Type="http://schemas.openxmlformats.org/officeDocument/2006/relationships/hyperlink" Target="https://www.ihmc.us/opportunities-internships/" TargetMode="External"/><Relationship Id="rIdv7jeyhvqodq6srhqol6pk" Type="http://schemas.openxmlformats.org/officeDocument/2006/relationships/hyperlink" Target="https://www.tesla.com/careers/internships" TargetMode="External"/><Relationship Id="rIdqxnnabzx9hvn2gz6maq8i" Type="http://schemas.openxmlformats.org/officeDocument/2006/relationships/hyperlink" Target="https://nvidia.wd5.myworkdayjobs.com/NVIDIAExternalCareerSite" TargetMode="External"/><Relationship Id="rIdkldzh25cgobrjrwek4cgq" Type="http://schemas.openxmlformats.org/officeDocument/2006/relationships/hyperlink" Target="https://www.metacareers.com/careerprograms/research" TargetMode="External"/><Relationship Id="rIdf49fgqoy3vphtkezvm2gc" Type="http://schemas.openxmlformats.org/officeDocument/2006/relationships/hyperlink" Target="https://careers.rivian.com/" TargetMode="External"/><Relationship Id="rIdczjssbs0xkz6e477il5av" Type="http://schemas.openxmlformats.org/officeDocument/2006/relationships/hyperlink" Target="https://www.jpl.nasa.gov/edu/internships/" TargetMode="External"/><Relationship Id="rId1ycvztck8ixb0fx5wfzb1" Type="http://schemas.openxmlformats.org/officeDocument/2006/relationships/hyperlink" Target="https://www.amazon.jobs/" TargetMode="External"/><Relationship Id="rIdc7un2ztmt9swbrlhhfywg" Type="http://schemas.openxmlformats.org/officeDocument/2006/relationships/hyperlink" Target="https://careers.qualcomm.com/" TargetMode="External"/><Relationship Id="rId5prvewpjct8qu1kpvdze6" Type="http://schemas.openxmlformats.org/officeDocument/2006/relationships/hyperlink" Target="https://www.spacex.com/internships" TargetMode="External"/><Relationship Id="rIdcjo9g8n1ppqyelvyloscp" Type="http://schemas.openxmlformats.org/officeDocument/2006/relationships/hyperlink" Target="https://careers.abb/" TargetMode="External"/><Relationship Id="rId24"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2026-02-23T13:42:18.604Z</dcterms:created>
  <dcterms:modified xsi:type="dcterms:W3CDTF">2026-02-23T13:42:18.604Z</dcterms:modified>
</cp:coreProperties>
</file>

<file path=docProps/custom.xml><?xml version="1.0" encoding="utf-8"?>
<Properties xmlns="http://schemas.openxmlformats.org/officeDocument/2006/custom-properties" xmlns:vt="http://schemas.openxmlformats.org/officeDocument/2006/docPropsVTypes"/>
</file>