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BE5" w:rsidRDefault="0031416A">
      <w:pPr>
        <w:pStyle w:val="Heading1"/>
      </w:pPr>
      <w:r>
        <w:t>End-to-End case study</w:t>
      </w:r>
    </w:p>
    <w:p w:rsidR="00054BE5" w:rsidRDefault="00081CBF">
      <w:pPr>
        <w:spacing w:before="178"/>
        <w:ind w:left="100"/>
        <w:rPr>
          <w:sz w:val="30"/>
        </w:rPr>
      </w:pPr>
      <w:r>
        <w:rPr>
          <w:color w:val="666666"/>
          <w:sz w:val="30"/>
        </w:rPr>
        <w:t>Sequential Models in NLP</w:t>
      </w:r>
    </w:p>
    <w:p w:rsidR="00054BE5" w:rsidRDefault="0008646D">
      <w:pPr>
        <w:pStyle w:val="BodyText"/>
        <w:rPr>
          <w:sz w:val="25"/>
        </w:rPr>
      </w:pPr>
      <w:r>
        <w:pict>
          <v:line id="_x0000_s1026" style="position:absolute;z-index:-251658752;mso-wrap-distance-left:0;mso-wrap-distance-right:0;mso-position-horizontal-relative:page" from="39pt,16.75pt" to="573pt,16.75pt" strokecolor="#878787">
            <w10:wrap type="topAndBottom" anchorx="page"/>
          </v:line>
        </w:pict>
      </w:r>
    </w:p>
    <w:p w:rsidR="00054BE5" w:rsidRDefault="00054BE5">
      <w:pPr>
        <w:pStyle w:val="BodyText"/>
        <w:rPr>
          <w:sz w:val="20"/>
        </w:rPr>
      </w:pPr>
    </w:p>
    <w:p w:rsidR="00054BE5" w:rsidRDefault="00081CBF">
      <w:pPr>
        <w:pStyle w:val="Heading1"/>
        <w:spacing w:before="212"/>
      </w:pPr>
      <w:r>
        <w:t>Sarcasm Detection</w:t>
      </w:r>
    </w:p>
    <w:p w:rsidR="00054BE5" w:rsidRDefault="00081CBF">
      <w:pPr>
        <w:pStyle w:val="Heading2"/>
        <w:spacing w:before="520"/>
      </w:pPr>
      <w:r>
        <w:t>Description</w:t>
      </w:r>
    </w:p>
    <w:p w:rsidR="00054BE5" w:rsidRDefault="00081CBF">
      <w:pPr>
        <w:pStyle w:val="BodyText"/>
        <w:spacing w:before="204" w:line="285" w:lineRule="auto"/>
        <w:ind w:left="100" w:right="802"/>
        <w:jc w:val="both"/>
      </w:pPr>
      <w:r>
        <w:t>Past studies in Sarcasm Detection mostly make use of Twitter datasets collected using hashtag based supervision but such datasets are noisy in terms of labels and language. Furthermore, many tweets are replies to other tweets and detecting sarcasm in these requires the availability of contextual tweets.</w:t>
      </w:r>
    </w:p>
    <w:p w:rsidR="00054BE5" w:rsidRDefault="00054BE5">
      <w:pPr>
        <w:pStyle w:val="BodyText"/>
        <w:spacing w:before="9"/>
        <w:rPr>
          <w:sz w:val="25"/>
        </w:rPr>
      </w:pPr>
    </w:p>
    <w:p w:rsidR="00054BE5" w:rsidRDefault="00081CBF">
      <w:pPr>
        <w:pStyle w:val="BodyText"/>
        <w:spacing w:line="285" w:lineRule="auto"/>
        <w:ind w:left="100"/>
      </w:pPr>
      <w:r>
        <w:t>In this hands-on project, the goal is to build a model to detect whether a sentence is sarcastic or not, using Bidirectional LSTMs.</w:t>
      </w:r>
    </w:p>
    <w:p w:rsidR="00054BE5" w:rsidRDefault="00054BE5">
      <w:pPr>
        <w:pStyle w:val="BodyText"/>
        <w:spacing w:before="8"/>
        <w:rPr>
          <w:sz w:val="34"/>
        </w:rPr>
      </w:pPr>
    </w:p>
    <w:p w:rsidR="00054BE5" w:rsidRDefault="00081CBF">
      <w:pPr>
        <w:pStyle w:val="Heading2"/>
      </w:pPr>
      <w:r>
        <w:t>Dataset</w:t>
      </w:r>
    </w:p>
    <w:p w:rsidR="00054BE5" w:rsidRDefault="00054BE5">
      <w:pPr>
        <w:pStyle w:val="BodyText"/>
        <w:spacing w:before="7"/>
        <w:rPr>
          <w:sz w:val="39"/>
        </w:rPr>
      </w:pPr>
    </w:p>
    <w:p w:rsidR="00054BE5" w:rsidRDefault="00081CBF">
      <w:pPr>
        <w:pStyle w:val="Heading3"/>
      </w:pPr>
      <w:r>
        <w:t>News Headlines dataset for Sarcasm Detection</w:t>
      </w:r>
    </w:p>
    <w:p w:rsidR="00054BE5" w:rsidRDefault="00081CBF">
      <w:pPr>
        <w:pStyle w:val="BodyText"/>
        <w:spacing w:before="176" w:line="285" w:lineRule="auto"/>
        <w:ind w:left="100" w:right="1855"/>
      </w:pPr>
      <w:r>
        <w:rPr>
          <w:w w:val="105"/>
        </w:rPr>
        <w:t>The</w:t>
      </w:r>
      <w:r>
        <w:rPr>
          <w:spacing w:val="-30"/>
          <w:w w:val="105"/>
        </w:rPr>
        <w:t xml:space="preserve"> </w:t>
      </w:r>
      <w:r>
        <w:rPr>
          <w:w w:val="105"/>
        </w:rPr>
        <w:t>dataset</w:t>
      </w:r>
      <w:r>
        <w:rPr>
          <w:spacing w:val="-30"/>
          <w:w w:val="105"/>
        </w:rPr>
        <w:t xml:space="preserve"> </w:t>
      </w:r>
      <w:r>
        <w:rPr>
          <w:w w:val="105"/>
        </w:rPr>
        <w:t>is</w:t>
      </w:r>
      <w:r>
        <w:rPr>
          <w:spacing w:val="-29"/>
          <w:w w:val="105"/>
        </w:rPr>
        <w:t xml:space="preserve"> </w:t>
      </w:r>
      <w:r>
        <w:rPr>
          <w:w w:val="105"/>
        </w:rPr>
        <w:t>collected</w:t>
      </w:r>
      <w:r>
        <w:rPr>
          <w:spacing w:val="-30"/>
          <w:w w:val="105"/>
        </w:rPr>
        <w:t xml:space="preserve"> </w:t>
      </w:r>
      <w:r>
        <w:rPr>
          <w:w w:val="105"/>
        </w:rPr>
        <w:t>from</w:t>
      </w:r>
      <w:r>
        <w:rPr>
          <w:spacing w:val="-29"/>
          <w:w w:val="105"/>
        </w:rPr>
        <w:t xml:space="preserve"> </w:t>
      </w:r>
      <w:r>
        <w:rPr>
          <w:w w:val="105"/>
        </w:rPr>
        <w:t>two</w:t>
      </w:r>
      <w:r>
        <w:rPr>
          <w:spacing w:val="-30"/>
          <w:w w:val="105"/>
        </w:rPr>
        <w:t xml:space="preserve"> </w:t>
      </w:r>
      <w:r>
        <w:rPr>
          <w:w w:val="105"/>
        </w:rPr>
        <w:t>news</w:t>
      </w:r>
      <w:r>
        <w:rPr>
          <w:spacing w:val="-30"/>
          <w:w w:val="105"/>
        </w:rPr>
        <w:t xml:space="preserve"> </w:t>
      </w:r>
      <w:r>
        <w:rPr>
          <w:w w:val="105"/>
        </w:rPr>
        <w:t>websites,</w:t>
      </w:r>
      <w:r>
        <w:rPr>
          <w:spacing w:val="-29"/>
          <w:w w:val="105"/>
        </w:rPr>
        <w:t xml:space="preserve"> </w:t>
      </w:r>
      <w:r>
        <w:rPr>
          <w:w w:val="105"/>
        </w:rPr>
        <w:t>theonion.com</w:t>
      </w:r>
      <w:r>
        <w:rPr>
          <w:spacing w:val="-30"/>
          <w:w w:val="105"/>
        </w:rPr>
        <w:t xml:space="preserve"> </w:t>
      </w:r>
      <w:r>
        <w:rPr>
          <w:w w:val="105"/>
        </w:rPr>
        <w:t>and</w:t>
      </w:r>
      <w:r>
        <w:rPr>
          <w:spacing w:val="-29"/>
          <w:w w:val="105"/>
        </w:rPr>
        <w:t xml:space="preserve"> </w:t>
      </w:r>
      <w:r>
        <w:rPr>
          <w:w w:val="105"/>
        </w:rPr>
        <w:t>huffingtonpost.com This</w:t>
      </w:r>
      <w:r>
        <w:rPr>
          <w:spacing w:val="-19"/>
          <w:w w:val="105"/>
        </w:rPr>
        <w:t xml:space="preserve"> </w:t>
      </w:r>
      <w:r>
        <w:rPr>
          <w:w w:val="105"/>
        </w:rPr>
        <w:t>new</w:t>
      </w:r>
      <w:r>
        <w:rPr>
          <w:spacing w:val="-19"/>
          <w:w w:val="105"/>
        </w:rPr>
        <w:t xml:space="preserve"> </w:t>
      </w:r>
      <w:r>
        <w:rPr>
          <w:w w:val="105"/>
        </w:rPr>
        <w:t>dataset</w:t>
      </w:r>
      <w:r>
        <w:rPr>
          <w:spacing w:val="-18"/>
          <w:w w:val="105"/>
        </w:rPr>
        <w:t xml:space="preserve"> </w:t>
      </w:r>
      <w:r>
        <w:rPr>
          <w:w w:val="105"/>
        </w:rPr>
        <w:t>has</w:t>
      </w:r>
      <w:r>
        <w:rPr>
          <w:spacing w:val="-19"/>
          <w:w w:val="105"/>
        </w:rPr>
        <w:t xml:space="preserve"> </w:t>
      </w:r>
      <w:r>
        <w:rPr>
          <w:w w:val="105"/>
        </w:rPr>
        <w:t>the</w:t>
      </w:r>
      <w:r>
        <w:rPr>
          <w:spacing w:val="-19"/>
          <w:w w:val="105"/>
        </w:rPr>
        <w:t xml:space="preserve"> </w:t>
      </w:r>
      <w:r>
        <w:rPr>
          <w:w w:val="105"/>
        </w:rPr>
        <w:t>following</w:t>
      </w:r>
      <w:r>
        <w:rPr>
          <w:spacing w:val="-18"/>
          <w:w w:val="105"/>
        </w:rPr>
        <w:t xml:space="preserve"> </w:t>
      </w:r>
      <w:r>
        <w:rPr>
          <w:w w:val="105"/>
        </w:rPr>
        <w:t>advantages</w:t>
      </w:r>
      <w:r>
        <w:rPr>
          <w:spacing w:val="-19"/>
          <w:w w:val="105"/>
        </w:rPr>
        <w:t xml:space="preserve"> </w:t>
      </w:r>
      <w:r>
        <w:rPr>
          <w:w w:val="105"/>
        </w:rPr>
        <w:t>over</w:t>
      </w:r>
      <w:r>
        <w:rPr>
          <w:spacing w:val="-19"/>
          <w:w w:val="105"/>
        </w:rPr>
        <w:t xml:space="preserve"> </w:t>
      </w:r>
      <w:r>
        <w:rPr>
          <w:w w:val="105"/>
        </w:rPr>
        <w:t>the</w:t>
      </w:r>
      <w:r>
        <w:rPr>
          <w:spacing w:val="-18"/>
          <w:w w:val="105"/>
        </w:rPr>
        <w:t xml:space="preserve"> </w:t>
      </w:r>
      <w:r>
        <w:rPr>
          <w:w w:val="105"/>
        </w:rPr>
        <w:t>existing</w:t>
      </w:r>
      <w:r>
        <w:rPr>
          <w:spacing w:val="-19"/>
          <w:w w:val="105"/>
        </w:rPr>
        <w:t xml:space="preserve"> </w:t>
      </w:r>
      <w:r>
        <w:rPr>
          <w:w w:val="105"/>
        </w:rPr>
        <w:t>Twitter</w:t>
      </w:r>
      <w:r>
        <w:rPr>
          <w:spacing w:val="-19"/>
          <w:w w:val="105"/>
        </w:rPr>
        <w:t xml:space="preserve"> </w:t>
      </w:r>
      <w:r>
        <w:rPr>
          <w:w w:val="105"/>
        </w:rPr>
        <w:t>datasets:</w:t>
      </w:r>
    </w:p>
    <w:p w:rsidR="00054BE5" w:rsidRDefault="00054BE5">
      <w:pPr>
        <w:pStyle w:val="BodyText"/>
        <w:spacing w:before="10"/>
        <w:rPr>
          <w:sz w:val="25"/>
        </w:rPr>
      </w:pPr>
    </w:p>
    <w:p w:rsidR="00054BE5" w:rsidRDefault="00081CBF">
      <w:pPr>
        <w:pStyle w:val="BodyText"/>
        <w:spacing w:line="285" w:lineRule="auto"/>
        <w:ind w:left="100"/>
      </w:pPr>
      <w:r>
        <w:t>Since news headlines are written by professionals in a formal manner, there are no spelling mistakes and informal usage. This reduces the sparsity and also increases the chance of finding pre-trained embeddings. Furthermore, since the sole purpose of TheOnion is to publish sarcastic news, we get high-quality labels with much less noise as compared to Twitter datasets.</w:t>
      </w:r>
    </w:p>
    <w:p w:rsidR="00054BE5" w:rsidRDefault="00081CBF">
      <w:pPr>
        <w:pStyle w:val="BodyText"/>
        <w:spacing w:line="285" w:lineRule="auto"/>
        <w:ind w:left="100"/>
      </w:pPr>
      <w:r>
        <w:t>Unlike tweets that reply to other tweets, the news headlines obtained are self-contained. This would help us in teasing apart the real sarcastic elements</w:t>
      </w:r>
    </w:p>
    <w:p w:rsidR="00054BE5" w:rsidRDefault="00054BE5">
      <w:pPr>
        <w:pStyle w:val="BodyText"/>
        <w:spacing w:before="9"/>
        <w:rPr>
          <w:sz w:val="31"/>
        </w:rPr>
      </w:pPr>
    </w:p>
    <w:p w:rsidR="00054BE5" w:rsidRDefault="00081CBF">
      <w:pPr>
        <w:pStyle w:val="Heading3"/>
      </w:pPr>
      <w:r>
        <w:rPr>
          <w:w w:val="105"/>
        </w:rPr>
        <w:t>Content</w:t>
      </w:r>
    </w:p>
    <w:p w:rsidR="00054BE5" w:rsidRDefault="00081CBF">
      <w:pPr>
        <w:pStyle w:val="BodyText"/>
        <w:spacing w:before="176"/>
        <w:ind w:left="100"/>
      </w:pPr>
      <w:r>
        <w:t>Each record consists of three attributes:</w:t>
      </w:r>
    </w:p>
    <w:p w:rsidR="00054BE5" w:rsidRDefault="00081CBF">
      <w:pPr>
        <w:pStyle w:val="ListParagraph"/>
        <w:numPr>
          <w:ilvl w:val="0"/>
          <w:numId w:val="2"/>
        </w:numPr>
        <w:tabs>
          <w:tab w:val="left" w:pos="819"/>
          <w:tab w:val="left" w:pos="820"/>
        </w:tabs>
      </w:pPr>
      <w:r>
        <w:t>is_sarcastic: 1 if the record is sarcastic otherwise</w:t>
      </w:r>
      <w:r>
        <w:rPr>
          <w:spacing w:val="-7"/>
        </w:rPr>
        <w:t xml:space="preserve"> </w:t>
      </w:r>
      <w:r>
        <w:t>0</w:t>
      </w:r>
    </w:p>
    <w:p w:rsidR="00054BE5" w:rsidRDefault="00081CBF">
      <w:pPr>
        <w:pStyle w:val="ListParagraph"/>
        <w:numPr>
          <w:ilvl w:val="0"/>
          <w:numId w:val="2"/>
        </w:numPr>
        <w:tabs>
          <w:tab w:val="left" w:pos="819"/>
          <w:tab w:val="left" w:pos="820"/>
        </w:tabs>
      </w:pPr>
      <w:r>
        <w:t>headline: the headline of the news</w:t>
      </w:r>
      <w:r>
        <w:rPr>
          <w:spacing w:val="-7"/>
        </w:rPr>
        <w:t xml:space="preserve"> </w:t>
      </w:r>
      <w:r>
        <w:t>article</w:t>
      </w:r>
    </w:p>
    <w:p w:rsidR="00054BE5" w:rsidRDefault="00081CBF">
      <w:pPr>
        <w:pStyle w:val="ListParagraph"/>
        <w:numPr>
          <w:ilvl w:val="0"/>
          <w:numId w:val="2"/>
        </w:numPr>
        <w:tabs>
          <w:tab w:val="left" w:pos="819"/>
          <w:tab w:val="left" w:pos="820"/>
        </w:tabs>
      </w:pPr>
      <w:r>
        <w:t>article_link: link to the original news article. Useful in collecting supplementary</w:t>
      </w:r>
      <w:r>
        <w:rPr>
          <w:spacing w:val="-6"/>
        </w:rPr>
        <w:t xml:space="preserve"> </w:t>
      </w:r>
      <w:r>
        <w:t>data</w:t>
      </w:r>
      <w:bookmarkStart w:id="0" w:name="_GoBack"/>
      <w:bookmarkEnd w:id="0"/>
    </w:p>
    <w:p w:rsidR="00054BE5" w:rsidRDefault="00054BE5">
      <w:pPr>
        <w:pStyle w:val="BodyText"/>
        <w:spacing w:before="4"/>
        <w:rPr>
          <w:sz w:val="36"/>
        </w:rPr>
      </w:pPr>
    </w:p>
    <w:p w:rsidR="00054BE5" w:rsidRDefault="00081CBF">
      <w:pPr>
        <w:pStyle w:val="Heading3"/>
      </w:pPr>
      <w:r>
        <w:t>Reference</w:t>
      </w:r>
    </w:p>
    <w:p w:rsidR="00054BE5" w:rsidRDefault="00757746">
      <w:pPr>
        <w:sectPr w:rsidR="00054BE5">
          <w:headerReference w:type="default" r:id="rId7"/>
          <w:footerReference w:type="default" r:id="rId8"/>
          <w:type w:val="continuous"/>
          <w:pgSz w:w="12240" w:h="15840"/>
          <w:pgMar w:top="720" w:right="620" w:bottom="460" w:left="620" w:header="315" w:footer="275" w:gutter="0"/>
          <w:pgNumType w:start="1"/>
          <w:cols w:space="720"/>
        </w:sectPr>
      </w:pPr>
      <w:r w:rsidRPr="00757746">
        <w:t>Sarcasm_Headlines_Dataset.json</w:t>
      </w:r>
    </w:p>
    <w:p w:rsidR="00054BE5" w:rsidRDefault="00054BE5">
      <w:pPr>
        <w:pStyle w:val="BodyText"/>
        <w:rPr>
          <w:sz w:val="20"/>
        </w:rPr>
      </w:pPr>
    </w:p>
    <w:p w:rsidR="00054BE5" w:rsidRDefault="00081CBF">
      <w:pPr>
        <w:pStyle w:val="Heading2"/>
        <w:spacing w:before="265"/>
      </w:pPr>
      <w:r>
        <w:rPr>
          <w:w w:val="105"/>
        </w:rPr>
        <w:t>Implementation steps</w:t>
      </w:r>
    </w:p>
    <w:p w:rsidR="00054BE5" w:rsidRDefault="00081CBF">
      <w:pPr>
        <w:pStyle w:val="BodyText"/>
        <w:spacing w:before="203"/>
        <w:ind w:left="100"/>
      </w:pPr>
      <w:r>
        <w:t>Instructions to perform all the below steps are mentioned in the question notebook with the respective marks.</w:t>
      </w:r>
    </w:p>
    <w:p w:rsidR="00054BE5" w:rsidRDefault="00081CBF">
      <w:pPr>
        <w:pStyle w:val="ListParagraph"/>
        <w:numPr>
          <w:ilvl w:val="0"/>
          <w:numId w:val="1"/>
        </w:numPr>
        <w:tabs>
          <w:tab w:val="left" w:pos="820"/>
        </w:tabs>
      </w:pPr>
      <w:r>
        <w:t>Read and explore the</w:t>
      </w:r>
      <w:r>
        <w:rPr>
          <w:spacing w:val="-5"/>
        </w:rPr>
        <w:t xml:space="preserve"> </w:t>
      </w:r>
      <w:r>
        <w:t>data</w:t>
      </w:r>
    </w:p>
    <w:p w:rsidR="00054BE5" w:rsidRDefault="00081CBF">
      <w:pPr>
        <w:pStyle w:val="ListParagraph"/>
        <w:numPr>
          <w:ilvl w:val="0"/>
          <w:numId w:val="1"/>
        </w:numPr>
        <w:tabs>
          <w:tab w:val="left" w:pos="820"/>
        </w:tabs>
      </w:pPr>
      <w:r>
        <w:t>Drop one</w:t>
      </w:r>
      <w:r>
        <w:rPr>
          <w:spacing w:val="-2"/>
        </w:rPr>
        <w:t xml:space="preserve"> </w:t>
      </w:r>
      <w:r>
        <w:t>column</w:t>
      </w:r>
    </w:p>
    <w:p w:rsidR="00054BE5" w:rsidRDefault="00081CBF">
      <w:pPr>
        <w:pStyle w:val="ListParagraph"/>
        <w:numPr>
          <w:ilvl w:val="0"/>
          <w:numId w:val="1"/>
        </w:numPr>
        <w:tabs>
          <w:tab w:val="left" w:pos="820"/>
        </w:tabs>
      </w:pPr>
      <w:r>
        <w:t>Get length of each</w:t>
      </w:r>
      <w:r>
        <w:rPr>
          <w:spacing w:val="-4"/>
        </w:rPr>
        <w:t xml:space="preserve"> </w:t>
      </w:r>
      <w:r>
        <w:t>sentence</w:t>
      </w:r>
    </w:p>
    <w:p w:rsidR="00054BE5" w:rsidRDefault="00081CBF">
      <w:pPr>
        <w:pStyle w:val="ListParagraph"/>
        <w:numPr>
          <w:ilvl w:val="0"/>
          <w:numId w:val="1"/>
        </w:numPr>
        <w:tabs>
          <w:tab w:val="left" w:pos="820"/>
        </w:tabs>
      </w:pPr>
      <w:r>
        <w:t>Define</w:t>
      </w:r>
      <w:r>
        <w:rPr>
          <w:spacing w:val="-2"/>
        </w:rPr>
        <w:t xml:space="preserve"> </w:t>
      </w:r>
      <w:r>
        <w:t>parameters</w:t>
      </w:r>
    </w:p>
    <w:p w:rsidR="00054BE5" w:rsidRDefault="00081CBF">
      <w:pPr>
        <w:pStyle w:val="ListParagraph"/>
        <w:numPr>
          <w:ilvl w:val="0"/>
          <w:numId w:val="1"/>
        </w:numPr>
        <w:tabs>
          <w:tab w:val="left" w:pos="820"/>
        </w:tabs>
        <w:spacing w:before="48"/>
      </w:pPr>
      <w:r>
        <w:rPr>
          <w:w w:val="105"/>
        </w:rPr>
        <w:t>Get indices for</w:t>
      </w:r>
      <w:r>
        <w:rPr>
          <w:spacing w:val="-14"/>
          <w:w w:val="105"/>
        </w:rPr>
        <w:t xml:space="preserve"> </w:t>
      </w:r>
      <w:r>
        <w:rPr>
          <w:w w:val="105"/>
        </w:rPr>
        <w:t>words</w:t>
      </w:r>
    </w:p>
    <w:p w:rsidR="00054BE5" w:rsidRDefault="00081CBF">
      <w:pPr>
        <w:pStyle w:val="ListParagraph"/>
        <w:numPr>
          <w:ilvl w:val="0"/>
          <w:numId w:val="1"/>
        </w:numPr>
        <w:tabs>
          <w:tab w:val="left" w:pos="820"/>
        </w:tabs>
      </w:pPr>
      <w:r>
        <w:t>Create features and</w:t>
      </w:r>
      <w:r>
        <w:rPr>
          <w:spacing w:val="-4"/>
        </w:rPr>
        <w:t xml:space="preserve"> </w:t>
      </w:r>
      <w:r>
        <w:t>labels</w:t>
      </w:r>
    </w:p>
    <w:p w:rsidR="00054BE5" w:rsidRDefault="00081CBF">
      <w:pPr>
        <w:pStyle w:val="ListParagraph"/>
        <w:numPr>
          <w:ilvl w:val="0"/>
          <w:numId w:val="1"/>
        </w:numPr>
        <w:tabs>
          <w:tab w:val="left" w:pos="820"/>
        </w:tabs>
      </w:pPr>
      <w:r>
        <w:t>Get vocab</w:t>
      </w:r>
      <w:r>
        <w:rPr>
          <w:spacing w:val="-3"/>
        </w:rPr>
        <w:t xml:space="preserve"> </w:t>
      </w:r>
      <w:r>
        <w:t>size</w:t>
      </w:r>
    </w:p>
    <w:p w:rsidR="00054BE5" w:rsidRDefault="00081CBF">
      <w:pPr>
        <w:pStyle w:val="ListParagraph"/>
        <w:numPr>
          <w:ilvl w:val="0"/>
          <w:numId w:val="1"/>
        </w:numPr>
        <w:tabs>
          <w:tab w:val="left" w:pos="820"/>
        </w:tabs>
      </w:pPr>
      <w:r>
        <w:t>Create a weight matrix using GloVe</w:t>
      </w:r>
      <w:r>
        <w:rPr>
          <w:spacing w:val="-7"/>
        </w:rPr>
        <w:t xml:space="preserve"> </w:t>
      </w:r>
      <w:r>
        <w:t>embeddings</w:t>
      </w:r>
    </w:p>
    <w:p w:rsidR="00054BE5" w:rsidRDefault="00081CBF">
      <w:pPr>
        <w:pStyle w:val="ListParagraph"/>
        <w:numPr>
          <w:ilvl w:val="0"/>
          <w:numId w:val="1"/>
        </w:numPr>
        <w:tabs>
          <w:tab w:val="left" w:pos="820"/>
        </w:tabs>
      </w:pPr>
      <w:r>
        <w:t>Define and compile a Bidirectional LSTM</w:t>
      </w:r>
      <w:r>
        <w:rPr>
          <w:spacing w:val="6"/>
        </w:rPr>
        <w:t xml:space="preserve"> </w:t>
      </w:r>
      <w:r>
        <w:t>model</w:t>
      </w:r>
    </w:p>
    <w:p w:rsidR="00054BE5" w:rsidRDefault="00081CBF">
      <w:pPr>
        <w:pStyle w:val="ListParagraph"/>
        <w:numPr>
          <w:ilvl w:val="0"/>
          <w:numId w:val="1"/>
        </w:numPr>
        <w:tabs>
          <w:tab w:val="left" w:pos="820"/>
        </w:tabs>
      </w:pPr>
      <w:r>
        <w:t>Fit the model and check the validation</w:t>
      </w:r>
      <w:r>
        <w:rPr>
          <w:spacing w:val="29"/>
        </w:rPr>
        <w:t xml:space="preserve"> </w:t>
      </w:r>
      <w:r>
        <w:t>accuracy</w:t>
      </w:r>
    </w:p>
    <w:p w:rsidR="00054BE5" w:rsidRDefault="00054BE5">
      <w:pPr>
        <w:pStyle w:val="BodyText"/>
        <w:spacing w:before="11"/>
        <w:rPr>
          <w:sz w:val="38"/>
        </w:rPr>
      </w:pPr>
    </w:p>
    <w:sectPr w:rsidR="00054BE5">
      <w:pgSz w:w="12240" w:h="15840"/>
      <w:pgMar w:top="720" w:right="620" w:bottom="460" w:left="620" w:header="315" w:footer="27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646D" w:rsidRDefault="0008646D">
      <w:r>
        <w:separator/>
      </w:r>
    </w:p>
  </w:endnote>
  <w:endnote w:type="continuationSeparator" w:id="0">
    <w:p w:rsidR="0008646D" w:rsidRDefault="00086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4BE5" w:rsidRDefault="0008646D">
    <w:pPr>
      <w:pStyle w:val="BodyText"/>
      <w:spacing w:line="14" w:lineRule="auto"/>
      <w:rPr>
        <w:sz w:val="20"/>
      </w:rPr>
    </w:pPr>
    <w:r>
      <w:pict>
        <v:line id="_x0000_s2051" style="position:absolute;z-index:-251753472;mso-position-horizontal-relative:page;mso-position-vertical-relative:page" from="39pt,764.65pt" to="573pt,764.65pt" strokecolor="#878787">
          <w10:wrap anchorx="page" anchory="page"/>
        </v:line>
      </w:pict>
    </w:r>
    <w:r>
      <w:pict>
        <v:shapetype id="_x0000_t202" coordsize="21600,21600" o:spt="202" path="m,l,21600r21600,l21600,xe">
          <v:stroke joinstyle="miter"/>
          <v:path gradientshapeok="t" o:connecttype="rect"/>
        </v:shapetype>
        <v:shape id="_x0000_s2050" type="#_x0000_t202" style="position:absolute;margin-left:38pt;margin-top:766.7pt;width:370.5pt;height:12.1pt;z-index:-251752448;mso-position-horizontal-relative:page;mso-position-vertical-relative:page" filled="f" stroked="f">
          <v:textbox inset="0,0,0,0">
            <w:txbxContent>
              <w:p w:rsidR="00054BE5" w:rsidRDefault="00081CBF">
                <w:pPr>
                  <w:spacing w:before="25"/>
                  <w:ind w:left="20"/>
                  <w:rPr>
                    <w:sz w:val="16"/>
                  </w:rPr>
                </w:pPr>
                <w:r>
                  <w:rPr>
                    <w:color w:val="666666"/>
                    <w:sz w:val="16"/>
                  </w:rPr>
                  <w:t>Proprietary content. © Great Learning. All Rights Reserved. Unauthorized use or distribution prohibited.</w:t>
                </w:r>
              </w:p>
            </w:txbxContent>
          </v:textbox>
          <w10:wrap anchorx="page" anchory="page"/>
        </v:shape>
      </w:pict>
    </w:r>
    <w:r>
      <w:pict>
        <v:shape id="_x0000_s2049" type="#_x0000_t202" style="position:absolute;margin-left:565.35pt;margin-top:766.7pt;width:8.45pt;height:12.1pt;z-index:-251751424;mso-position-horizontal-relative:page;mso-position-vertical-relative:page" filled="f" stroked="f">
          <v:textbox inset="0,0,0,0">
            <w:txbxContent>
              <w:p w:rsidR="00054BE5" w:rsidRDefault="00081CBF">
                <w:pPr>
                  <w:spacing w:before="25"/>
                  <w:ind w:left="40"/>
                  <w:rPr>
                    <w:sz w:val="16"/>
                  </w:rPr>
                </w:pPr>
                <w:r>
                  <w:fldChar w:fldCharType="begin"/>
                </w:r>
                <w:r>
                  <w:rPr>
                    <w:color w:val="666666"/>
                    <w:sz w:val="16"/>
                  </w:rPr>
                  <w:instrText xml:space="preserve"> PAGE </w:instrText>
                </w:r>
                <w:r>
                  <w:fldChar w:fldCharType="separate"/>
                </w:r>
                <w:r w:rsidR="00757746">
                  <w:rPr>
                    <w:noProof/>
                    <w:color w:val="666666"/>
                    <w:sz w:val="16"/>
                  </w:rP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646D" w:rsidRDefault="0008646D">
      <w:r>
        <w:separator/>
      </w:r>
    </w:p>
  </w:footnote>
  <w:footnote w:type="continuationSeparator" w:id="0">
    <w:p w:rsidR="0008646D" w:rsidRDefault="0008646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4BE5" w:rsidRDefault="00081CBF">
    <w:pPr>
      <w:pStyle w:val="BodyText"/>
      <w:spacing w:line="14" w:lineRule="auto"/>
      <w:rPr>
        <w:sz w:val="20"/>
      </w:rPr>
    </w:pPr>
    <w:r>
      <w:rPr>
        <w:noProof/>
        <w:lang w:val="en-IN" w:eastAsia="en-IN" w:bidi="ar-SA"/>
      </w:rPr>
      <w:drawing>
        <wp:anchor distT="0" distB="0" distL="0" distR="0" simplePos="0" relativeHeight="251561984" behindDoc="1" locked="0" layoutInCell="1" allowOverlap="1">
          <wp:simplePos x="0" y="0"/>
          <wp:positionH relativeFrom="page">
            <wp:posOffset>5972175</wp:posOffset>
          </wp:positionH>
          <wp:positionV relativeFrom="page">
            <wp:posOffset>200025</wp:posOffset>
          </wp:positionV>
          <wp:extent cx="1323975" cy="25717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323975" cy="2571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77BFB"/>
    <w:multiLevelType w:val="hybridMultilevel"/>
    <w:tmpl w:val="6396D0A2"/>
    <w:lvl w:ilvl="0" w:tplc="698A394E">
      <w:start w:val="1"/>
      <w:numFmt w:val="decimal"/>
      <w:lvlText w:val="%1."/>
      <w:lvlJc w:val="left"/>
      <w:pPr>
        <w:ind w:left="820" w:hanging="360"/>
        <w:jc w:val="left"/>
      </w:pPr>
      <w:rPr>
        <w:rFonts w:ascii="Arial" w:eastAsia="Arial" w:hAnsi="Arial" w:cs="Arial" w:hint="default"/>
        <w:spacing w:val="-7"/>
        <w:w w:val="94"/>
        <w:sz w:val="22"/>
        <w:szCs w:val="22"/>
        <w:lang w:val="en-US" w:eastAsia="en-US" w:bidi="en-US"/>
      </w:rPr>
    </w:lvl>
    <w:lvl w:ilvl="1" w:tplc="F294A282">
      <w:numFmt w:val="bullet"/>
      <w:lvlText w:val="•"/>
      <w:lvlJc w:val="left"/>
      <w:pPr>
        <w:ind w:left="1838" w:hanging="360"/>
      </w:pPr>
      <w:rPr>
        <w:rFonts w:hint="default"/>
        <w:lang w:val="en-US" w:eastAsia="en-US" w:bidi="en-US"/>
      </w:rPr>
    </w:lvl>
    <w:lvl w:ilvl="2" w:tplc="DE54EA7E">
      <w:numFmt w:val="bullet"/>
      <w:lvlText w:val="•"/>
      <w:lvlJc w:val="left"/>
      <w:pPr>
        <w:ind w:left="2856" w:hanging="360"/>
      </w:pPr>
      <w:rPr>
        <w:rFonts w:hint="default"/>
        <w:lang w:val="en-US" w:eastAsia="en-US" w:bidi="en-US"/>
      </w:rPr>
    </w:lvl>
    <w:lvl w:ilvl="3" w:tplc="9BAA69F4">
      <w:numFmt w:val="bullet"/>
      <w:lvlText w:val="•"/>
      <w:lvlJc w:val="left"/>
      <w:pPr>
        <w:ind w:left="3874" w:hanging="360"/>
      </w:pPr>
      <w:rPr>
        <w:rFonts w:hint="default"/>
        <w:lang w:val="en-US" w:eastAsia="en-US" w:bidi="en-US"/>
      </w:rPr>
    </w:lvl>
    <w:lvl w:ilvl="4" w:tplc="24CE4680">
      <w:numFmt w:val="bullet"/>
      <w:lvlText w:val="•"/>
      <w:lvlJc w:val="left"/>
      <w:pPr>
        <w:ind w:left="4892" w:hanging="360"/>
      </w:pPr>
      <w:rPr>
        <w:rFonts w:hint="default"/>
        <w:lang w:val="en-US" w:eastAsia="en-US" w:bidi="en-US"/>
      </w:rPr>
    </w:lvl>
    <w:lvl w:ilvl="5" w:tplc="17E05370">
      <w:numFmt w:val="bullet"/>
      <w:lvlText w:val="•"/>
      <w:lvlJc w:val="left"/>
      <w:pPr>
        <w:ind w:left="5910" w:hanging="360"/>
      </w:pPr>
      <w:rPr>
        <w:rFonts w:hint="default"/>
        <w:lang w:val="en-US" w:eastAsia="en-US" w:bidi="en-US"/>
      </w:rPr>
    </w:lvl>
    <w:lvl w:ilvl="6" w:tplc="4B124B0C">
      <w:numFmt w:val="bullet"/>
      <w:lvlText w:val="•"/>
      <w:lvlJc w:val="left"/>
      <w:pPr>
        <w:ind w:left="6928" w:hanging="360"/>
      </w:pPr>
      <w:rPr>
        <w:rFonts w:hint="default"/>
        <w:lang w:val="en-US" w:eastAsia="en-US" w:bidi="en-US"/>
      </w:rPr>
    </w:lvl>
    <w:lvl w:ilvl="7" w:tplc="672EC374">
      <w:numFmt w:val="bullet"/>
      <w:lvlText w:val="•"/>
      <w:lvlJc w:val="left"/>
      <w:pPr>
        <w:ind w:left="7946" w:hanging="360"/>
      </w:pPr>
      <w:rPr>
        <w:rFonts w:hint="default"/>
        <w:lang w:val="en-US" w:eastAsia="en-US" w:bidi="en-US"/>
      </w:rPr>
    </w:lvl>
    <w:lvl w:ilvl="8" w:tplc="BBA2A8A8">
      <w:numFmt w:val="bullet"/>
      <w:lvlText w:val="•"/>
      <w:lvlJc w:val="left"/>
      <w:pPr>
        <w:ind w:left="8964" w:hanging="360"/>
      </w:pPr>
      <w:rPr>
        <w:rFonts w:hint="default"/>
        <w:lang w:val="en-US" w:eastAsia="en-US" w:bidi="en-US"/>
      </w:rPr>
    </w:lvl>
  </w:abstractNum>
  <w:abstractNum w:abstractNumId="1" w15:restartNumberingAfterBreak="0">
    <w:nsid w:val="5F603A64"/>
    <w:multiLevelType w:val="hybridMultilevel"/>
    <w:tmpl w:val="A530B01A"/>
    <w:lvl w:ilvl="0" w:tplc="4844B856">
      <w:numFmt w:val="bullet"/>
      <w:lvlText w:val="-"/>
      <w:lvlJc w:val="left"/>
      <w:pPr>
        <w:ind w:left="820" w:hanging="360"/>
      </w:pPr>
      <w:rPr>
        <w:rFonts w:ascii="Arial" w:eastAsia="Arial" w:hAnsi="Arial" w:cs="Arial" w:hint="default"/>
        <w:w w:val="116"/>
        <w:sz w:val="22"/>
        <w:szCs w:val="22"/>
        <w:lang w:val="en-US" w:eastAsia="en-US" w:bidi="en-US"/>
      </w:rPr>
    </w:lvl>
    <w:lvl w:ilvl="1" w:tplc="471C49B4">
      <w:numFmt w:val="bullet"/>
      <w:lvlText w:val="•"/>
      <w:lvlJc w:val="left"/>
      <w:pPr>
        <w:ind w:left="1838" w:hanging="360"/>
      </w:pPr>
      <w:rPr>
        <w:rFonts w:hint="default"/>
        <w:lang w:val="en-US" w:eastAsia="en-US" w:bidi="en-US"/>
      </w:rPr>
    </w:lvl>
    <w:lvl w:ilvl="2" w:tplc="EE8891D0">
      <w:numFmt w:val="bullet"/>
      <w:lvlText w:val="•"/>
      <w:lvlJc w:val="left"/>
      <w:pPr>
        <w:ind w:left="2856" w:hanging="360"/>
      </w:pPr>
      <w:rPr>
        <w:rFonts w:hint="default"/>
        <w:lang w:val="en-US" w:eastAsia="en-US" w:bidi="en-US"/>
      </w:rPr>
    </w:lvl>
    <w:lvl w:ilvl="3" w:tplc="3C1C4FE6">
      <w:numFmt w:val="bullet"/>
      <w:lvlText w:val="•"/>
      <w:lvlJc w:val="left"/>
      <w:pPr>
        <w:ind w:left="3874" w:hanging="360"/>
      </w:pPr>
      <w:rPr>
        <w:rFonts w:hint="default"/>
        <w:lang w:val="en-US" w:eastAsia="en-US" w:bidi="en-US"/>
      </w:rPr>
    </w:lvl>
    <w:lvl w:ilvl="4" w:tplc="A3E65FD6">
      <w:numFmt w:val="bullet"/>
      <w:lvlText w:val="•"/>
      <w:lvlJc w:val="left"/>
      <w:pPr>
        <w:ind w:left="4892" w:hanging="360"/>
      </w:pPr>
      <w:rPr>
        <w:rFonts w:hint="default"/>
        <w:lang w:val="en-US" w:eastAsia="en-US" w:bidi="en-US"/>
      </w:rPr>
    </w:lvl>
    <w:lvl w:ilvl="5" w:tplc="13BC75E4">
      <w:numFmt w:val="bullet"/>
      <w:lvlText w:val="•"/>
      <w:lvlJc w:val="left"/>
      <w:pPr>
        <w:ind w:left="5910" w:hanging="360"/>
      </w:pPr>
      <w:rPr>
        <w:rFonts w:hint="default"/>
        <w:lang w:val="en-US" w:eastAsia="en-US" w:bidi="en-US"/>
      </w:rPr>
    </w:lvl>
    <w:lvl w:ilvl="6" w:tplc="0E18F43C">
      <w:numFmt w:val="bullet"/>
      <w:lvlText w:val="•"/>
      <w:lvlJc w:val="left"/>
      <w:pPr>
        <w:ind w:left="6928" w:hanging="360"/>
      </w:pPr>
      <w:rPr>
        <w:rFonts w:hint="default"/>
        <w:lang w:val="en-US" w:eastAsia="en-US" w:bidi="en-US"/>
      </w:rPr>
    </w:lvl>
    <w:lvl w:ilvl="7" w:tplc="48402134">
      <w:numFmt w:val="bullet"/>
      <w:lvlText w:val="•"/>
      <w:lvlJc w:val="left"/>
      <w:pPr>
        <w:ind w:left="7946" w:hanging="360"/>
      </w:pPr>
      <w:rPr>
        <w:rFonts w:hint="default"/>
        <w:lang w:val="en-US" w:eastAsia="en-US" w:bidi="en-US"/>
      </w:rPr>
    </w:lvl>
    <w:lvl w:ilvl="8" w:tplc="5174631C">
      <w:numFmt w:val="bullet"/>
      <w:lvlText w:val="•"/>
      <w:lvlJc w:val="left"/>
      <w:pPr>
        <w:ind w:left="8964" w:hanging="360"/>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054BE5"/>
    <w:rsid w:val="00054BE5"/>
    <w:rsid w:val="00081CBF"/>
    <w:rsid w:val="0008646D"/>
    <w:rsid w:val="0031416A"/>
    <w:rsid w:val="007577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85CE1EBA-EA0C-4627-83B5-4A6E6A92B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spacing w:before="97"/>
      <w:ind w:left="100"/>
      <w:outlineLvl w:val="0"/>
    </w:pPr>
    <w:rPr>
      <w:sz w:val="52"/>
      <w:szCs w:val="52"/>
    </w:rPr>
  </w:style>
  <w:style w:type="paragraph" w:styleId="Heading2">
    <w:name w:val="heading 2"/>
    <w:basedOn w:val="Normal"/>
    <w:uiPriority w:val="1"/>
    <w:qFormat/>
    <w:pPr>
      <w:ind w:left="100"/>
      <w:outlineLvl w:val="1"/>
    </w:pPr>
    <w:rPr>
      <w:sz w:val="40"/>
      <w:szCs w:val="40"/>
    </w:rPr>
  </w:style>
  <w:style w:type="paragraph" w:styleId="Heading3">
    <w:name w:val="heading 3"/>
    <w:basedOn w:val="Normal"/>
    <w:uiPriority w:val="1"/>
    <w:qFormat/>
    <w:pPr>
      <w:ind w:left="100"/>
      <w:outlineLvl w:val="2"/>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47"/>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294</Words>
  <Characters>1677</Characters>
  <Application>Microsoft Office Word</Application>
  <DocSecurity>0</DocSecurity>
  <Lines>13</Lines>
  <Paragraphs>3</Paragraphs>
  <ScaleCrop>false</ScaleCrop>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Sutithi Chakraborty</cp:lastModifiedBy>
  <cp:revision>3</cp:revision>
  <dcterms:created xsi:type="dcterms:W3CDTF">2020-12-21T03:00:00Z</dcterms:created>
  <dcterms:modified xsi:type="dcterms:W3CDTF">2020-12-21T03:16:00Z</dcterms:modified>
</cp:coreProperties>
</file>