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Pre‑launch CONTENT checklist — fill these before go‑live</w:t>
      </w:r>
    </w:p>
    <w:p>
      <w:r>
        <w:t xml:space="preserve">Everything below is content/settings the </w:t>
      </w:r>
      <w:r>
        <w:rPr>
          <w:b/>
        </w:rPr>
        <w:t>team</w:t>
      </w:r>
      <w:r>
        <w:t xml:space="preserve"> needs to add or confirm on</w:t>
      </w:r>
    </w:p>
    <w:p>
      <w:r>
        <w:rPr>
          <w:b/>
        </w:rPr>
        <w:t>staging</w:t>
      </w:r>
      <w:r>
        <w:t xml:space="preserve"> before launch. Anything left blank just shows a placeholder or a</w:t>
      </w:r>
    </w:p>
    <w:p>
      <w:r>
        <w:t>sensible default — nothing breaks — but for a polished launch, work through it.</w:t>
      </w:r>
    </w:p>
    <w:p>
      <w:r>
        <w:t>Group by group. Tick as you go.</w:t>
      </w:r>
    </w:p>
    <w:p>
      <w:pPr>
        <w:pStyle w:val="IntenseQuote"/>
      </w:pPr>
      <w:r>
        <w:t xml:space="preserve">How to edit: log into staging </w:t>
      </w:r>
      <w:r>
        <w:rPr>
          <w:rFonts w:ascii="Consolas" w:hAnsi="Consolas"/>
        </w:rPr>
        <w:t>wp-admin</w:t>
      </w:r>
      <w:r>
        <w:t>. Most items say exactly where.</w:t>
      </w:r>
    </w:p>
    <w:p>
      <w:r>
        <w:t>________________________________________</w:t>
      </w:r>
    </w:p>
    <w:p>
      <w:pPr>
        <w:pStyle w:val="Heading2"/>
      </w:pPr>
      <w:r>
        <w:t>1. Site identity &amp; company data</w:t>
      </w:r>
    </w:p>
    <w:p>
      <w:pPr>
        <w:pStyle w:val="ListBullet"/>
      </w:pPr>
      <w:r>
        <w:t xml:space="preserve">☐ </w:t>
      </w:r>
      <w:r>
        <w:rPr>
          <w:b/>
        </w:rPr>
        <w:t>Logo</w:t>
      </w:r>
      <w:r>
        <w:t xml:space="preserve"> — Appearance → Editor → header (or Ricoman → Header &amp; Menu).</w:t>
      </w:r>
    </w:p>
    <w:p>
      <w:pPr>
        <w:pStyle w:val="ListBullet"/>
      </w:pPr>
      <w:r>
        <w:t xml:space="preserve">☐ </w:t>
      </w:r>
      <w:r>
        <w:rPr>
          <w:b/>
        </w:rPr>
        <w:t>Favicon / site icon</w:t>
      </w:r>
      <w:r>
        <w:t xml:space="preserve"> — Settings → General (or Appearance).</w:t>
      </w:r>
    </w:p>
    <w:p>
      <w:pPr>
        <w:pStyle w:val="ListBullet"/>
      </w:pPr>
      <w:r>
        <w:t xml:space="preserve">☐ </w:t>
      </w:r>
      <w:r>
        <w:rPr>
          <w:b/>
        </w:rPr>
        <w:t>Company name, address, phone, email, opening hours</w:t>
      </w:r>
      <w:r>
        <w:t xml:space="preserve"> — Ricoman → Header &amp;</w:t>
      </w:r>
    </w:p>
    <w:p>
      <w:r>
        <w:t xml:space="preserve">      Menu / Footer settings (these feed the footer + the LocalBusiness schema).</w:t>
      </w:r>
    </w:p>
    <w:p>
      <w:pPr>
        <w:pStyle w:val="ListBullet"/>
      </w:pPr>
      <w:r>
        <w:t xml:space="preserve">☐ </w:t>
      </w:r>
      <w:r>
        <w:rPr>
          <w:b/>
        </w:rPr>
        <w:t>Company registration no. / VAT</w:t>
      </w:r>
      <w:r>
        <w:t xml:space="preserve"> (footer/legal, if shown).</w:t>
      </w:r>
    </w:p>
    <w:p>
      <w:pPr>
        <w:pStyle w:val="ListBullet"/>
      </w:pPr>
      <w:r>
        <w:t xml:space="preserve">☐ </w:t>
      </w:r>
      <w:r>
        <w:rPr>
          <w:b/>
        </w:rPr>
        <w:t>Social links</w:t>
      </w:r>
      <w:r>
        <w:t xml:space="preserve"> (LinkedIn, Instagram, etc.) — footer settings.</w:t>
      </w:r>
    </w:p>
    <w:p>
      <w:pPr>
        <w:pStyle w:val="ListBullet"/>
      </w:pPr>
      <w:r>
        <w:t xml:space="preserve">☐ </w:t>
      </w:r>
      <w:r>
        <w:rPr>
          <w:b/>
        </w:rPr>
        <w:t>Footer columns / links</w:t>
      </w:r>
      <w:r>
        <w:t xml:space="preserve"> — Ricoman → Footer (check every link works).</w:t>
      </w:r>
    </w:p>
    <w:p>
      <w:pPr>
        <w:pStyle w:val="Heading2"/>
      </w:pPr>
      <w:r>
        <w:t>2. Tracking &amp; integrations</w:t>
      </w:r>
    </w:p>
    <w:p>
      <w:pPr>
        <w:pStyle w:val="ListBullet"/>
      </w:pPr>
      <w:r>
        <w:t xml:space="preserve">☐ </w:t>
      </w:r>
      <w:r>
        <w:rPr>
          <w:b/>
        </w:rPr>
        <w:t>Google Analytics 4 / Google Tag Manager ID</w:t>
      </w:r>
      <w:r>
        <w:t xml:space="preserve"> — Ricoman → Tracking &amp; Scripts.</w:t>
      </w:r>
    </w:p>
    <w:p>
      <w:pPr>
        <w:pStyle w:val="ListBullet"/>
      </w:pPr>
      <w:r>
        <w:t xml:space="preserve">☐ </w:t>
      </w:r>
      <w:r>
        <w:rPr>
          <w:b/>
        </w:rPr>
        <w:t>Contact / enquiry recipient email</w:t>
      </w:r>
      <w:r>
        <w:t xml:space="preserve"> — confirm where enquiries are sent.</w:t>
      </w:r>
    </w:p>
    <w:p>
      <w:pPr>
        <w:pStyle w:val="ListBullet"/>
      </w:pPr>
      <w:r>
        <w:t xml:space="preserve">☐ </w:t>
      </w:r>
      <w:r>
        <w:rPr>
          <w:b/>
        </w:rPr>
        <w:t>BIM request inbox</w:t>
      </w:r>
      <w:r>
        <w:t xml:space="preserve"> — defaults to lightingdesign@ricoman.com; confirm.</w:t>
      </w:r>
    </w:p>
    <w:p>
      <w:pPr>
        <w:pStyle w:val="ListBullet"/>
      </w:pPr>
      <w:r>
        <w:t xml:space="preserve">☐ </w:t>
      </w:r>
      <w:r>
        <w:rPr>
          <w:b/>
        </w:rPr>
        <w:t>Newsletter / leads Google Sheet webhook</w:t>
      </w:r>
      <w:r>
        <w:t xml:space="preserve"> (if used) — lead‑capture settings.</w:t>
      </w:r>
    </w:p>
    <w:p>
      <w:pPr>
        <w:pStyle w:val="ListBullet"/>
      </w:pPr>
      <w:r>
        <w:t xml:space="preserve">☐ </w:t>
      </w:r>
      <w:r>
        <w:rPr>
          <w:b/>
        </w:rPr>
        <w:t>Google Search Console</w:t>
      </w:r>
      <w:r>
        <w:t xml:space="preserve"> — verify the live domain (do at launch).</w:t>
      </w:r>
    </w:p>
    <w:p>
      <w:pPr>
        <w:pStyle w:val="ListBullet"/>
      </w:pPr>
      <w:r>
        <w:t xml:space="preserve">☐ </w:t>
      </w:r>
      <w:r>
        <w:rPr>
          <w:b/>
        </w:rPr>
        <w:t>Cookie/consent banner</w:t>
      </w:r>
      <w:r>
        <w:t xml:space="preserve"> — confirm it's present and links to the policy.</w:t>
      </w:r>
    </w:p>
    <w:p>
      <w:pPr>
        <w:pStyle w:val="Heading2"/>
      </w:pPr>
      <w:r>
        <w:t>3. Homepage</w:t>
      </w:r>
    </w:p>
    <w:p>
      <w:pPr>
        <w:pStyle w:val="ListBullet"/>
      </w:pPr>
      <w:r>
        <w:t xml:space="preserve">☐ </w:t>
      </w:r>
      <w:r>
        <w:rPr>
          <w:b/>
        </w:rPr>
        <w:t>Brand film video</w:t>
      </w:r>
      <w:r>
        <w:t xml:space="preserve"> — re‑host locally + swap the URL in the "Home · Brand</w:t>
      </w:r>
    </w:p>
    <w:p>
      <w:r>
        <w:t xml:space="preserve">      film" block (currently points at the old site).</w:t>
      </w:r>
    </w:p>
    <w:p>
      <w:pPr>
        <w:pStyle w:val="ListBullet"/>
      </w:pPr>
      <w:r>
        <w:t xml:space="preserve">☐ </w:t>
      </w:r>
      <w:r>
        <w:rPr>
          <w:b/>
        </w:rPr>
        <w:t>Reach stats numbers</w:t>
      </w:r>
      <w:r>
        <w:t xml:space="preserve"> ("Home · Reach stats" pattern) — countries, projects.</w:t>
      </w:r>
    </w:p>
    <w:p>
      <w:pPr>
        <w:pStyle w:val="ListBullet"/>
      </w:pPr>
      <w:r>
        <w:t xml:space="preserve">☐ </w:t>
      </w:r>
      <w:r>
        <w:rPr>
          <w:b/>
        </w:rPr>
        <w:t>Facts band</w:t>
      </w:r>
      <w:r>
        <w:t xml:space="preserve"> numbers ("Home · Facts band").</w:t>
      </w:r>
    </w:p>
    <w:p>
      <w:pPr>
        <w:pStyle w:val="ListBullet"/>
      </w:pPr>
      <w:r>
        <w:t xml:space="preserve">☐ </w:t>
      </w:r>
      <w:r>
        <w:rPr>
          <w:b/>
        </w:rPr>
        <w:t>Partner logos</w:t>
      </w:r>
      <w:r>
        <w:t xml:space="preserve"> — replace the placeholder boxes with real logos</w:t>
      </w:r>
    </w:p>
    <w:p>
      <w:r>
        <w:t xml:space="preserve">      ("Home · Partner logos").</w:t>
      </w:r>
    </w:p>
    <w:p>
      <w:pPr>
        <w:pStyle w:val="ListBullet"/>
      </w:pPr>
      <w:r>
        <w:t xml:space="preserve">☐ </w:t>
      </w:r>
      <w:r>
        <w:rPr>
          <w:b/>
        </w:rPr>
        <w:t>Testimonials</w:t>
      </w:r>
      <w:r>
        <w:t xml:space="preserve"> — replace the sample quotes with real ones</w:t>
      </w:r>
    </w:p>
    <w:p>
      <w:r>
        <w:t xml:space="preserve">      ("Home · Testimonials").</w:t>
      </w:r>
    </w:p>
    <w:p>
      <w:pPr>
        <w:pStyle w:val="ListBullet"/>
      </w:pPr>
      <w:r>
        <w:t xml:space="preserve">☐ </w:t>
      </w:r>
      <w:r>
        <w:rPr>
          <w:b/>
        </w:rPr>
        <w:t>Featured product / projects</w:t>
      </w:r>
      <w:r>
        <w:t xml:space="preserve"> — confirm the linked items are right.</w:t>
      </w:r>
    </w:p>
    <w:p>
      <w:pPr>
        <w:pStyle w:val="Heading2"/>
      </w:pPr>
      <w:r>
        <w:t>4. Products</w:t>
      </w:r>
    </w:p>
    <w:p>
      <w:pPr>
        <w:pStyle w:val="ListBullet"/>
      </w:pPr>
      <w:r>
        <w:t xml:space="preserve">☐ </w:t>
      </w:r>
      <w:r>
        <w:rPr>
          <w:b/>
        </w:rPr>
        <w:t>Colour finishes (chips)</w:t>
      </w:r>
      <w:r>
        <w:t xml:space="preserve"> — check each product's "Colour finishes" box</w:t>
      </w:r>
    </w:p>
    <w:p>
      <w:r>
        <w:t xml:space="preserve">      (names, swatches, main images). Migrated data is pre‑loaded; tidy as needed.</w:t>
      </w:r>
    </w:p>
    <w:p>
      <w:pPr>
        <w:pStyle w:val="ListBullet"/>
      </w:pPr>
      <w:r>
        <w:t xml:space="preserve">☐ </w:t>
      </w:r>
      <w:r>
        <w:rPr>
          <w:b/>
        </w:rPr>
        <w:t>Product FAQs</w:t>
      </w:r>
      <w:r>
        <w:t xml:space="preserve"> — add FAQs to the key products ("Product FAQs" box).</w:t>
      </w:r>
    </w:p>
    <w:p>
      <w:pPr>
        <w:pStyle w:val="ListBullet"/>
      </w:pPr>
      <w:r>
        <w:t xml:space="preserve">☐ </w:t>
      </w:r>
      <w:r>
        <w:rPr>
          <w:b/>
        </w:rPr>
        <w:t>Cut‑out sizes</w:t>
      </w:r>
      <w:r>
        <w:t xml:space="preserve"> — fill the </w:t>
      </w:r>
      <w:r>
        <w:rPr>
          <w:rFonts w:ascii="Consolas" w:hAnsi="Consolas"/>
        </w:rPr>
        <w:t>cut_out</w:t>
      </w:r>
      <w:r>
        <w:t xml:space="preserve"> column in the variant CSV for</w:t>
      </w:r>
    </w:p>
    <w:p>
      <w:r>
        <w:t xml:space="preserve">      downlights (enables the cut‑out filter).</w:t>
      </w:r>
    </w:p>
    <w:p>
      <w:pPr>
        <w:pStyle w:val="ListBullet"/>
      </w:pPr>
      <w:r>
        <w:t xml:space="preserve">☐ </w:t>
      </w:r>
      <w:r>
        <w:rPr>
          <w:b/>
        </w:rPr>
        <w:t>Configure families</w:t>
      </w:r>
      <w:r>
        <w:t xml:space="preserve"> — create the Estrella family (Products → Configure</w:t>
      </w:r>
    </w:p>
    <w:p>
      <w:r>
        <w:t xml:space="preserve">      Families) + tag the member products (Opal, Wallwasher, louvres, etc.).</w:t>
      </w:r>
    </w:p>
    <w:p>
      <w:pPr>
        <w:pStyle w:val="ListBullet"/>
      </w:pPr>
      <w:r>
        <w:t xml:space="preserve">☐ </w:t>
      </w:r>
      <w:r>
        <w:rPr>
          <w:b/>
        </w:rPr>
        <w:t>Downloads</w:t>
      </w:r>
      <w:r>
        <w:t xml:space="preserve"> — upload real datasheets / instructions / IES‑LDT / BIM files</w:t>
      </w:r>
    </w:p>
    <w:p>
      <w:r>
        <w:t xml:space="preserve">      where missing.</w:t>
      </w:r>
    </w:p>
    <w:p>
      <w:pPr>
        <w:pStyle w:val="ListBullet"/>
      </w:pPr>
      <w:r>
        <w:t xml:space="preserve">☐ </w:t>
      </w:r>
      <w:r>
        <w:rPr>
          <w:b/>
        </w:rPr>
        <w:t>Spot‑check spec/variant tables</w:t>
      </w:r>
      <w:r>
        <w:t xml:space="preserve"> on the main ranges.</w:t>
      </w:r>
    </w:p>
    <w:p>
      <w:pPr>
        <w:pStyle w:val="Heading2"/>
      </w:pPr>
      <w:r>
        <w:t>5. Categories</w:t>
      </w:r>
    </w:p>
    <w:p>
      <w:pPr>
        <w:pStyle w:val="ListBullet"/>
      </w:pPr>
      <w:r>
        <w:t xml:space="preserve">☐ </w:t>
      </w:r>
      <w:r>
        <w:rPr>
          <w:b/>
        </w:rPr>
        <w:t>Category images</w:t>
      </w:r>
      <w:r>
        <w:t xml:space="preserve"> (In‑situ + Studio) — Products → Categories → each term.</w:t>
      </w:r>
    </w:p>
    <w:p>
      <w:pPr>
        <w:pStyle w:val="ListBullet"/>
      </w:pPr>
      <w:r>
        <w:t xml:space="preserve">☐ </w:t>
      </w:r>
      <w:r>
        <w:rPr>
          <w:b/>
        </w:rPr>
        <w:t>Category SEO copy</w:t>
      </w:r>
      <w:r>
        <w:t xml:space="preserve"> (intro + body/FAQ) — seeded for core ranges; review +</w:t>
      </w:r>
    </w:p>
    <w:p>
      <w:r>
        <w:t xml:space="preserve">      add for the rest.</w:t>
      </w:r>
    </w:p>
    <w:p>
      <w:pPr>
        <w:pStyle w:val="ListBullet"/>
      </w:pPr>
      <w:r>
        <w:t xml:space="preserve">☐ </w:t>
      </w:r>
      <w:r>
        <w:rPr>
          <w:b/>
        </w:rPr>
        <w:t>Display order</w:t>
      </w:r>
      <w:r>
        <w:t xml:space="preserve"> — set the order categories appear (menu, /products/, home).</w:t>
      </w:r>
    </w:p>
    <w:p>
      <w:pPr>
        <w:pStyle w:val="Heading2"/>
      </w:pPr>
      <w:r>
        <w:t>6. News, Projects, Team</w:t>
      </w:r>
    </w:p>
    <w:p>
      <w:pPr>
        <w:pStyle w:val="ListBullet"/>
      </w:pPr>
      <w:r>
        <w:t xml:space="preserve">☐ </w:t>
      </w:r>
      <w:r>
        <w:rPr>
          <w:b/>
        </w:rPr>
        <w:t>News</w:t>
      </w:r>
      <w:r>
        <w:t xml:space="preserve"> — publish the launch posts; set Topics + byline (Writer/role).</w:t>
      </w:r>
    </w:p>
    <w:p>
      <w:pPr>
        <w:pStyle w:val="ListBullet"/>
      </w:pPr>
      <w:r>
        <w:t xml:space="preserve">☐ </w:t>
      </w:r>
      <w:r>
        <w:rPr>
          <w:b/>
        </w:rPr>
        <w:t>Projects</w:t>
      </w:r>
      <w:r>
        <w:t xml:space="preserve"> — confirm case studies; tag the </w:t>
      </w:r>
      <w:r>
        <w:rPr>
          <w:b/>
        </w:rPr>
        <w:t>Sector</w:t>
      </w:r>
      <w:r>
        <w:t xml:space="preserve"> and </w:t>
      </w:r>
      <w:r>
        <w:rPr>
          <w:b/>
        </w:rPr>
        <w:t>Consultant (SPC)</w:t>
      </w:r>
      <w:r>
        <w:t>.</w:t>
      </w:r>
    </w:p>
    <w:p>
      <w:pPr>
        <w:pStyle w:val="ListBullet"/>
      </w:pPr>
      <w:r>
        <w:t xml:space="preserve">☐ </w:t>
      </w:r>
      <w:r>
        <w:rPr>
          <w:b/>
        </w:rPr>
        <w:t>Team profiles</w:t>
      </w:r>
      <w:r>
        <w:t xml:space="preserve"> — add staff (name, photo, job title, email, phone, bio);</w:t>
      </w:r>
    </w:p>
    <w:p>
      <w:r>
        <w:t xml:space="preserve">      tag them onto their news/projects.</w:t>
      </w:r>
    </w:p>
    <w:p>
      <w:pPr>
        <w:pStyle w:val="ListBullet"/>
      </w:pPr>
      <w:r>
        <w:t xml:space="preserve">☐ </w:t>
      </w:r>
      <w:r>
        <w:rPr>
          <w:b/>
        </w:rPr>
        <w:t>Consultants (SPC)</w:t>
      </w:r>
      <w:r>
        <w:t xml:space="preserve"> — create each + assign to their projects.</w:t>
      </w:r>
    </w:p>
    <w:p>
      <w:pPr>
        <w:pStyle w:val="Heading2"/>
      </w:pPr>
      <w:r>
        <w:t>7. SEO &amp; redirects (launch‑critical)</w:t>
      </w:r>
    </w:p>
    <w:p>
      <w:pPr>
        <w:pStyle w:val="ListBullet"/>
      </w:pPr>
      <w:r>
        <w:t xml:space="preserve">☐ </w:t>
      </w:r>
      <w:r>
        <w:rPr>
          <w:b/>
        </w:rPr>
        <w:t>Per‑page SEO titles/descriptions</w:t>
      </w:r>
      <w:r>
        <w:t xml:space="preserve"> — auto‑seeded; review the key pages.</w:t>
      </w:r>
    </w:p>
    <w:p>
      <w:pPr>
        <w:pStyle w:val="ListBullet"/>
      </w:pPr>
      <w:r>
        <w:t xml:space="preserve">☐ </w:t>
      </w:r>
      <w:r>
        <w:rPr>
          <w:b/>
        </w:rPr>
        <w:t>301 redirect map</w:t>
      </w:r>
      <w:r>
        <w:t xml:space="preserve"> — compile the list of important </w:t>
      </w:r>
      <w:r>
        <w:rPr>
          <w:b/>
        </w:rPr>
        <w:t>old URLs</w:t>
      </w:r>
      <w:r>
        <w:t xml:space="preserve"> and confirm</w:t>
      </w:r>
    </w:p>
    <w:p>
      <w:r>
        <w:t xml:space="preserve">      each points to its new page (Ricoman → Links &amp; Redirects). This is the big one</w:t>
      </w:r>
    </w:p>
    <w:p>
      <w:r>
        <w:t xml:space="preserve">      for keeping Google rankings.</w:t>
      </w:r>
    </w:p>
    <w:p>
      <w:pPr>
        <w:pStyle w:val="ListBullet"/>
      </w:pPr>
      <w:r>
        <w:t xml:space="preserve">☐ </w:t>
      </w:r>
      <w:r>
        <w:rPr>
          <w:b/>
        </w:rPr>
        <w:t>robots / sitemap</w:t>
      </w:r>
      <w:r>
        <w:t xml:space="preserve"> — confirm the sitemap lists the right pages.</w:t>
      </w:r>
    </w:p>
    <w:p>
      <w:pPr>
        <w:pStyle w:val="Heading2"/>
      </w:pPr>
      <w:r>
        <w:t>8. Legal &amp; policy pages</w:t>
      </w:r>
    </w:p>
    <w:p>
      <w:pPr>
        <w:pStyle w:val="ListBullet"/>
      </w:pPr>
      <w:r>
        <w:t xml:space="preserve">☐ </w:t>
      </w:r>
      <w:r>
        <w:rPr>
          <w:b/>
        </w:rPr>
        <w:t>Privacy, Cookie, Terms, Email notice, Modern Slavery, Warranty</w:t>
      </w:r>
      <w:r>
        <w:t xml:space="preserve"> — confirm</w:t>
      </w:r>
    </w:p>
    <w:p>
      <w:r>
        <w:t xml:space="preserve">      each has the correct, up‑to‑date wording.</w:t>
      </w:r>
    </w:p>
    <w:p>
      <w:pPr>
        <w:pStyle w:val="Heading2"/>
      </w:pPr>
      <w:r>
        <w:t>9. Final visual pass</w:t>
      </w:r>
    </w:p>
    <w:p>
      <w:pPr>
        <w:pStyle w:val="ListBullet"/>
      </w:pPr>
      <w:r>
        <w:t xml:space="preserve">☐ </w:t>
      </w:r>
      <w:r>
        <w:t>Click every main menu + footer link.</w:t>
      </w:r>
    </w:p>
    <w:p>
      <w:pPr>
        <w:pStyle w:val="ListBullet"/>
      </w:pPr>
      <w:r>
        <w:t xml:space="preserve">☐ </w:t>
      </w:r>
      <w:r>
        <w:t>Check the site on a phone.</w:t>
      </w:r>
    </w:p>
    <w:p>
      <w:pPr>
        <w:pStyle w:val="ListBullet"/>
      </w:pPr>
      <w:r>
        <w:t xml:space="preserve">☐ </w:t>
      </w:r>
      <w:r>
        <w:t>Read the homepage, About, Contact and one of each template (product,</w:t>
      </w:r>
    </w:p>
    <w:p>
      <w:r>
        <w:t xml:space="preserve">      category, news, project) as a customer would.</w:t>
      </w:r>
    </w:p>
    <w:p>
      <w:r>
        <w:t>________________________________________</w:t>
      </w:r>
    </w:p>
    <w:p>
      <w:r>
        <w:t>When this is done, staging is "content‑complete" and ready for the Friday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