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EFEE" w14:textId="77777777" w:rsidR="00337083" w:rsidRDefault="00000000">
      <w:pPr>
        <w:rPr>
          <w:rFonts w:hint="eastAsia"/>
          <w:noProof/>
        </w:rPr>
      </w:pPr>
      <w:sdt>
        <w:sdtPr>
          <w:alias w:val="目录"/>
          <w:id w:val="-5066325"/>
        </w:sdtPr>
        <w:sdtContent/>
      </w:sdt>
      <w:r>
        <w:fldChar w:fldCharType="begin"/>
      </w:r>
      <w:r>
        <w:instrText>TOC \h \o "1-3"</w:instrText>
      </w:r>
      <w:r>
        <w:fldChar w:fldCharType="separate"/>
      </w:r>
    </w:p>
    <w:p w14:paraId="399A68FC" w14:textId="77777777" w:rsidR="00337083" w:rsidRDefault="00337083">
      <w:pPr>
        <w:pStyle w:val="TOC1"/>
        <w:tabs>
          <w:tab w:val="right" w:leader="dot" w:pos="9016"/>
        </w:tabs>
        <w:rPr>
          <w:rFonts w:hint="eastAsia"/>
          <w:noProof/>
        </w:rPr>
      </w:pPr>
      <w:hyperlink w:anchor="_Toc237522598" w:history="1">
        <w:r w:rsidRPr="0015387E">
          <w:rPr>
            <w:rStyle w:val="a5"/>
            <w:noProof/>
          </w:rPr>
          <w:t>文档说明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_Toc237522598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3BA581F" w14:textId="77777777" w:rsidR="00337083" w:rsidRDefault="00337083">
      <w:pPr>
        <w:pStyle w:val="TOC1"/>
        <w:tabs>
          <w:tab w:val="right" w:leader="dot" w:pos="9016"/>
        </w:tabs>
        <w:rPr>
          <w:rFonts w:hint="eastAsia"/>
          <w:noProof/>
        </w:rPr>
      </w:pPr>
      <w:hyperlink w:anchor="_Toc237522599" w:history="1">
        <w:r w:rsidRPr="0015387E">
          <w:rPr>
            <w:rStyle w:val="a5"/>
            <w:noProof/>
          </w:rPr>
          <w:t>一、整改点一：价目表菜单分散，需集中管理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_Toc237522599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4ED38F87" w14:textId="77777777" w:rsidR="00337083" w:rsidRDefault="00337083">
      <w:pPr>
        <w:pStyle w:val="TOC2"/>
        <w:tabs>
          <w:tab w:val="right" w:leader="dot" w:pos="9016"/>
        </w:tabs>
        <w:rPr>
          <w:rFonts w:hint="eastAsia"/>
          <w:noProof/>
        </w:rPr>
      </w:pPr>
      <w:hyperlink w:anchor="_Toc237522600" w:history="1">
        <w:r w:rsidRPr="0015387E">
          <w:rPr>
            <w:rStyle w:val="a5"/>
            <w:noProof/>
          </w:rPr>
          <w:t xml:space="preserve">1.1 </w:t>
        </w:r>
        <w:r w:rsidRPr="0015387E">
          <w:rPr>
            <w:rStyle w:val="a5"/>
            <w:noProof/>
          </w:rPr>
          <w:t>现状说明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25360809" w14:textId="77777777" w:rsidR="00337083" w:rsidRDefault="00337083">
      <w:pPr>
        <w:pStyle w:val="TOC2"/>
        <w:tabs>
          <w:tab w:val="right" w:leader="dot" w:pos="9016"/>
        </w:tabs>
        <w:rPr>
          <w:rFonts w:hint="eastAsia"/>
          <w:noProof/>
        </w:rPr>
      </w:pPr>
      <w:hyperlink w:anchor="_Toc237522601" w:history="1">
        <w:r w:rsidRPr="0015387E">
          <w:rPr>
            <w:rStyle w:val="a5"/>
            <w:noProof/>
          </w:rPr>
          <w:t xml:space="preserve">1.2 </w:t>
        </w:r>
        <w:r w:rsidRPr="0015387E">
          <w:rPr>
            <w:rStyle w:val="a5"/>
            <w:noProof/>
          </w:rPr>
          <w:t>运营用菜单说明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24DEFA84" w14:textId="77777777" w:rsidR="00337083" w:rsidRDefault="00337083">
      <w:pPr>
        <w:pStyle w:val="TOC3"/>
        <w:tabs>
          <w:tab w:val="right" w:leader="dot" w:pos="9016"/>
        </w:tabs>
        <w:rPr>
          <w:rFonts w:hint="eastAsia"/>
          <w:noProof/>
        </w:rPr>
      </w:pPr>
      <w:hyperlink w:anchor="_Toc237522602" w:history="1">
        <w:r w:rsidRPr="0015387E">
          <w:rPr>
            <w:rStyle w:val="a5"/>
            <w:noProof/>
          </w:rPr>
          <w:t xml:space="preserve">1.2.1 </w:t>
        </w:r>
        <w:r w:rsidRPr="0015387E">
          <w:rPr>
            <w:rStyle w:val="a5"/>
            <w:noProof/>
          </w:rPr>
          <w:t>品种价目表及比例配置（</w:t>
        </w:r>
        <w:r w:rsidRPr="0015387E">
          <w:rPr>
            <w:rStyle w:val="a5"/>
            <w:noProof/>
          </w:rPr>
          <w:t>product_budget</w:t>
        </w:r>
        <w:r w:rsidRPr="0015387E">
          <w:rPr>
            <w:rStyle w:val="a5"/>
            <w:noProof/>
          </w:rPr>
          <w:t>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193D6B1A" w14:textId="77777777" w:rsidR="00337083" w:rsidRDefault="00337083">
      <w:pPr>
        <w:pStyle w:val="TOC3"/>
        <w:tabs>
          <w:tab w:val="right" w:leader="dot" w:pos="9016"/>
        </w:tabs>
        <w:rPr>
          <w:rFonts w:hint="eastAsia"/>
          <w:noProof/>
        </w:rPr>
      </w:pPr>
      <w:hyperlink w:anchor="_Toc237522603" w:history="1">
        <w:r w:rsidRPr="0015387E">
          <w:rPr>
            <w:rStyle w:val="a5"/>
            <w:noProof/>
          </w:rPr>
          <w:t xml:space="preserve">1.2.2 </w:t>
        </w:r>
        <w:r w:rsidRPr="0015387E">
          <w:rPr>
            <w:rStyle w:val="a5"/>
            <w:noProof/>
          </w:rPr>
          <w:t>第二套品种价目表及比例配置（</w:t>
        </w:r>
        <w:r w:rsidRPr="0015387E">
          <w:rPr>
            <w:rStyle w:val="a5"/>
            <w:noProof/>
          </w:rPr>
          <w:t>product_budget_ext</w:t>
        </w:r>
        <w:r w:rsidRPr="0015387E">
          <w:rPr>
            <w:rStyle w:val="a5"/>
            <w:noProof/>
          </w:rPr>
          <w:t>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6442936B" w14:textId="77777777" w:rsidR="00337083" w:rsidRDefault="00337083">
      <w:pPr>
        <w:pStyle w:val="TOC3"/>
        <w:tabs>
          <w:tab w:val="right" w:leader="dot" w:pos="9016"/>
        </w:tabs>
        <w:rPr>
          <w:rFonts w:hint="eastAsia"/>
          <w:noProof/>
        </w:rPr>
      </w:pPr>
      <w:hyperlink w:anchor="_Toc237522604" w:history="1">
        <w:r w:rsidRPr="0015387E">
          <w:rPr>
            <w:rStyle w:val="a5"/>
            <w:noProof/>
          </w:rPr>
          <w:t xml:space="preserve">1.2.3 </w:t>
        </w:r>
        <w:r w:rsidRPr="0015387E">
          <w:rPr>
            <w:rStyle w:val="a5"/>
            <w:noProof/>
          </w:rPr>
          <w:t>品种报告价目表（</w:t>
        </w:r>
        <w:r w:rsidRPr="0015387E">
          <w:rPr>
            <w:rStyle w:val="a5"/>
            <w:noProof/>
          </w:rPr>
          <w:t>product_budget_report</w:t>
        </w:r>
        <w:r w:rsidRPr="0015387E">
          <w:rPr>
            <w:rStyle w:val="a5"/>
            <w:noProof/>
          </w:rPr>
          <w:t>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91E5AF1" w14:textId="77777777" w:rsidR="00337083" w:rsidRDefault="00337083">
      <w:pPr>
        <w:pStyle w:val="TOC2"/>
        <w:tabs>
          <w:tab w:val="right" w:leader="dot" w:pos="9016"/>
        </w:tabs>
        <w:rPr>
          <w:rFonts w:hint="eastAsia"/>
          <w:noProof/>
        </w:rPr>
      </w:pPr>
      <w:hyperlink w:anchor="_Toc237522605" w:history="1">
        <w:r w:rsidRPr="0015387E">
          <w:rPr>
            <w:rStyle w:val="a5"/>
            <w:noProof/>
          </w:rPr>
          <w:t xml:space="preserve">1.3 </w:t>
        </w:r>
        <w:r w:rsidRPr="0015387E">
          <w:rPr>
            <w:rStyle w:val="a5"/>
            <w:noProof/>
          </w:rPr>
          <w:t>开发专用菜单说明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4C93BF0B" w14:textId="77777777" w:rsidR="00337083" w:rsidRDefault="00337083">
      <w:pPr>
        <w:pStyle w:val="TOC2"/>
        <w:tabs>
          <w:tab w:val="right" w:leader="dot" w:pos="9016"/>
        </w:tabs>
        <w:rPr>
          <w:rFonts w:hint="eastAsia"/>
          <w:noProof/>
        </w:rPr>
      </w:pPr>
      <w:hyperlink w:anchor="_Toc237522606" w:history="1">
        <w:r w:rsidRPr="0015387E">
          <w:rPr>
            <w:rStyle w:val="a5"/>
            <w:noProof/>
          </w:rPr>
          <w:t xml:space="preserve">1.4 </w:t>
        </w:r>
        <w:r w:rsidRPr="0015387E">
          <w:rPr>
            <w:rStyle w:val="a5"/>
            <w:noProof/>
          </w:rPr>
          <w:t>现存问题与整改建议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5B14EDA0" w14:textId="77777777" w:rsidR="00337083" w:rsidRDefault="00337083">
      <w:pPr>
        <w:pStyle w:val="TOC1"/>
        <w:tabs>
          <w:tab w:val="right" w:leader="dot" w:pos="9016"/>
        </w:tabs>
        <w:rPr>
          <w:rFonts w:hint="eastAsia"/>
          <w:noProof/>
        </w:rPr>
      </w:pPr>
      <w:hyperlink w:anchor="_Toc237522607" w:history="1">
        <w:r w:rsidRPr="0015387E">
          <w:rPr>
            <w:rStyle w:val="a5"/>
            <w:noProof/>
          </w:rPr>
          <w:t>二、整改点二：【品种价目表及比例配置】页面技术整改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4CECEACA" w14:textId="77777777" w:rsidR="00337083" w:rsidRDefault="00337083">
      <w:pPr>
        <w:pStyle w:val="TOC2"/>
        <w:tabs>
          <w:tab w:val="right" w:leader="dot" w:pos="9016"/>
        </w:tabs>
        <w:rPr>
          <w:rFonts w:hint="eastAsia"/>
          <w:noProof/>
        </w:rPr>
      </w:pPr>
      <w:hyperlink w:anchor="_Toc237522608" w:history="1">
        <w:r w:rsidRPr="0015387E">
          <w:rPr>
            <w:rStyle w:val="a5"/>
            <w:noProof/>
          </w:rPr>
          <w:t xml:space="preserve">2.1 </w:t>
        </w:r>
        <w:r w:rsidRPr="0015387E">
          <w:rPr>
            <w:rStyle w:val="a5"/>
            <w:noProof/>
          </w:rPr>
          <w:t>现状问题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37F83527" w14:textId="77777777" w:rsidR="00337083" w:rsidRDefault="00337083">
      <w:pPr>
        <w:pStyle w:val="TOC2"/>
        <w:tabs>
          <w:tab w:val="right" w:leader="dot" w:pos="9016"/>
        </w:tabs>
        <w:rPr>
          <w:rFonts w:hint="eastAsia"/>
          <w:noProof/>
        </w:rPr>
      </w:pPr>
      <w:hyperlink w:anchor="_Toc237522609" w:history="1">
        <w:r w:rsidRPr="0015387E">
          <w:rPr>
            <w:rStyle w:val="a5"/>
            <w:noProof/>
          </w:rPr>
          <w:t xml:space="preserve">2.2 </w:t>
        </w:r>
        <w:r w:rsidRPr="0015387E">
          <w:rPr>
            <w:rStyle w:val="a5"/>
            <w:noProof/>
          </w:rPr>
          <w:t>整改方案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_Toc237522609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81BF6FA" w14:textId="77777777" w:rsidR="00337083" w:rsidRDefault="00337083">
      <w:pPr>
        <w:pStyle w:val="TOC2"/>
        <w:tabs>
          <w:tab w:val="right" w:leader="dot" w:pos="9016"/>
        </w:tabs>
        <w:rPr>
          <w:rFonts w:hint="eastAsia"/>
          <w:noProof/>
        </w:rPr>
      </w:pPr>
      <w:hyperlink w:anchor="_Toc237522610" w:history="1">
        <w:r w:rsidRPr="0015387E">
          <w:rPr>
            <w:rStyle w:val="a5"/>
            <w:noProof/>
          </w:rPr>
          <w:t xml:space="preserve">2.3 </w:t>
        </w:r>
        <w:r w:rsidRPr="0015387E">
          <w:rPr>
            <w:rStyle w:val="a5"/>
            <w:noProof/>
          </w:rPr>
          <w:t>整改收益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_Toc237522610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73DEBE8B" w14:textId="77777777" w:rsidR="00AC7DB9" w:rsidRDefault="00000000">
      <w:r>
        <w:fldChar w:fldCharType="end"/>
      </w:r>
    </w:p>
    <w:p w14:paraId="4340BFA6" w14:textId="77777777" w:rsidR="00AC7DB9" w:rsidRDefault="00AC7DB9"/>
    <w:p w14:paraId="2605258A" w14:textId="77777777" w:rsidR="00AC7DB9" w:rsidRDefault="00000000">
      <w:pPr>
        <w:spacing w:before="120" w:after="60"/>
        <w:jc w:val="center"/>
      </w:pPr>
      <w:r>
        <w:rPr>
          <w:rFonts w:eastAsia="微软雅黑"/>
          <w:b/>
          <w:bCs/>
          <w:color w:val="1F4E79"/>
          <w:sz w:val="44"/>
          <w:szCs w:val="44"/>
        </w:rPr>
        <w:t>价目表操作说明和整改方案</w:t>
      </w:r>
    </w:p>
    <w:p w14:paraId="2E7DD7A1" w14:textId="77777777" w:rsidR="00AC7DB9" w:rsidRDefault="00000000">
      <w:pPr>
        <w:spacing w:after="240"/>
        <w:jc w:val="center"/>
      </w:pPr>
      <w:r>
        <w:rPr>
          <w:rFonts w:eastAsia="微软雅黑"/>
          <w:color w:val="808080"/>
          <w:sz w:val="26"/>
          <w:szCs w:val="26"/>
        </w:rPr>
        <w:t>（优化版）</w:t>
      </w:r>
    </w:p>
    <w:p w14:paraId="2CC613AE" w14:textId="77777777" w:rsidR="00AC7DB9" w:rsidRDefault="00000000">
      <w:pPr>
        <w:pStyle w:val="1"/>
      </w:pPr>
      <w:bookmarkStart w:id="0" w:name="_Toc237522598"/>
      <w:r>
        <w:t>文档说明</w:t>
      </w:r>
      <w:bookmarkEnd w:id="0"/>
    </w:p>
    <w:p w14:paraId="45EDCC08" w14:textId="77777777" w:rsidR="00AC7DB9" w:rsidRDefault="00000000">
      <w:pPr>
        <w:spacing w:after="120" w:line="340" w:lineRule="auto"/>
      </w:pPr>
      <w:r>
        <w:rPr>
          <w:rFonts w:eastAsia="微软雅黑"/>
        </w:rPr>
        <w:t>本文档对系统“价目表”相关菜单的功能与操作方式进行说明，并针对现存问题提出整改方案。全文包含以下两个整改点：</w:t>
      </w:r>
    </w:p>
    <w:p w14:paraId="4EB9363B" w14:textId="77777777" w:rsidR="00AC7DB9" w:rsidRDefault="00000000">
      <w:pPr>
        <w:pStyle w:val="a4"/>
        <w:numPr>
          <w:ilvl w:val="0"/>
          <w:numId w:val="2"/>
        </w:numPr>
        <w:spacing w:after="80" w:line="330" w:lineRule="auto"/>
      </w:pPr>
      <w:r>
        <w:rPr>
          <w:rFonts w:eastAsia="微软雅黑"/>
        </w:rPr>
        <w:t>整改点一：价目表菜单分散，需集中管理。本章说明各菜单的功能定位与操作方式，并提出菜单整合与命名优化建议。</w:t>
      </w:r>
    </w:p>
    <w:p w14:paraId="326261C8" w14:textId="77777777" w:rsidR="00AC7DB9" w:rsidRDefault="00000000">
      <w:pPr>
        <w:pStyle w:val="a4"/>
        <w:numPr>
          <w:ilvl w:val="0"/>
          <w:numId w:val="2"/>
        </w:numPr>
        <w:spacing w:after="80" w:line="330" w:lineRule="auto"/>
      </w:pPr>
      <w:r>
        <w:rPr>
          <w:rFonts w:eastAsia="微软雅黑"/>
        </w:rPr>
        <w:t xml:space="preserve">整改点二：【品种价目表及比例配置】JSP 页面存在技术债务，需重构为 </w:t>
      </w:r>
      <w:proofErr w:type="spellStart"/>
      <w:r>
        <w:rPr>
          <w:rFonts w:eastAsia="微软雅黑"/>
        </w:rPr>
        <w:t>vue</w:t>
      </w:r>
      <w:proofErr w:type="spellEnd"/>
      <w:r>
        <w:rPr>
          <w:rFonts w:eastAsia="微软雅黑"/>
        </w:rPr>
        <w:t xml:space="preserve"> + </w:t>
      </w:r>
      <w:proofErr w:type="spellStart"/>
      <w:r>
        <w:rPr>
          <w:rFonts w:eastAsia="微软雅黑"/>
        </w:rPr>
        <w:t>elementUI</w:t>
      </w:r>
      <w:proofErr w:type="spellEnd"/>
      <w:r>
        <w:rPr>
          <w:rFonts w:eastAsia="微软雅黑"/>
        </w:rPr>
        <w:t>。</w:t>
      </w:r>
    </w:p>
    <w:p w14:paraId="034E0229" w14:textId="77777777" w:rsidR="00AC7DB9" w:rsidRDefault="00000000">
      <w:pPr>
        <w:pStyle w:val="1"/>
      </w:pPr>
      <w:bookmarkStart w:id="1" w:name="_Toc237522599"/>
      <w:r>
        <w:t>一、整改点一：价目表菜单分散，需集中管理</w:t>
      </w:r>
      <w:bookmarkEnd w:id="1"/>
    </w:p>
    <w:p w14:paraId="62B5A3D4" w14:textId="77777777" w:rsidR="00AC7DB9" w:rsidRDefault="00000000">
      <w:pPr>
        <w:pStyle w:val="2"/>
      </w:pPr>
      <w:bookmarkStart w:id="2" w:name="_Toc237522600"/>
      <w:r>
        <w:t>1.1 现状说明</w:t>
      </w:r>
      <w:bookmarkEnd w:id="2"/>
    </w:p>
    <w:p w14:paraId="6D5ADA0D" w14:textId="77777777" w:rsidR="00AC7DB9" w:rsidRDefault="00000000">
      <w:pPr>
        <w:spacing w:after="120" w:line="340" w:lineRule="auto"/>
      </w:pPr>
      <w:r>
        <w:rPr>
          <w:rFonts w:eastAsia="微软雅黑"/>
        </w:rPr>
        <w:t>目前“价目表”功能分散在【品种资料管理】和【报告价目表管理】两个菜单中（见图 1、图 2），操作入口分散，不利于统一管理。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C7DB9" w14:paraId="11E7FE1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6C13FE" w14:textId="77777777" w:rsidR="00AC7DB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491152" wp14:editId="2E2A3342">
                  <wp:extent cx="1905000" cy="2428875"/>
                  <wp:effectExtent l="0" t="0" r="0" b="0"/>
                  <wp:docPr id="1" name="fig1" descr="品种资料管理菜单" title="品种资料管理菜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7C713" w14:textId="77777777" w:rsidR="00AC7DB9" w:rsidRDefault="00000000">
            <w:pPr>
              <w:spacing w:after="120"/>
              <w:jc w:val="center"/>
            </w:pPr>
            <w:r>
              <w:rPr>
                <w:rFonts w:eastAsia="微软雅黑"/>
                <w:color w:val="808080"/>
                <w:sz w:val="18"/>
                <w:szCs w:val="18"/>
              </w:rPr>
              <w:t>图 1　【品种资料管理】菜单入口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ACE889" w14:textId="77777777" w:rsidR="00AC7D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FD34DC" wp14:editId="43E19325">
                  <wp:extent cx="2095500" cy="1209675"/>
                  <wp:effectExtent l="0" t="0" r="0" b="0"/>
                  <wp:docPr id="1607481157" name="fig2" descr="报告价目表管理菜单" title="报告价目表管理菜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1B84B" w14:textId="77777777" w:rsidR="00AC7DB9" w:rsidRDefault="00000000">
            <w:pPr>
              <w:spacing w:after="120"/>
              <w:jc w:val="center"/>
            </w:pPr>
            <w:r>
              <w:rPr>
                <w:rFonts w:eastAsia="微软雅黑"/>
                <w:color w:val="808080"/>
                <w:sz w:val="18"/>
                <w:szCs w:val="18"/>
              </w:rPr>
              <w:t>图 2　【报告价目表管理】菜单入口</w:t>
            </w:r>
          </w:p>
        </w:tc>
      </w:tr>
    </w:tbl>
    <w:p w14:paraId="0C0AD6E1" w14:textId="77777777" w:rsidR="00AC7DB9" w:rsidRDefault="00000000">
      <w:pPr>
        <w:pStyle w:val="2"/>
      </w:pPr>
      <w:bookmarkStart w:id="3" w:name="_Toc237522601"/>
      <w:r>
        <w:t>1.2 运营用菜单说明</w:t>
      </w:r>
      <w:bookmarkEnd w:id="3"/>
    </w:p>
    <w:p w14:paraId="16E21D27" w14:textId="77777777" w:rsidR="00AC7DB9" w:rsidRDefault="00000000">
      <w:pPr>
        <w:spacing w:after="120" w:line="340" w:lineRule="auto"/>
      </w:pPr>
      <w:r>
        <w:rPr>
          <w:rFonts w:eastAsia="微软雅黑"/>
        </w:rPr>
        <w:t>以下 3 个菜单供运营人员使用。</w:t>
      </w:r>
    </w:p>
    <w:p w14:paraId="7B852978" w14:textId="77777777" w:rsidR="00AC7DB9" w:rsidRDefault="00000000">
      <w:pPr>
        <w:pStyle w:val="3"/>
      </w:pPr>
      <w:bookmarkStart w:id="4" w:name="_Toc237522602"/>
      <w:r>
        <w:t>1.2.1 品种价目表及比例配置（</w:t>
      </w:r>
      <w:proofErr w:type="spellStart"/>
      <w:r>
        <w:t>product_budget</w:t>
      </w:r>
      <w:proofErr w:type="spellEnd"/>
      <w:r>
        <w:t>）</w:t>
      </w:r>
      <w:bookmarkEnd w:id="4"/>
    </w:p>
    <w:p w14:paraId="3E94EBA9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功能定位：</w:t>
      </w:r>
      <w:r>
        <w:rPr>
          <w:rFonts w:eastAsia="微软雅黑"/>
        </w:rPr>
        <w:t>用于委托代征各业务的基础价目配置。</w:t>
      </w:r>
    </w:p>
    <w:p w14:paraId="72219107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FD6C743" wp14:editId="2DA7207F">
            <wp:extent cx="5334000" cy="285750"/>
            <wp:effectExtent l="0" t="0" r="0" b="0"/>
            <wp:docPr id="395900995" name="fig1" descr="品种价目表及比例配置页面" title="品种价目表及比例配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A332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1　品种价目表及比例配置页面</w:t>
      </w:r>
    </w:p>
    <w:p w14:paraId="15126D23" w14:textId="2A785E6C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（1）</w:t>
      </w:r>
      <w:r w:rsidR="00337083">
        <w:rPr>
          <w:rFonts w:eastAsia="微软雅黑" w:hint="eastAsia"/>
          <w:b/>
          <w:bCs/>
        </w:rPr>
        <w:t>【</w:t>
      </w:r>
      <w:r>
        <w:rPr>
          <w:rFonts w:eastAsia="微软雅黑"/>
          <w:b/>
          <w:bCs/>
        </w:rPr>
        <w:t>价目表复制</w:t>
      </w:r>
      <w:r w:rsidR="00337083">
        <w:rPr>
          <w:rFonts w:eastAsia="微软雅黑" w:hint="eastAsia"/>
          <w:b/>
          <w:bCs/>
        </w:rPr>
        <w:t>】</w:t>
      </w:r>
      <w:r>
        <w:rPr>
          <w:rFonts w:eastAsia="微软雅黑"/>
          <w:b/>
          <w:bCs/>
        </w:rPr>
        <w:t>与</w:t>
      </w:r>
      <w:r w:rsidR="00337083">
        <w:rPr>
          <w:rFonts w:eastAsia="微软雅黑" w:hint="eastAsia"/>
          <w:b/>
          <w:bCs/>
        </w:rPr>
        <w:t>【</w:t>
      </w:r>
      <w:r>
        <w:rPr>
          <w:rFonts w:eastAsia="微软雅黑"/>
          <w:b/>
          <w:bCs/>
        </w:rPr>
        <w:t>比例表复制</w:t>
      </w:r>
      <w:r w:rsidR="00337083">
        <w:rPr>
          <w:rFonts w:eastAsia="微软雅黑" w:hint="eastAsia"/>
          <w:b/>
          <w:bCs/>
        </w:rPr>
        <w:t>】</w:t>
      </w:r>
    </w:p>
    <w:p w14:paraId="7EF1A57D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价目表复制：</w:t>
      </w:r>
      <w:r>
        <w:rPr>
          <w:rFonts w:eastAsia="微软雅黑"/>
        </w:rPr>
        <w:t>将源品种的价目整体复制到目标品种，使目标品种的价目与源品种一致。</w:t>
      </w:r>
    </w:p>
    <w:p w14:paraId="17669B15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比例表复制：</w:t>
      </w:r>
      <w:r>
        <w:rPr>
          <w:rFonts w:eastAsia="微软雅黑"/>
        </w:rPr>
        <w:t>将源品种的价目比例表整体复制到目标品种，使目标品种的价目比例表与源品种一致。</w:t>
      </w:r>
    </w:p>
    <w:p w14:paraId="5658330B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F9662BA" wp14:editId="47567B6C">
            <wp:extent cx="5334000" cy="514350"/>
            <wp:effectExtent l="0" t="0" r="0" b="0"/>
            <wp:docPr id="1600561984" name="fig2" descr="价目表复制与比例表复制" title="价目表复制与比例表复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129A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2　价目表复制与比例表复制</w:t>
      </w:r>
    </w:p>
    <w:p w14:paraId="0DF55D1D" w14:textId="5ACED881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（2）</w:t>
      </w:r>
      <w:r w:rsidR="009D1B97">
        <w:rPr>
          <w:rFonts w:eastAsia="微软雅黑" w:hint="eastAsia"/>
          <w:b/>
          <w:bCs/>
        </w:rPr>
        <w:t>【</w:t>
      </w:r>
      <w:r>
        <w:rPr>
          <w:rFonts w:eastAsia="微软雅黑"/>
          <w:b/>
          <w:bCs/>
        </w:rPr>
        <w:t>设置工作量价目表</w:t>
      </w:r>
      <w:r w:rsidR="009D1B97">
        <w:rPr>
          <w:rFonts w:eastAsia="微软雅黑" w:hint="eastAsia"/>
          <w:b/>
          <w:bCs/>
        </w:rPr>
        <w:t>】</w:t>
      </w:r>
    </w:p>
    <w:p w14:paraId="1901D9BC" w14:textId="77777777" w:rsidR="00AC7DB9" w:rsidRDefault="00000000">
      <w:pPr>
        <w:spacing w:after="120" w:line="340" w:lineRule="auto"/>
      </w:pPr>
      <w:r>
        <w:rPr>
          <w:rFonts w:eastAsia="微软雅黑"/>
        </w:rPr>
        <w:t>设置当前品种的基础价目表。相关按钮说明如下：</w:t>
      </w:r>
    </w:p>
    <w:p w14:paraId="770ABD9C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【重置为默认值】：</w:t>
      </w:r>
      <w:r>
        <w:rPr>
          <w:rFonts w:eastAsia="微软雅黑"/>
        </w:rPr>
        <w:t>将品种价目设置为默认值。</w:t>
      </w:r>
    </w:p>
    <w:p w14:paraId="72191257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lastRenderedPageBreak/>
        <w:t>【导出品种价目表】与【导入品种价目表】：</w:t>
      </w:r>
      <w:r>
        <w:rPr>
          <w:rFonts w:eastAsia="微软雅黑"/>
        </w:rPr>
        <w:t>两个按钮组合使用。常用场景为：先导出品种价目表，在表格中修改价格后再导入，以解决在页面上修改价格慢的问题。</w:t>
      </w:r>
    </w:p>
    <w:p w14:paraId="46E1796F" w14:textId="4C54BCA8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【医院拜访价目同类服务项复用】：</w:t>
      </w:r>
      <w:r>
        <w:rPr>
          <w:rFonts w:eastAsia="微软雅黑"/>
        </w:rPr>
        <w:t>仅针对医院拜访场景，将某一拜访类型的价目统一修改为同一价格。示例：学术拜访“三级甲等”设置价目为 901，执行后</w:t>
      </w:r>
      <w:r w:rsidR="009D1B97">
        <w:rPr>
          <w:rFonts w:eastAsia="微软雅黑" w:hint="eastAsia"/>
        </w:rPr>
        <w:t>，</w:t>
      </w:r>
      <w:r>
        <w:rPr>
          <w:rFonts w:eastAsia="微软雅黑"/>
        </w:rPr>
        <w:t>学术拜访其它等级的价目也变为 901。</w:t>
      </w:r>
    </w:p>
    <w:p w14:paraId="52FC6B78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BC9AFD4" wp14:editId="636B50CC">
            <wp:extent cx="5334000" cy="2543175"/>
            <wp:effectExtent l="0" t="0" r="0" b="0"/>
            <wp:docPr id="738868128" name="fig3" descr="设置工作量价目表页面" title="设置工作量价目表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B3C2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3　设置工作量价目表页面</w:t>
      </w:r>
    </w:p>
    <w:p w14:paraId="6103F929" w14:textId="77777777" w:rsidR="00AC7DB9" w:rsidRDefault="00000000">
      <w:pPr>
        <w:spacing w:before="160" w:after="60"/>
      </w:pPr>
      <w:r>
        <w:rPr>
          <w:rFonts w:eastAsia="微软雅黑"/>
          <w:b/>
          <w:bCs/>
          <w:color w:val="1F4E79"/>
          <w:sz w:val="19"/>
          <w:szCs w:val="19"/>
        </w:rPr>
        <w:t>表 1　基础价目表字段说明</w:t>
      </w:r>
    </w:p>
    <w:p w14:paraId="707A7202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列表中各字段说明如下：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AC7DB9" w14:paraId="1B18097B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4A7F2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BB413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AC7DB9" w14:paraId="0E40A96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07F97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B7768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业务填报时使用的金额</w:t>
            </w:r>
          </w:p>
        </w:tc>
      </w:tr>
      <w:tr w:rsidR="00AC7DB9" w14:paraId="0304C57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06980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C4877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药厂开关中，当“公私合一”配置为【公私分离基础版】时该字段生效，用于给服务专员打绩效时使用</w:t>
            </w:r>
          </w:p>
        </w:tc>
      </w:tr>
      <w:tr w:rsidR="00AC7DB9" w14:paraId="4213F64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81D9A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人数限制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47FB4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仅用于会议，会议计算金额时需考虑人数</w:t>
            </w:r>
          </w:p>
        </w:tc>
      </w:tr>
      <w:tr w:rsidR="00AC7DB9" w14:paraId="72DC72F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CE6FB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超员金额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5DA17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用于会议，会议计算金额时会考虑该字段</w:t>
            </w:r>
          </w:p>
        </w:tc>
      </w:tr>
      <w:tr w:rsidR="00AC7DB9" w14:paraId="4391C42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2E93D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对私超员金额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A8088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药厂开关中，当“公私合一”配置为【公私分离基础版】时该字段生效，用于给服务专员打绩效时使用</w:t>
            </w:r>
          </w:p>
        </w:tc>
      </w:tr>
      <w:tr w:rsidR="00AC7DB9" w14:paraId="53B563F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F422B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业务组号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A4D54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给各业务分配 1 个编号，例如拜访的业务组号为 1，会议的业务组号为 4</w:t>
            </w:r>
          </w:p>
        </w:tc>
      </w:tr>
      <w:tr w:rsidR="00AC7DB9" w14:paraId="5F91D3D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8A30A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是否是发包金额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3AC32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确定用哪个价目进行发包，1 个业务组只能配置 1 项</w:t>
            </w:r>
          </w:p>
        </w:tc>
      </w:tr>
    </w:tbl>
    <w:p w14:paraId="78793C4A" w14:textId="77777777" w:rsidR="00AC7DB9" w:rsidRDefault="00000000">
      <w:pPr>
        <w:spacing w:before="160" w:after="60"/>
      </w:pPr>
      <w:r>
        <w:rPr>
          <w:rFonts w:eastAsia="微软雅黑"/>
          <w:b/>
          <w:bCs/>
          <w:color w:val="1F4E79"/>
          <w:sz w:val="19"/>
          <w:szCs w:val="19"/>
        </w:rPr>
        <w:t>表 2　区域模式字段说明</w:t>
      </w:r>
    </w:p>
    <w:p w14:paraId="5E0AEAE0" w14:textId="77777777" w:rsidR="00AC7DB9" w:rsidRDefault="00000000">
      <w:pPr>
        <w:spacing w:after="120" w:line="340" w:lineRule="auto"/>
      </w:pPr>
      <w:r>
        <w:rPr>
          <w:rFonts w:eastAsia="微软雅黑"/>
        </w:rPr>
        <w:lastRenderedPageBreak/>
        <w:t>区域模式下，各种拜访会使用以下字段：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AC7DB9" w14:paraId="7AF95C3C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1874A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城市级别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FFBA5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对公价格字段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5DA03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对私价格字段</w:t>
            </w:r>
          </w:p>
        </w:tc>
      </w:tr>
      <w:tr w:rsidR="00AC7DB9" w14:paraId="7E37973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45E03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一线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7686F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一线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E783C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对私一线</w:t>
            </w:r>
          </w:p>
        </w:tc>
      </w:tr>
      <w:tr w:rsidR="00AC7DB9" w14:paraId="24AFF4B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04DAE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新一线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0D112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新一线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1769A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对私新一线</w:t>
            </w:r>
          </w:p>
        </w:tc>
      </w:tr>
      <w:tr w:rsidR="00AC7DB9" w14:paraId="2ACF347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B2928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二线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6AADE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二线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5B721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对私二线</w:t>
            </w:r>
          </w:p>
        </w:tc>
      </w:tr>
      <w:tr w:rsidR="00AC7DB9" w14:paraId="459E507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CC45F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三线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6561D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三线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27C10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对私三线</w:t>
            </w:r>
          </w:p>
        </w:tc>
      </w:tr>
      <w:tr w:rsidR="00AC7DB9" w14:paraId="3F961AA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10F10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四线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BB700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四线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83AD6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对私四线</w:t>
            </w:r>
          </w:p>
        </w:tc>
      </w:tr>
      <w:tr w:rsidR="00AC7DB9" w14:paraId="63B8936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95C9E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五线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32571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五线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02642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对私五线</w:t>
            </w:r>
          </w:p>
        </w:tc>
      </w:tr>
    </w:tbl>
    <w:p w14:paraId="3AFAF589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对公价格字段（如“一线”）：</w:t>
      </w:r>
      <w:r>
        <w:rPr>
          <w:rFonts w:eastAsia="微软雅黑"/>
        </w:rPr>
        <w:t>区域模式下，当拜访城市为该级别时，此字段用于对公价格。</w:t>
      </w:r>
    </w:p>
    <w:p w14:paraId="48AA67EE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对私价格字段（如“对私一线”）：</w:t>
      </w:r>
      <w:r>
        <w:rPr>
          <w:rFonts w:eastAsia="微软雅黑"/>
        </w:rPr>
        <w:t>区域模式下，当拜访城市为该级别、且药厂开关“公私合一”配置为【公私分离基础版】时，此字段生效，用于给服务专员打绩效时使用。</w:t>
      </w:r>
    </w:p>
    <w:p w14:paraId="4C61E329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（3）设置工作量比例表</w:t>
      </w:r>
    </w:p>
    <w:p w14:paraId="62548398" w14:textId="77777777" w:rsidR="00AC7DB9" w:rsidRDefault="00000000">
      <w:pPr>
        <w:spacing w:after="120" w:line="340" w:lineRule="auto"/>
      </w:pPr>
      <w:r>
        <w:rPr>
          <w:rFonts w:eastAsia="微软雅黑"/>
        </w:rPr>
        <w:t>设置当前品种各业务发包时的比例，发包时按该比例进行发包。</w:t>
      </w:r>
    </w:p>
    <w:p w14:paraId="5F49470B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7079AD2" wp14:editId="69CB35AA">
            <wp:extent cx="5334000" cy="1476375"/>
            <wp:effectExtent l="0" t="0" r="0" b="0"/>
            <wp:docPr id="1662176304" name="fig4" descr="设置工作量比例表页面" title="设置工作量比例表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4F42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4　设置工作量比例表页面</w:t>
      </w:r>
    </w:p>
    <w:p w14:paraId="79E85DC8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（4）本页面需隐藏的功能（整改项）</w:t>
      </w:r>
    </w:p>
    <w:p w14:paraId="6262B472" w14:textId="07F4B0F2" w:rsidR="00AC7DB9" w:rsidRDefault="009D1B97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 w:hint="eastAsia"/>
          <w:b/>
          <w:bCs/>
        </w:rPr>
        <w:t>【</w:t>
      </w:r>
      <w:r w:rsidR="00000000">
        <w:rPr>
          <w:rFonts w:eastAsia="微软雅黑"/>
          <w:b/>
          <w:bCs/>
        </w:rPr>
        <w:t>导入品种价目表</w:t>
      </w:r>
      <w:r>
        <w:rPr>
          <w:rFonts w:eastAsia="微软雅黑" w:hint="eastAsia"/>
          <w:b/>
          <w:bCs/>
        </w:rPr>
        <w:t>】</w:t>
      </w:r>
      <w:r w:rsidR="00000000">
        <w:rPr>
          <w:rFonts w:eastAsia="微软雅黑"/>
          <w:b/>
          <w:bCs/>
        </w:rPr>
        <w:t>：</w:t>
      </w:r>
      <w:r w:rsidR="00000000">
        <w:rPr>
          <w:rFonts w:eastAsia="微软雅黑"/>
        </w:rPr>
        <w:t>该功能在本页面</w:t>
      </w:r>
      <w:r>
        <w:rPr>
          <w:rFonts w:eastAsia="微软雅黑" w:hint="eastAsia"/>
        </w:rPr>
        <w:t>应该</w:t>
      </w:r>
      <w:r w:rsidR="00000000">
        <w:rPr>
          <w:rFonts w:eastAsia="微软雅黑"/>
        </w:rPr>
        <w:t>隐藏。</w:t>
      </w:r>
    </w:p>
    <w:p w14:paraId="7FB15DBD" w14:textId="1D83FF3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医院拜访价目同类服务项复用：</w:t>
      </w:r>
      <w:r>
        <w:rPr>
          <w:rFonts w:eastAsia="微软雅黑"/>
        </w:rPr>
        <w:t>该功能在本页面</w:t>
      </w:r>
      <w:r w:rsidR="009D1B97">
        <w:rPr>
          <w:rFonts w:eastAsia="微软雅黑" w:hint="eastAsia"/>
        </w:rPr>
        <w:t>应该</w:t>
      </w:r>
      <w:r>
        <w:rPr>
          <w:rFonts w:eastAsia="微软雅黑"/>
        </w:rPr>
        <w:t>隐藏。</w:t>
      </w:r>
    </w:p>
    <w:p w14:paraId="5266242E" w14:textId="051D1E01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筛选项和搜索：</w:t>
      </w:r>
      <w:r>
        <w:rPr>
          <w:rFonts w:eastAsia="微软雅黑"/>
        </w:rPr>
        <w:t>该功能在本页面</w:t>
      </w:r>
      <w:r w:rsidR="009D1B97">
        <w:rPr>
          <w:rFonts w:eastAsia="微软雅黑" w:hint="eastAsia"/>
        </w:rPr>
        <w:t>应该</w:t>
      </w:r>
      <w:r>
        <w:rPr>
          <w:rFonts w:eastAsia="微软雅黑"/>
        </w:rPr>
        <w:t>隐藏。</w:t>
      </w:r>
    </w:p>
    <w:p w14:paraId="3386D0C1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（5）批量复制价目表</w:t>
      </w:r>
    </w:p>
    <w:p w14:paraId="56033FFF" w14:textId="442FF5B8" w:rsidR="00AC7DB9" w:rsidRDefault="00000000">
      <w:pPr>
        <w:spacing w:after="120" w:line="340" w:lineRule="auto"/>
        <w:rPr>
          <w:rFonts w:hint="eastAsia"/>
        </w:rPr>
      </w:pPr>
      <w:r>
        <w:rPr>
          <w:rFonts w:eastAsia="微软雅黑"/>
        </w:rPr>
        <w:lastRenderedPageBreak/>
        <w:t>将当前品种价目表复制给某药厂下的</w:t>
      </w:r>
      <w:r w:rsidR="00FD0A4E">
        <w:rPr>
          <w:rFonts w:eastAsia="微软雅黑" w:hint="eastAsia"/>
        </w:rPr>
        <w:t>多个</w:t>
      </w:r>
      <w:r>
        <w:rPr>
          <w:rFonts w:eastAsia="微软雅黑"/>
        </w:rPr>
        <w:t>品种，</w:t>
      </w:r>
      <w:r w:rsidR="00FD0A4E">
        <w:rPr>
          <w:rFonts w:eastAsia="微软雅黑" w:hint="eastAsia"/>
        </w:rPr>
        <w:t>用于</w:t>
      </w:r>
      <w:r>
        <w:rPr>
          <w:rFonts w:eastAsia="微软雅黑"/>
        </w:rPr>
        <w:t>批量复制</w:t>
      </w:r>
      <w:r w:rsidR="009D1B97">
        <w:rPr>
          <w:rFonts w:eastAsia="微软雅黑" w:hint="eastAsia"/>
        </w:rPr>
        <w:t>多个</w:t>
      </w:r>
      <w:r>
        <w:rPr>
          <w:rFonts w:eastAsia="微软雅黑"/>
        </w:rPr>
        <w:t>品种价目</w:t>
      </w:r>
      <w:r w:rsidR="00FD0A4E">
        <w:rPr>
          <w:rFonts w:eastAsia="微软雅黑" w:hint="eastAsia"/>
        </w:rPr>
        <w:t>，以提高复制效率。</w:t>
      </w:r>
    </w:p>
    <w:p w14:paraId="55BB0934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3D6B09F" wp14:editId="4E4292E3">
            <wp:extent cx="5334000" cy="723900"/>
            <wp:effectExtent l="0" t="0" r="0" b="0"/>
            <wp:docPr id="953993718" name="fig5" descr="批量复制价目表" title="批量复制价目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FB7E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5　批量复制价目表</w:t>
      </w:r>
    </w:p>
    <w:p w14:paraId="2128BDF5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（6）设置城市级别</w:t>
      </w:r>
    </w:p>
    <w:p w14:paraId="330C27C9" w14:textId="77777777" w:rsidR="00AC7DB9" w:rsidRDefault="00000000">
      <w:pPr>
        <w:spacing w:after="120" w:line="340" w:lineRule="auto"/>
      </w:pPr>
      <w:r>
        <w:rPr>
          <w:rFonts w:eastAsia="微软雅黑"/>
        </w:rPr>
        <w:t>针对当前品种，定制各城市的城市级别，以区别于默认城市的城市级别。</w:t>
      </w:r>
    </w:p>
    <w:p w14:paraId="745F244E" w14:textId="77777777" w:rsidR="00AC7DB9" w:rsidRDefault="00000000">
      <w:pPr>
        <w:pStyle w:val="3"/>
      </w:pPr>
      <w:bookmarkStart w:id="5" w:name="_Toc237522603"/>
      <w:r>
        <w:t>1.2.2 第二套品种价目表及比例配置（</w:t>
      </w:r>
      <w:proofErr w:type="spellStart"/>
      <w:r>
        <w:t>product_budget_ext</w:t>
      </w:r>
      <w:proofErr w:type="spellEnd"/>
      <w:r>
        <w:t>）</w:t>
      </w:r>
      <w:bookmarkEnd w:id="5"/>
    </w:p>
    <w:p w14:paraId="0100BFD2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功能定位：</w:t>
      </w:r>
      <w:r>
        <w:rPr>
          <w:rFonts w:eastAsia="微软雅黑"/>
        </w:rPr>
        <w:t>用于委托代征各业务公私分离的价目配置。该价目表自 2025 年 1 月起投入使用，目前用于美罗。</w:t>
      </w:r>
    </w:p>
    <w:p w14:paraId="14CB9BF5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B09E11C" wp14:editId="750DD66C">
            <wp:extent cx="5334000" cy="276225"/>
            <wp:effectExtent l="0" t="0" r="0" b="0"/>
            <wp:docPr id="1976368349" name="fig6" descr="第二套品种价目表及比例配置页面" title="第二套品种价目表及比例配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B01D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6　第二套品种价目表及比例配置页面</w:t>
      </w:r>
    </w:p>
    <w:p w14:paraId="1AB33106" w14:textId="490A7AD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（1）</w:t>
      </w:r>
      <w:r w:rsidR="00D46E21">
        <w:rPr>
          <w:rFonts w:eastAsia="微软雅黑" w:hint="eastAsia"/>
          <w:b/>
          <w:bCs/>
        </w:rPr>
        <w:t>【</w:t>
      </w:r>
      <w:r>
        <w:rPr>
          <w:rFonts w:eastAsia="微软雅黑"/>
          <w:b/>
          <w:bCs/>
        </w:rPr>
        <w:t>价目表复制</w:t>
      </w:r>
      <w:r w:rsidR="00D46E21">
        <w:rPr>
          <w:rFonts w:eastAsia="微软雅黑" w:hint="eastAsia"/>
          <w:b/>
          <w:bCs/>
        </w:rPr>
        <w:t>】</w:t>
      </w:r>
      <w:r>
        <w:rPr>
          <w:rFonts w:eastAsia="微软雅黑"/>
          <w:b/>
          <w:bCs/>
        </w:rPr>
        <w:t>与</w:t>
      </w:r>
      <w:r w:rsidR="00D46E21">
        <w:rPr>
          <w:rFonts w:eastAsia="微软雅黑" w:hint="eastAsia"/>
          <w:b/>
          <w:bCs/>
        </w:rPr>
        <w:t>【</w:t>
      </w:r>
      <w:r>
        <w:rPr>
          <w:rFonts w:eastAsia="微软雅黑"/>
          <w:b/>
          <w:bCs/>
        </w:rPr>
        <w:t>比例表复制</w:t>
      </w:r>
      <w:r w:rsidR="00D46E21">
        <w:rPr>
          <w:rFonts w:eastAsia="微软雅黑" w:hint="eastAsia"/>
          <w:b/>
          <w:bCs/>
        </w:rPr>
        <w:t>】</w:t>
      </w:r>
    </w:p>
    <w:p w14:paraId="676C854D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价目表复制：</w:t>
      </w:r>
      <w:r>
        <w:rPr>
          <w:rFonts w:eastAsia="微软雅黑"/>
        </w:rPr>
        <w:t>将源品种的价目整体复制到目标品种，使目标品种的价目与源品种一致。</w:t>
      </w:r>
    </w:p>
    <w:p w14:paraId="4942B7CF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比例表复制：</w:t>
      </w:r>
      <w:r>
        <w:rPr>
          <w:rFonts w:eastAsia="微软雅黑"/>
        </w:rPr>
        <w:t>将源品种的价目比例表整体复制到目标品种，使目标品种的价目比例表与源品种一致。</w:t>
      </w:r>
    </w:p>
    <w:p w14:paraId="1F925C10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EE7D2C3" wp14:editId="0E8D617A">
            <wp:extent cx="5334000" cy="638175"/>
            <wp:effectExtent l="0" t="0" r="0" b="0"/>
            <wp:docPr id="605714920" name="fig7" descr="第二套价目表复制与比例表复制" title="第二套价目表复制与比例表复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9FD0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7　第二套价目表复制与比例表复制</w:t>
      </w:r>
    </w:p>
    <w:p w14:paraId="2D19CBC6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（2）设置工作量价目表</w:t>
      </w:r>
    </w:p>
    <w:p w14:paraId="43EC05C4" w14:textId="77777777" w:rsidR="00D46E21" w:rsidRDefault="00000000">
      <w:pPr>
        <w:spacing w:after="120" w:line="340" w:lineRule="auto"/>
        <w:rPr>
          <w:rFonts w:eastAsia="微软雅黑"/>
        </w:rPr>
      </w:pPr>
      <w:r>
        <w:rPr>
          <w:rFonts w:eastAsia="微软雅黑"/>
        </w:rPr>
        <w:t>设置当前品种的公私分离价目表。</w:t>
      </w:r>
    </w:p>
    <w:p w14:paraId="51AB4345" w14:textId="50A5FD3B" w:rsidR="00AC7DB9" w:rsidRDefault="00000000">
      <w:pPr>
        <w:spacing w:after="120" w:line="340" w:lineRule="auto"/>
        <w:rPr>
          <w:rFonts w:hint="eastAsia"/>
        </w:rPr>
      </w:pPr>
      <w:r>
        <w:rPr>
          <w:rFonts w:eastAsia="微软雅黑"/>
        </w:rPr>
        <w:t>【重置为默认值】【导出品种价目表】【导入品种价目表】【医院拜访时同类服务项复用】等功能与基础价目表一致</w:t>
      </w:r>
      <w:r w:rsidR="00D46E21">
        <w:rPr>
          <w:rFonts w:eastAsia="微软雅黑" w:hint="eastAsia"/>
        </w:rPr>
        <w:t>，只是操作表对象变为</w:t>
      </w:r>
      <w:proofErr w:type="spellStart"/>
      <w:r w:rsidR="00D46E21">
        <w:rPr>
          <w:rFonts w:eastAsia="微软雅黑"/>
        </w:rPr>
        <w:t>product_budget_ext</w:t>
      </w:r>
      <w:proofErr w:type="spellEnd"/>
      <w:r w:rsidR="00D46E21">
        <w:rPr>
          <w:rFonts w:eastAsia="微软雅黑" w:hint="eastAsia"/>
        </w:rPr>
        <w:t>。</w:t>
      </w:r>
    </w:p>
    <w:p w14:paraId="32408DD3" w14:textId="77777777" w:rsidR="00AC7DB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E1489B" wp14:editId="3DAB407E">
            <wp:extent cx="5334000" cy="2571750"/>
            <wp:effectExtent l="0" t="0" r="0" b="0"/>
            <wp:docPr id="396644921" name="fig8" descr="第二套设置工作量价目表页面" title="第二套设置工作量价目表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B6BC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8　第二套设置工作量价目表页面</w:t>
      </w:r>
    </w:p>
    <w:p w14:paraId="64A83764" w14:textId="77777777" w:rsidR="00AC7DB9" w:rsidRDefault="00000000">
      <w:pPr>
        <w:spacing w:before="160" w:after="60"/>
      </w:pPr>
      <w:r>
        <w:rPr>
          <w:rFonts w:eastAsia="微软雅黑"/>
          <w:b/>
          <w:bCs/>
          <w:color w:val="1F4E79"/>
          <w:sz w:val="19"/>
          <w:szCs w:val="19"/>
        </w:rPr>
        <w:t>表 3　公私分离价目表字段说明</w:t>
      </w:r>
    </w:p>
    <w:p w14:paraId="2461E327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该列表各字段含义如下：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AC7DB9" w14:paraId="797C1A1A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41141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6CC65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:rsidR="00AC7DB9" w14:paraId="06216A6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2485D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EE76F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仅针对美罗公私分离场景，当药厂开关【公私合一】配置为【公私分离升级版】时有效，拜访填报时会用到该金额</w:t>
            </w:r>
          </w:p>
        </w:tc>
      </w:tr>
      <w:tr w:rsidR="00AC7DB9" w14:paraId="1ADC882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B225E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25827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仅针对美罗公私分离场景，当药厂开关【公私合一】配置为【公私分离升级版】时有效，拜访填报时会用到该金额</w:t>
            </w:r>
          </w:p>
        </w:tc>
      </w:tr>
      <w:tr w:rsidR="00AC7DB9" w14:paraId="263681F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F9ADB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人数限制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48BDE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仅用于会议，会议计算金额时需考虑人数</w:t>
            </w:r>
          </w:p>
        </w:tc>
      </w:tr>
      <w:tr w:rsidR="00AC7DB9" w14:paraId="2FE7FCA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5A58C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超员金额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F26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用于会议，会议计算金额时会考虑该字段</w:t>
            </w:r>
          </w:p>
        </w:tc>
      </w:tr>
      <w:tr w:rsidR="00AC7DB9" w14:paraId="45C1F93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36C54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对私超员金额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FBA11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药厂开关中，当“公私合一”配置为【公私分离升级版】时该字段生效，用于给服务专员打绩效时使用</w:t>
            </w:r>
          </w:p>
        </w:tc>
      </w:tr>
      <w:tr w:rsidR="00AC7DB9" w14:paraId="0CCB36E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2810E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业务组号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DDA44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给各业务分配 1 个编号，例如拜访的业务组号为 1，会议的业务组号为 4</w:t>
            </w:r>
          </w:p>
        </w:tc>
      </w:tr>
      <w:tr w:rsidR="00AC7DB9" w14:paraId="50A7834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6DBDD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是否是发包金额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DAF37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确定用哪个价目进行发包，1 个业务组只能配置 1 项。该字段目前未使用</w:t>
            </w:r>
          </w:p>
        </w:tc>
      </w:tr>
    </w:tbl>
    <w:p w14:paraId="4563503F" w14:textId="77777777" w:rsidR="00AC7DB9" w:rsidRDefault="00000000">
      <w:pPr>
        <w:spacing w:before="160" w:after="60"/>
      </w:pPr>
      <w:r>
        <w:rPr>
          <w:rFonts w:eastAsia="微软雅黑"/>
          <w:b/>
          <w:bCs/>
          <w:color w:val="1F4E79"/>
          <w:sz w:val="19"/>
          <w:szCs w:val="19"/>
        </w:rPr>
        <w:t>表 4　区域模式字段说明（公私分离价目表）</w:t>
      </w:r>
    </w:p>
    <w:p w14:paraId="0E0A5AF4" w14:textId="77777777" w:rsidR="00AC7DB9" w:rsidRDefault="00000000">
      <w:pPr>
        <w:spacing w:after="120" w:line="340" w:lineRule="auto"/>
      </w:pPr>
      <w:r>
        <w:rPr>
          <w:rFonts w:eastAsia="微软雅黑"/>
        </w:rPr>
        <w:t>区域模式下，各种拜访会使用以下字段：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AC7DB9" w14:paraId="796BBCA7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002DB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城市级别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A5896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对公价格字段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541D7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对私价格字段</w:t>
            </w:r>
          </w:p>
        </w:tc>
      </w:tr>
      <w:tr w:rsidR="00AC7DB9" w14:paraId="4721DEA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153EC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一线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D44F3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一线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AEB4E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对私一线</w:t>
            </w:r>
          </w:p>
        </w:tc>
      </w:tr>
      <w:tr w:rsidR="00AC7DB9" w14:paraId="2C01DFA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8C71F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lastRenderedPageBreak/>
              <w:t>新一线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BF183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新一线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D152B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对私新一线</w:t>
            </w:r>
          </w:p>
        </w:tc>
      </w:tr>
      <w:tr w:rsidR="00AC7DB9" w14:paraId="4059F8F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DB2A7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二线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B9838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二线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B773B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对私二线</w:t>
            </w:r>
          </w:p>
        </w:tc>
      </w:tr>
      <w:tr w:rsidR="00AC7DB9" w14:paraId="73BC8B3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FD53F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三线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4A55C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三线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87B3D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对私三线</w:t>
            </w:r>
          </w:p>
        </w:tc>
      </w:tr>
      <w:tr w:rsidR="00AC7DB9" w14:paraId="67E38A2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54500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四线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4D542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四线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63106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对私四线</w:t>
            </w:r>
          </w:p>
        </w:tc>
      </w:tr>
      <w:tr w:rsidR="00AC7DB9" w14:paraId="1E177AC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88F68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五线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23EF4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五线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5FCFF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对私五线</w:t>
            </w:r>
          </w:p>
        </w:tc>
      </w:tr>
    </w:tbl>
    <w:p w14:paraId="05CD4031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对公价格字段（如“一线”）：</w:t>
      </w:r>
      <w:r>
        <w:rPr>
          <w:rFonts w:eastAsia="微软雅黑"/>
        </w:rPr>
        <w:t>区域模式下，当拜访城市为该级别时，此字段用于对公价格。</w:t>
      </w:r>
    </w:p>
    <w:p w14:paraId="2E2457DE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对私价格字段（如“对私一线”）：</w:t>
      </w:r>
      <w:r>
        <w:rPr>
          <w:rFonts w:eastAsia="微软雅黑"/>
        </w:rPr>
        <w:t>区域模式下，当拜访城市为该级别、且药厂开关“公私合一”配置为【公私分离升级版】时，此字段生效，用于给服务专员打绩效时使用。</w:t>
      </w:r>
    </w:p>
    <w:p w14:paraId="434B9EBD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（3）批量复制价目表</w:t>
      </w:r>
    </w:p>
    <w:p w14:paraId="47159040" w14:textId="6DD57984" w:rsidR="00AC7DB9" w:rsidRDefault="00000000">
      <w:pPr>
        <w:spacing w:after="120" w:line="340" w:lineRule="auto"/>
        <w:rPr>
          <w:rFonts w:hint="eastAsia"/>
        </w:rPr>
      </w:pPr>
      <w:r>
        <w:rPr>
          <w:rFonts w:eastAsia="微软雅黑"/>
        </w:rPr>
        <w:t>将当前品种价目表复制给某药厂下的</w:t>
      </w:r>
      <w:r w:rsidR="00D46E21">
        <w:rPr>
          <w:rFonts w:eastAsia="微软雅黑" w:hint="eastAsia"/>
        </w:rPr>
        <w:t>多个</w:t>
      </w:r>
      <w:r>
        <w:rPr>
          <w:rFonts w:eastAsia="微软雅黑"/>
        </w:rPr>
        <w:t>品种，可批量复制</w:t>
      </w:r>
      <w:r w:rsidR="00D46E21">
        <w:rPr>
          <w:rFonts w:eastAsia="微软雅黑" w:hint="eastAsia"/>
        </w:rPr>
        <w:t>多个</w:t>
      </w:r>
      <w:r>
        <w:rPr>
          <w:rFonts w:eastAsia="微软雅黑"/>
        </w:rPr>
        <w:t>品种价目</w:t>
      </w:r>
      <w:r w:rsidR="00CD376F">
        <w:rPr>
          <w:rFonts w:eastAsia="微软雅黑" w:hint="eastAsia"/>
        </w:rPr>
        <w:t>，以提高复制效率。</w:t>
      </w:r>
    </w:p>
    <w:p w14:paraId="214BCE0E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DD607F9" wp14:editId="46FCD25E">
            <wp:extent cx="5334000" cy="733425"/>
            <wp:effectExtent l="0" t="0" r="0" b="0"/>
            <wp:docPr id="1970960673" name="fig9" descr="第二套批量复制价目表" title="第二套批量复制价目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AAA7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9　第二套批量复制价目表</w:t>
      </w:r>
    </w:p>
    <w:p w14:paraId="709BB204" w14:textId="77777777" w:rsidR="00AC7DB9" w:rsidRDefault="00000000">
      <w:pPr>
        <w:pStyle w:val="3"/>
      </w:pPr>
      <w:bookmarkStart w:id="6" w:name="_Toc237522604"/>
      <w:r>
        <w:t>1.2.3 品种报告价目表（</w:t>
      </w:r>
      <w:proofErr w:type="spellStart"/>
      <w:r>
        <w:t>product_budget_report</w:t>
      </w:r>
      <w:proofErr w:type="spellEnd"/>
      <w:r>
        <w:t>）</w:t>
      </w:r>
      <w:bookmarkEnd w:id="6"/>
    </w:p>
    <w:p w14:paraId="20092C48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功能定位：</w:t>
      </w:r>
      <w:r>
        <w:rPr>
          <w:rFonts w:eastAsia="微软雅黑"/>
        </w:rPr>
        <w:t>用于综合发包中的报告类价目配置，该价目表仅用于综服发包功能。</w:t>
      </w:r>
    </w:p>
    <w:p w14:paraId="1AF47E21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C1F442D" wp14:editId="06875EFF">
            <wp:extent cx="5334000" cy="285750"/>
            <wp:effectExtent l="0" t="0" r="0" b="0"/>
            <wp:docPr id="131181076" name="fig10" descr="品种报告价目表页面" title="品种报告价目表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85C4" w14:textId="501C06AA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 xml:space="preserve">图 10　</w:t>
      </w:r>
      <w:r w:rsidR="00FE00F4">
        <w:rPr>
          <w:rFonts w:eastAsia="微软雅黑"/>
          <w:color w:val="808080"/>
          <w:sz w:val="18"/>
          <w:szCs w:val="18"/>
        </w:rPr>
        <w:t>报告价目表复制与品种报告配置复制</w:t>
      </w:r>
    </w:p>
    <w:p w14:paraId="3FF37882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（1）价目表复制与品种报告配置复制</w:t>
      </w:r>
    </w:p>
    <w:p w14:paraId="7A62F7ED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价目表复制：</w:t>
      </w:r>
      <w:r>
        <w:rPr>
          <w:rFonts w:eastAsia="微软雅黑"/>
        </w:rPr>
        <w:t>将源品种的报告价目整体复制到目标品种，使目标品种的报告价目与源品种一致。</w:t>
      </w:r>
    </w:p>
    <w:p w14:paraId="41CE4418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品种报告配置复制：</w:t>
      </w:r>
      <w:r>
        <w:rPr>
          <w:rFonts w:eastAsia="微软雅黑"/>
        </w:rPr>
        <w:t>将源品种的报告价目比例表整体复制到目标品种，使目标品种的报告价目比例与源品种一致。</w:t>
      </w:r>
    </w:p>
    <w:p w14:paraId="21173672" w14:textId="77777777" w:rsidR="00AC7DB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541ECD" wp14:editId="402E60DC">
            <wp:extent cx="5334000" cy="876300"/>
            <wp:effectExtent l="0" t="0" r="0" b="0"/>
            <wp:docPr id="559372105" name="fig11" descr="报告价目表复制与品种报告配置复制" title="报告价目表复制与品种报告配置复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7235" w14:textId="4120E8BD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11　报告价目表</w:t>
      </w:r>
      <w:r w:rsidR="00FE00F4">
        <w:rPr>
          <w:rFonts w:eastAsia="微软雅黑" w:hint="eastAsia"/>
          <w:color w:val="808080"/>
          <w:sz w:val="18"/>
          <w:szCs w:val="18"/>
        </w:rPr>
        <w:t>【设置品种价目表】【设置品种报告比例】【批量复制价目表】</w:t>
      </w:r>
    </w:p>
    <w:p w14:paraId="4A7A16F9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（2）设置品种价目表</w:t>
      </w:r>
    </w:p>
    <w:p w14:paraId="48D01F61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重置默认值：</w:t>
      </w:r>
      <w:r>
        <w:rPr>
          <w:rFonts w:eastAsia="微软雅黑"/>
        </w:rPr>
        <w:t>将报告价格设置为默认值。</w:t>
      </w:r>
    </w:p>
    <w:p w14:paraId="7350ACAB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【导出品种价目表】与【导入品种价目表】：</w:t>
      </w:r>
      <w:r>
        <w:rPr>
          <w:rFonts w:eastAsia="微软雅黑"/>
        </w:rPr>
        <w:t>两个按钮组合使用，常用场景为：先导出品种价目表，在表格中修改价格后再导入，以解决在页面上修改价格慢的问题。</w:t>
      </w:r>
    </w:p>
    <w:p w14:paraId="78FD138E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E46AF36" wp14:editId="08BC9BEA">
            <wp:extent cx="5334000" cy="2305050"/>
            <wp:effectExtent l="0" t="0" r="0" b="0"/>
            <wp:docPr id="1378651490" name="fig12" descr="设置品种价目表页面（报告价目）" title="设置品种价目表页面（报告价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1D1C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12　设置品种价目表页面（报告价目）</w:t>
      </w:r>
    </w:p>
    <w:p w14:paraId="0D3D6BA7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（3）设置品种报告比例</w:t>
      </w:r>
    </w:p>
    <w:p w14:paraId="0857AD27" w14:textId="77777777" w:rsidR="00AC7D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6B605B2" wp14:editId="50056584">
            <wp:extent cx="5334000" cy="1143000"/>
            <wp:effectExtent l="0" t="0" r="0" b="0"/>
            <wp:docPr id="594058895" name="fig13" descr="设置品种报告比例页面" title="设置品种报告比例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F96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13　设置品种报告比例页面</w:t>
      </w:r>
    </w:p>
    <w:p w14:paraId="0DB78CBC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（4）本页面需隐藏的功能（整改项）</w:t>
      </w:r>
    </w:p>
    <w:p w14:paraId="559EC776" w14:textId="77777777" w:rsidR="00AC7DB9" w:rsidRDefault="00000000">
      <w:pPr>
        <w:pStyle w:val="a4"/>
        <w:numPr>
          <w:ilvl w:val="0"/>
          <w:numId w:val="3"/>
        </w:numPr>
        <w:spacing w:after="80" w:line="330" w:lineRule="auto"/>
      </w:pPr>
      <w:r>
        <w:rPr>
          <w:rFonts w:eastAsia="微软雅黑"/>
          <w:b/>
          <w:bCs/>
        </w:rPr>
        <w:t>导入品种价目表：</w:t>
      </w:r>
      <w:r>
        <w:rPr>
          <w:rFonts w:eastAsia="微软雅黑"/>
        </w:rPr>
        <w:t>该按钮应隐藏。</w:t>
      </w:r>
    </w:p>
    <w:p w14:paraId="4756D86D" w14:textId="77777777" w:rsidR="00AC7DB9" w:rsidRDefault="00000000">
      <w:pPr>
        <w:spacing w:after="120" w:line="340" w:lineRule="auto"/>
      </w:pPr>
      <w:r>
        <w:rPr>
          <w:rFonts w:eastAsia="微软雅黑"/>
          <w:b/>
          <w:bCs/>
        </w:rPr>
        <w:t>（5）批量复制价目表</w:t>
      </w:r>
    </w:p>
    <w:p w14:paraId="69B9B047" w14:textId="052BC891" w:rsidR="00AC7DB9" w:rsidRDefault="00000000">
      <w:pPr>
        <w:spacing w:after="120" w:line="340" w:lineRule="auto"/>
      </w:pPr>
      <w:r>
        <w:rPr>
          <w:rFonts w:eastAsia="微软雅黑"/>
        </w:rPr>
        <w:t>将当前品种价目表复制给某药厂下的</w:t>
      </w:r>
      <w:r w:rsidR="00FE00F4">
        <w:rPr>
          <w:rFonts w:eastAsia="微软雅黑" w:hint="eastAsia"/>
        </w:rPr>
        <w:t>多个</w:t>
      </w:r>
      <w:r>
        <w:rPr>
          <w:rFonts w:eastAsia="微软雅黑"/>
        </w:rPr>
        <w:t>品种，可批量复制</w:t>
      </w:r>
      <w:r w:rsidR="00FE00F4">
        <w:rPr>
          <w:rFonts w:eastAsia="微软雅黑" w:hint="eastAsia"/>
        </w:rPr>
        <w:t>多个</w:t>
      </w:r>
      <w:r>
        <w:rPr>
          <w:rFonts w:eastAsia="微软雅黑"/>
        </w:rPr>
        <w:t>品种价目。</w:t>
      </w:r>
    </w:p>
    <w:p w14:paraId="13AC761A" w14:textId="77777777" w:rsidR="00AC7DB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144959" wp14:editId="774ED7B6">
            <wp:extent cx="5334000" cy="819150"/>
            <wp:effectExtent l="0" t="0" r="0" b="0"/>
            <wp:docPr id="29723875" name="fig14" descr="报告价目表批量复制" title="报告价目表批量复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82E9" w14:textId="77777777" w:rsidR="00AC7DB9" w:rsidRDefault="00000000">
      <w:pPr>
        <w:spacing w:after="200"/>
        <w:jc w:val="center"/>
      </w:pPr>
      <w:r>
        <w:rPr>
          <w:rFonts w:eastAsia="微软雅黑"/>
          <w:color w:val="808080"/>
          <w:sz w:val="18"/>
          <w:szCs w:val="18"/>
        </w:rPr>
        <w:t>图 14　报告价目表批量复制</w:t>
      </w:r>
    </w:p>
    <w:p w14:paraId="3819F8B7" w14:textId="77777777" w:rsidR="00AC7DB9" w:rsidRDefault="00000000">
      <w:pPr>
        <w:pStyle w:val="2"/>
      </w:pPr>
      <w:bookmarkStart w:id="7" w:name="_Toc237522605"/>
      <w:r>
        <w:t>1.3 开发专用菜单说明</w:t>
      </w:r>
      <w:bookmarkEnd w:id="7"/>
    </w:p>
    <w:p w14:paraId="576756AD" w14:textId="77777777" w:rsidR="00AC7DB9" w:rsidRDefault="00000000">
      <w:pPr>
        <w:spacing w:after="120" w:line="340" w:lineRule="auto"/>
      </w:pPr>
      <w:r>
        <w:rPr>
          <w:rFonts w:eastAsia="微软雅黑"/>
        </w:rPr>
        <w:t>以下 3 个菜单仅供开发使用，仅用于新增价目同步到各品种，只在版本发布时使用，无其它用途：</w:t>
      </w:r>
    </w:p>
    <w:p w14:paraId="32750EA7" w14:textId="77777777" w:rsidR="00AC7DB9" w:rsidRDefault="00000000">
      <w:pPr>
        <w:pStyle w:val="a4"/>
        <w:numPr>
          <w:ilvl w:val="0"/>
          <w:numId w:val="4"/>
        </w:numPr>
        <w:spacing w:after="80" w:line="330" w:lineRule="auto"/>
      </w:pPr>
      <w:r>
        <w:rPr>
          <w:rFonts w:eastAsia="微软雅黑"/>
        </w:rPr>
        <w:t>默认品种价目表</w:t>
      </w:r>
    </w:p>
    <w:p w14:paraId="4FBFF469" w14:textId="77777777" w:rsidR="00AC7DB9" w:rsidRDefault="00000000">
      <w:pPr>
        <w:pStyle w:val="a4"/>
        <w:numPr>
          <w:ilvl w:val="0"/>
          <w:numId w:val="4"/>
        </w:numPr>
        <w:spacing w:after="80" w:line="330" w:lineRule="auto"/>
      </w:pPr>
      <w:r>
        <w:rPr>
          <w:rFonts w:eastAsia="微软雅黑"/>
        </w:rPr>
        <w:t>第二套默认品种价目表</w:t>
      </w:r>
    </w:p>
    <w:p w14:paraId="12102E86" w14:textId="77777777" w:rsidR="00AC7DB9" w:rsidRDefault="00000000">
      <w:pPr>
        <w:pStyle w:val="a4"/>
        <w:numPr>
          <w:ilvl w:val="0"/>
          <w:numId w:val="4"/>
        </w:numPr>
        <w:spacing w:after="80" w:line="330" w:lineRule="auto"/>
      </w:pPr>
      <w:r>
        <w:rPr>
          <w:rFonts w:eastAsia="微软雅黑"/>
        </w:rPr>
        <w:t>默认报告价目表</w:t>
      </w:r>
    </w:p>
    <w:p w14:paraId="11D57E02" w14:textId="77777777" w:rsidR="00AC7DB9" w:rsidRDefault="00000000">
      <w:pPr>
        <w:pStyle w:val="2"/>
      </w:pPr>
      <w:bookmarkStart w:id="8" w:name="_Toc237522606"/>
      <w:r>
        <w:t>1.4 现存问题与整改建议</w:t>
      </w:r>
      <w:bookmarkEnd w:id="8"/>
    </w:p>
    <w:p w14:paraId="464FD676" w14:textId="77777777" w:rsidR="00AC7DB9" w:rsidRDefault="00000000">
      <w:pPr>
        <w:spacing w:before="160" w:after="60"/>
      </w:pPr>
      <w:r>
        <w:rPr>
          <w:rFonts w:eastAsia="微软雅黑"/>
          <w:b/>
          <w:bCs/>
          <w:color w:val="1F4E79"/>
          <w:sz w:val="19"/>
          <w:szCs w:val="19"/>
        </w:rPr>
        <w:t>表 5　现存问题与整改建议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3800"/>
        <w:gridCol w:w="4326"/>
      </w:tblGrid>
      <w:tr w:rsidR="00AC7DB9" w14:paraId="7F1059F6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34E7F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751FA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现存问题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0B6C5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整改建议</w:t>
            </w:r>
          </w:p>
        </w:tc>
      </w:tr>
      <w:tr w:rsidR="00AC7DB9" w14:paraId="4F5804F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82DA0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B2553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菜单分散：价目表功能分散在【品种资料管理】【报告价目表管理】等多个菜单中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39E98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将价目相关功能统一集中到一个菜单【价目管理】中</w:t>
            </w:r>
          </w:p>
        </w:tc>
      </w:tr>
      <w:tr w:rsidR="00AC7DB9" w14:paraId="69D46C7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31FBD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595B7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菜单命名不友好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D514A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建议更名：【基础价目表】/【默认基础价目表】；【公私分离价目表】/【默认公私分离价目表】；【报告价目表】/【默认报告价目表】</w:t>
            </w:r>
          </w:p>
        </w:tc>
      </w:tr>
      <w:tr w:rsidR="00AC7DB9" w14:paraId="7DCFFD6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29A68" w14:textId="77777777" w:rsidR="00AC7DB9" w:rsidRDefault="00000000">
            <w:pPr>
              <w:spacing w:line="300" w:lineRule="auto"/>
              <w:jc w:val="center"/>
            </w:pPr>
            <w:r>
              <w:rPr>
                <w:rFonts w:eastAsia="微软雅黑"/>
                <w:sz w:val="19"/>
                <w:szCs w:val="19"/>
              </w:rPr>
              <w:t>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A3497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价目比例页面部分按钮需隐藏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05029" w14:textId="77777777" w:rsidR="00AC7DB9" w:rsidRDefault="00000000">
            <w:pPr>
              <w:spacing w:line="300" w:lineRule="auto"/>
            </w:pPr>
            <w:r>
              <w:rPr>
                <w:rFonts w:eastAsia="微软雅黑"/>
                <w:sz w:val="19"/>
                <w:szCs w:val="19"/>
              </w:rPr>
              <w:t>隐藏不必要功能按钮（如“导入品种价目表”“医院拜访价目同类服务项复用”“筛选项和搜索”等），具体见 1.2 各小节“需隐藏的功能”</w:t>
            </w:r>
          </w:p>
        </w:tc>
      </w:tr>
    </w:tbl>
    <w:p w14:paraId="2F3A11D8" w14:textId="77777777" w:rsidR="00AC7DB9" w:rsidRDefault="00000000">
      <w:pPr>
        <w:pStyle w:val="1"/>
      </w:pPr>
      <w:bookmarkStart w:id="9" w:name="_Toc237522607"/>
      <w:r>
        <w:t>二、整改点二：【品种价目表及比例配置】页面技术整改</w:t>
      </w:r>
      <w:bookmarkEnd w:id="9"/>
    </w:p>
    <w:p w14:paraId="61CB5DD0" w14:textId="77777777" w:rsidR="00AC7DB9" w:rsidRDefault="00000000">
      <w:pPr>
        <w:pStyle w:val="2"/>
      </w:pPr>
      <w:bookmarkStart w:id="10" w:name="_Toc237522608"/>
      <w:r>
        <w:t>2.1 现状问题</w:t>
      </w:r>
      <w:bookmarkEnd w:id="10"/>
    </w:p>
    <w:p w14:paraId="51DAE64E" w14:textId="77777777" w:rsidR="00AC7DB9" w:rsidRDefault="00000000">
      <w:pPr>
        <w:spacing w:after="120" w:line="340" w:lineRule="auto"/>
      </w:pPr>
      <w:r>
        <w:rPr>
          <w:rFonts w:eastAsia="微软雅黑"/>
        </w:rPr>
        <w:t>【品种价目表及比例配置】是高频使用的 JSP 页面，页面过于复杂，存在超过 65535 字节的风险，会导致编译不通过、无法正常显示。</w:t>
      </w:r>
    </w:p>
    <w:p w14:paraId="55C20DD5" w14:textId="77777777" w:rsidR="00AC7DB9" w:rsidRDefault="00000000">
      <w:pPr>
        <w:pStyle w:val="2"/>
      </w:pPr>
      <w:bookmarkStart w:id="11" w:name="_Toc237522609"/>
      <w:r>
        <w:lastRenderedPageBreak/>
        <w:t>2.2 整改方案</w:t>
      </w:r>
      <w:bookmarkEnd w:id="11"/>
    </w:p>
    <w:p w14:paraId="109999DF" w14:textId="77777777" w:rsidR="00AC7DB9" w:rsidRDefault="00000000">
      <w:pPr>
        <w:spacing w:after="120" w:line="340" w:lineRule="auto"/>
      </w:pPr>
      <w:r>
        <w:rPr>
          <w:rFonts w:eastAsia="微软雅黑"/>
        </w:rPr>
        <w:t xml:space="preserve">将该页面整改为 </w:t>
      </w:r>
      <w:proofErr w:type="spellStart"/>
      <w:r>
        <w:rPr>
          <w:rFonts w:eastAsia="微软雅黑"/>
        </w:rPr>
        <w:t>vue</w:t>
      </w:r>
      <w:proofErr w:type="spellEnd"/>
      <w:r>
        <w:rPr>
          <w:rFonts w:eastAsia="微软雅黑"/>
        </w:rPr>
        <w:t xml:space="preserve"> + </w:t>
      </w:r>
      <w:proofErr w:type="spellStart"/>
      <w:r>
        <w:rPr>
          <w:rFonts w:eastAsia="微软雅黑"/>
        </w:rPr>
        <w:t>elementUI</w:t>
      </w:r>
      <w:proofErr w:type="spellEnd"/>
      <w:r>
        <w:rPr>
          <w:rFonts w:eastAsia="微软雅黑"/>
        </w:rPr>
        <w:t xml:space="preserve"> 技术栈，以消除技术债务；整改为 </w:t>
      </w:r>
      <w:proofErr w:type="spellStart"/>
      <w:r>
        <w:rPr>
          <w:rFonts w:eastAsia="微软雅黑"/>
        </w:rPr>
        <w:t>vue</w:t>
      </w:r>
      <w:proofErr w:type="spellEnd"/>
      <w:r>
        <w:rPr>
          <w:rFonts w:eastAsia="微软雅黑"/>
        </w:rPr>
        <w:t xml:space="preserve"> 页面后，页面使用体验更佳。</w:t>
      </w:r>
    </w:p>
    <w:p w14:paraId="6FB0AC4B" w14:textId="77777777" w:rsidR="00AC7DB9" w:rsidRDefault="00000000">
      <w:pPr>
        <w:pStyle w:val="2"/>
      </w:pPr>
      <w:bookmarkStart w:id="12" w:name="_Toc237522610"/>
      <w:r>
        <w:t>2.3 整改收益</w:t>
      </w:r>
      <w:bookmarkEnd w:id="12"/>
    </w:p>
    <w:p w14:paraId="67CEA07F" w14:textId="77777777" w:rsidR="00AC7DB9" w:rsidRDefault="00000000">
      <w:pPr>
        <w:pStyle w:val="a4"/>
        <w:numPr>
          <w:ilvl w:val="0"/>
          <w:numId w:val="5"/>
        </w:numPr>
        <w:spacing w:after="80" w:line="330" w:lineRule="auto"/>
      </w:pPr>
      <w:r>
        <w:rPr>
          <w:rFonts w:eastAsia="微软雅黑"/>
        </w:rPr>
        <w:t>消除技术债务，规避 JSP 页面超过 65535 字节导致的编译失败风险。</w:t>
      </w:r>
    </w:p>
    <w:p w14:paraId="7CF00DA9" w14:textId="77777777" w:rsidR="00AC7DB9" w:rsidRDefault="00000000">
      <w:pPr>
        <w:pStyle w:val="a4"/>
        <w:numPr>
          <w:ilvl w:val="0"/>
          <w:numId w:val="5"/>
        </w:numPr>
        <w:spacing w:after="80" w:line="330" w:lineRule="auto"/>
      </w:pPr>
      <w:r>
        <w:rPr>
          <w:rFonts w:eastAsia="微软雅黑"/>
        </w:rPr>
        <w:t xml:space="preserve">整改为 </w:t>
      </w:r>
      <w:proofErr w:type="spellStart"/>
      <w:r>
        <w:rPr>
          <w:rFonts w:eastAsia="微软雅黑"/>
        </w:rPr>
        <w:t>vue</w:t>
      </w:r>
      <w:proofErr w:type="spellEnd"/>
      <w:r>
        <w:rPr>
          <w:rFonts w:eastAsia="微软雅黑"/>
        </w:rPr>
        <w:t xml:space="preserve"> 页面后，页面使用体验更佳。</w:t>
      </w:r>
    </w:p>
    <w:sectPr w:rsidR="00AC7DB9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D863" w14:textId="77777777" w:rsidR="00F315AC" w:rsidRDefault="00F315AC">
      <w:r>
        <w:separator/>
      </w:r>
    </w:p>
  </w:endnote>
  <w:endnote w:type="continuationSeparator" w:id="0">
    <w:p w14:paraId="5D419911" w14:textId="77777777" w:rsidR="00F315AC" w:rsidRDefault="00F31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D8F7" w14:textId="77777777" w:rsidR="00AC7DB9" w:rsidRDefault="00000000">
    <w:pPr>
      <w:jc w:val="center"/>
    </w:pPr>
    <w:r>
      <w:rPr>
        <w:rFonts w:eastAsia="微软雅黑"/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rFonts w:eastAsia="微软雅黑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37083">
      <w:rPr>
        <w:rFonts w:eastAsia="微软雅黑" w:hint="eastAsia"/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rFonts w:eastAsia="微软雅黑"/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</w:r>
    <w:r>
      <w:rPr>
        <w:rFonts w:eastAsia="微软雅黑"/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337083">
      <w:rPr>
        <w:rFonts w:eastAsia="微软雅黑" w:hint="eastAsia"/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rFonts w:eastAsia="微软雅黑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41A95" w14:textId="77777777" w:rsidR="00F315AC" w:rsidRDefault="00F315AC">
      <w:r>
        <w:separator/>
      </w:r>
    </w:p>
  </w:footnote>
  <w:footnote w:type="continuationSeparator" w:id="0">
    <w:p w14:paraId="2B0A13A9" w14:textId="77777777" w:rsidR="00F315AC" w:rsidRDefault="00F31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285BD" w14:textId="77777777" w:rsidR="00AC7DB9" w:rsidRDefault="00000000">
    <w:pPr>
      <w:jc w:val="right"/>
    </w:pPr>
    <w:r>
      <w:rPr>
        <w:rFonts w:eastAsia="微软雅黑"/>
        <w:color w:val="808080"/>
        <w:sz w:val="16"/>
        <w:szCs w:val="16"/>
      </w:rPr>
      <w:t>价目表操作说明和整改方案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1F59"/>
    <w:multiLevelType w:val="hybridMultilevel"/>
    <w:tmpl w:val="AE6E201E"/>
    <w:lvl w:ilvl="0" w:tplc="9092DAB2">
      <w:start w:val="1"/>
      <w:numFmt w:val="decimal"/>
      <w:lvlText w:val="%1."/>
      <w:lvlJc w:val="left"/>
      <w:pPr>
        <w:ind w:left="480" w:hanging="240"/>
      </w:pPr>
    </w:lvl>
    <w:lvl w:ilvl="1" w:tplc="6ED45BC2">
      <w:numFmt w:val="decimal"/>
      <w:lvlText w:val=""/>
      <w:lvlJc w:val="left"/>
    </w:lvl>
    <w:lvl w:ilvl="2" w:tplc="82F4648C">
      <w:numFmt w:val="decimal"/>
      <w:lvlText w:val=""/>
      <w:lvlJc w:val="left"/>
    </w:lvl>
    <w:lvl w:ilvl="3" w:tplc="BFC68DE2">
      <w:numFmt w:val="decimal"/>
      <w:lvlText w:val=""/>
      <w:lvlJc w:val="left"/>
    </w:lvl>
    <w:lvl w:ilvl="4" w:tplc="77E03BC0">
      <w:numFmt w:val="decimal"/>
      <w:lvlText w:val=""/>
      <w:lvlJc w:val="left"/>
    </w:lvl>
    <w:lvl w:ilvl="5" w:tplc="960A89A0">
      <w:numFmt w:val="decimal"/>
      <w:lvlText w:val=""/>
      <w:lvlJc w:val="left"/>
    </w:lvl>
    <w:lvl w:ilvl="6" w:tplc="2F0AD998">
      <w:numFmt w:val="decimal"/>
      <w:lvlText w:val=""/>
      <w:lvlJc w:val="left"/>
    </w:lvl>
    <w:lvl w:ilvl="7" w:tplc="1E8406A6">
      <w:numFmt w:val="decimal"/>
      <w:lvlText w:val=""/>
      <w:lvlJc w:val="left"/>
    </w:lvl>
    <w:lvl w:ilvl="8" w:tplc="4A563694">
      <w:numFmt w:val="decimal"/>
      <w:lvlText w:val=""/>
      <w:lvlJc w:val="left"/>
    </w:lvl>
  </w:abstractNum>
  <w:abstractNum w:abstractNumId="1" w15:restartNumberingAfterBreak="0">
    <w:nsid w:val="5E842FBE"/>
    <w:multiLevelType w:val="hybridMultilevel"/>
    <w:tmpl w:val="9950F830"/>
    <w:lvl w:ilvl="0" w:tplc="D6C27664">
      <w:start w:val="1"/>
      <w:numFmt w:val="bullet"/>
      <w:lvlText w:val="●"/>
      <w:lvlJc w:val="left"/>
      <w:pPr>
        <w:ind w:left="720" w:hanging="360"/>
      </w:pPr>
    </w:lvl>
    <w:lvl w:ilvl="1" w:tplc="6D5CEB30">
      <w:start w:val="1"/>
      <w:numFmt w:val="bullet"/>
      <w:lvlText w:val="○"/>
      <w:lvlJc w:val="left"/>
      <w:pPr>
        <w:ind w:left="1440" w:hanging="360"/>
      </w:pPr>
    </w:lvl>
    <w:lvl w:ilvl="2" w:tplc="3C9A2F04">
      <w:start w:val="1"/>
      <w:numFmt w:val="bullet"/>
      <w:lvlText w:val="■"/>
      <w:lvlJc w:val="left"/>
      <w:pPr>
        <w:ind w:left="2160" w:hanging="360"/>
      </w:pPr>
    </w:lvl>
    <w:lvl w:ilvl="3" w:tplc="33E4FB44">
      <w:start w:val="1"/>
      <w:numFmt w:val="bullet"/>
      <w:lvlText w:val="●"/>
      <w:lvlJc w:val="left"/>
      <w:pPr>
        <w:ind w:left="2880" w:hanging="360"/>
      </w:pPr>
    </w:lvl>
    <w:lvl w:ilvl="4" w:tplc="F30EF074">
      <w:start w:val="1"/>
      <w:numFmt w:val="bullet"/>
      <w:lvlText w:val="○"/>
      <w:lvlJc w:val="left"/>
      <w:pPr>
        <w:ind w:left="3600" w:hanging="360"/>
      </w:pPr>
    </w:lvl>
    <w:lvl w:ilvl="5" w:tplc="266E9A7C">
      <w:start w:val="1"/>
      <w:numFmt w:val="bullet"/>
      <w:lvlText w:val="■"/>
      <w:lvlJc w:val="left"/>
      <w:pPr>
        <w:ind w:left="4320" w:hanging="360"/>
      </w:pPr>
    </w:lvl>
    <w:lvl w:ilvl="6" w:tplc="03AAFD5A">
      <w:start w:val="1"/>
      <w:numFmt w:val="bullet"/>
      <w:lvlText w:val="●"/>
      <w:lvlJc w:val="left"/>
      <w:pPr>
        <w:ind w:left="5040" w:hanging="360"/>
      </w:pPr>
    </w:lvl>
    <w:lvl w:ilvl="7" w:tplc="F62EECD2">
      <w:start w:val="1"/>
      <w:numFmt w:val="bullet"/>
      <w:lvlText w:val="●"/>
      <w:lvlJc w:val="left"/>
      <w:pPr>
        <w:ind w:left="5760" w:hanging="360"/>
      </w:pPr>
    </w:lvl>
    <w:lvl w:ilvl="8" w:tplc="D7F808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4A1BA2"/>
    <w:multiLevelType w:val="hybridMultilevel"/>
    <w:tmpl w:val="895AC5EE"/>
    <w:lvl w:ilvl="0" w:tplc="DA6ACD04">
      <w:start w:val="1"/>
      <w:numFmt w:val="decimal"/>
      <w:lvlText w:val="%1."/>
      <w:lvlJc w:val="left"/>
      <w:pPr>
        <w:ind w:left="480" w:hanging="240"/>
      </w:pPr>
    </w:lvl>
    <w:lvl w:ilvl="1" w:tplc="AFD282AC">
      <w:numFmt w:val="decimal"/>
      <w:lvlText w:val=""/>
      <w:lvlJc w:val="left"/>
    </w:lvl>
    <w:lvl w:ilvl="2" w:tplc="7E8E9FE4">
      <w:numFmt w:val="decimal"/>
      <w:lvlText w:val=""/>
      <w:lvlJc w:val="left"/>
    </w:lvl>
    <w:lvl w:ilvl="3" w:tplc="90D84B72">
      <w:numFmt w:val="decimal"/>
      <w:lvlText w:val=""/>
      <w:lvlJc w:val="left"/>
    </w:lvl>
    <w:lvl w:ilvl="4" w:tplc="C00C3F4C">
      <w:numFmt w:val="decimal"/>
      <w:lvlText w:val=""/>
      <w:lvlJc w:val="left"/>
    </w:lvl>
    <w:lvl w:ilvl="5" w:tplc="A5BA4AA4">
      <w:numFmt w:val="decimal"/>
      <w:lvlText w:val=""/>
      <w:lvlJc w:val="left"/>
    </w:lvl>
    <w:lvl w:ilvl="6" w:tplc="DA5A33B6">
      <w:numFmt w:val="decimal"/>
      <w:lvlText w:val=""/>
      <w:lvlJc w:val="left"/>
    </w:lvl>
    <w:lvl w:ilvl="7" w:tplc="28EEAA98">
      <w:numFmt w:val="decimal"/>
      <w:lvlText w:val=""/>
      <w:lvlJc w:val="left"/>
    </w:lvl>
    <w:lvl w:ilvl="8" w:tplc="1F100318">
      <w:numFmt w:val="decimal"/>
      <w:lvlText w:val=""/>
      <w:lvlJc w:val="left"/>
    </w:lvl>
  </w:abstractNum>
  <w:abstractNum w:abstractNumId="3" w15:restartNumberingAfterBreak="0">
    <w:nsid w:val="789D75DA"/>
    <w:multiLevelType w:val="hybridMultilevel"/>
    <w:tmpl w:val="F7FE6BB6"/>
    <w:lvl w:ilvl="0" w:tplc="C51A094C">
      <w:start w:val="1"/>
      <w:numFmt w:val="bullet"/>
      <w:lvlText w:val="•"/>
      <w:lvlJc w:val="left"/>
      <w:pPr>
        <w:ind w:left="480" w:hanging="240"/>
      </w:pPr>
    </w:lvl>
    <w:lvl w:ilvl="1" w:tplc="E74A86E0">
      <w:numFmt w:val="decimal"/>
      <w:lvlText w:val=""/>
      <w:lvlJc w:val="left"/>
    </w:lvl>
    <w:lvl w:ilvl="2" w:tplc="E458A4F0">
      <w:numFmt w:val="decimal"/>
      <w:lvlText w:val=""/>
      <w:lvlJc w:val="left"/>
    </w:lvl>
    <w:lvl w:ilvl="3" w:tplc="16622B60">
      <w:numFmt w:val="decimal"/>
      <w:lvlText w:val=""/>
      <w:lvlJc w:val="left"/>
    </w:lvl>
    <w:lvl w:ilvl="4" w:tplc="5B3A4F74">
      <w:numFmt w:val="decimal"/>
      <w:lvlText w:val=""/>
      <w:lvlJc w:val="left"/>
    </w:lvl>
    <w:lvl w:ilvl="5" w:tplc="7E24BACE">
      <w:numFmt w:val="decimal"/>
      <w:lvlText w:val=""/>
      <w:lvlJc w:val="left"/>
    </w:lvl>
    <w:lvl w:ilvl="6" w:tplc="05D8B11A">
      <w:numFmt w:val="decimal"/>
      <w:lvlText w:val=""/>
      <w:lvlJc w:val="left"/>
    </w:lvl>
    <w:lvl w:ilvl="7" w:tplc="A3D0F72A">
      <w:numFmt w:val="decimal"/>
      <w:lvlText w:val=""/>
      <w:lvlJc w:val="left"/>
    </w:lvl>
    <w:lvl w:ilvl="8" w:tplc="969A239A">
      <w:numFmt w:val="decimal"/>
      <w:lvlText w:val=""/>
      <w:lvlJc w:val="left"/>
    </w:lvl>
  </w:abstractNum>
  <w:abstractNum w:abstractNumId="4" w15:restartNumberingAfterBreak="0">
    <w:nsid w:val="7C7B4F00"/>
    <w:multiLevelType w:val="hybridMultilevel"/>
    <w:tmpl w:val="000C0DD4"/>
    <w:lvl w:ilvl="0" w:tplc="E9BC8A76">
      <w:start w:val="1"/>
      <w:numFmt w:val="decimal"/>
      <w:lvlText w:val="%1."/>
      <w:lvlJc w:val="left"/>
      <w:pPr>
        <w:ind w:left="480" w:hanging="240"/>
      </w:pPr>
    </w:lvl>
    <w:lvl w:ilvl="1" w:tplc="50C4F1F4">
      <w:numFmt w:val="decimal"/>
      <w:lvlText w:val=""/>
      <w:lvlJc w:val="left"/>
    </w:lvl>
    <w:lvl w:ilvl="2" w:tplc="E47CEB38">
      <w:numFmt w:val="decimal"/>
      <w:lvlText w:val=""/>
      <w:lvlJc w:val="left"/>
    </w:lvl>
    <w:lvl w:ilvl="3" w:tplc="8A2C56F6">
      <w:numFmt w:val="decimal"/>
      <w:lvlText w:val=""/>
      <w:lvlJc w:val="left"/>
    </w:lvl>
    <w:lvl w:ilvl="4" w:tplc="89E6E0E6">
      <w:numFmt w:val="decimal"/>
      <w:lvlText w:val=""/>
      <w:lvlJc w:val="left"/>
    </w:lvl>
    <w:lvl w:ilvl="5" w:tplc="52367B80">
      <w:numFmt w:val="decimal"/>
      <w:lvlText w:val=""/>
      <w:lvlJc w:val="left"/>
    </w:lvl>
    <w:lvl w:ilvl="6" w:tplc="6A9E9E82">
      <w:numFmt w:val="decimal"/>
      <w:lvlText w:val=""/>
      <w:lvlJc w:val="left"/>
    </w:lvl>
    <w:lvl w:ilvl="7" w:tplc="7C8ED63C">
      <w:numFmt w:val="decimal"/>
      <w:lvlText w:val=""/>
      <w:lvlJc w:val="left"/>
    </w:lvl>
    <w:lvl w:ilvl="8" w:tplc="420889FC">
      <w:numFmt w:val="decimal"/>
      <w:lvlText w:val=""/>
      <w:lvlJc w:val="left"/>
    </w:lvl>
  </w:abstractNum>
  <w:num w:numId="1" w16cid:durableId="431895519">
    <w:abstractNumId w:val="1"/>
    <w:lvlOverride w:ilvl="0">
      <w:startOverride w:val="1"/>
    </w:lvlOverride>
  </w:num>
  <w:num w:numId="2" w16cid:durableId="691300887">
    <w:abstractNumId w:val="0"/>
    <w:lvlOverride w:ilvl="0">
      <w:startOverride w:val="1"/>
    </w:lvlOverride>
  </w:num>
  <w:num w:numId="3" w16cid:durableId="1849177835">
    <w:abstractNumId w:val="3"/>
    <w:lvlOverride w:ilvl="0">
      <w:startOverride w:val="1"/>
    </w:lvlOverride>
  </w:num>
  <w:num w:numId="4" w16cid:durableId="1925414724">
    <w:abstractNumId w:val="2"/>
    <w:lvlOverride w:ilvl="0">
      <w:startOverride w:val="1"/>
    </w:lvlOverride>
  </w:num>
  <w:num w:numId="5" w16cid:durableId="106240884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DB9"/>
    <w:rsid w:val="00337083"/>
    <w:rsid w:val="009D1B97"/>
    <w:rsid w:val="00AC7DB9"/>
    <w:rsid w:val="00B67C8D"/>
    <w:rsid w:val="00CD376F"/>
    <w:rsid w:val="00D46E21"/>
    <w:rsid w:val="00F315AC"/>
    <w:rsid w:val="00FD0A4E"/>
    <w:rsid w:val="00FE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E33B"/>
  <w15:docId w15:val="{12D478F6-1055-40A7-BD14-87504B82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微软雅黑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微软雅黑"/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微软雅黑"/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337083"/>
  </w:style>
  <w:style w:type="paragraph" w:styleId="TOC2">
    <w:name w:val="toc 2"/>
    <w:basedOn w:val="a"/>
    <w:next w:val="a"/>
    <w:autoRedefine/>
    <w:uiPriority w:val="39"/>
    <w:unhideWhenUsed/>
    <w:rsid w:val="0033708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3708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价目表操作说明和整改方案</dc:title>
  <dc:creator>系统研究</dc:creator>
  <cp:lastModifiedBy>qiuming cheng</cp:lastModifiedBy>
  <cp:revision>7</cp:revision>
  <dcterms:created xsi:type="dcterms:W3CDTF">2026-08-13T06:08:00Z</dcterms:created>
  <dcterms:modified xsi:type="dcterms:W3CDTF">2026-08-13T06:29:00Z</dcterms:modified>
</cp:coreProperties>
</file>