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br/>
      </w:r>
    </w:p>
    <w:p>
      <w:pPr>
        <w:jc w:val="center"/>
      </w:pPr>
      <w:r>
        <w:rPr>
          <w:b/>
          <w:color w:val="1E40AF"/>
          <w:sz w:val="72"/>
        </w:rPr>
        <w:t>CURRICULATE</w:t>
      </w:r>
    </w:p>
    <w:p>
      <w:pPr>
        <w:jc w:val="center"/>
      </w:pPr>
      <w:r>
        <w:rPr>
          <w:color w:val="4B5563"/>
          <w:sz w:val="40"/>
        </w:rPr>
        <w:t>Project Valuation Assessment</w:t>
      </w:r>
    </w:p>
    <w:p>
      <w:pPr>
        <w:jc w:val="center"/>
      </w:pPr>
      <w:r>
        <w:rPr>
          <w:color w:val="6B7280"/>
          <w:sz w:val="28"/>
        </w:rPr>
        <w:t>April 2026</w:t>
      </w:r>
    </w:p>
    <w:p>
      <w:pPr>
        <w:jc w:val="center"/>
      </w:pPr>
      <w:r>
        <w:rPr>
          <w:color w:val="6B7280"/>
          <w:sz w:val="24"/>
        </w:rPr>
        <w:br/>
        <w:br/>
        <w:t>AI-Powered Station-Based Learning Platform</w:t>
        <w:br/>
        <w:t>curriculate.net</w:t>
      </w:r>
    </w:p>
    <w:p>
      <w:r>
        <w:br w:type="page"/>
      </w:r>
    </w:p>
    <w:p>
      <w:pPr>
        <w:pStyle w:val="Heading1"/>
      </w:pPr>
      <w:r>
        <w:t>Executive Summary</w:t>
      </w:r>
    </w:p>
    <w:p>
      <w:r>
        <w:t>Curriculate is an AI-powered, station-based learning platform that automates lesson planning, task generation, live session management, and student assessment reporting for K-12 classrooms and corporate training events. The platform generates complete lesson sets from a vocabulary list and topic in under 60 seconds, runs interactive team-based activities via QR-coded stations, and produces AI-graded reports before students leave the room.</w:t>
      </w:r>
    </w:p>
    <w:p>
      <w:r>
        <w:t>This assessment considers the platform's technical depth, market positioning, revenue model, competitive advantages, and growth trajectory to arrive at a fair market valuation range.</w:t>
      </w:r>
    </w:p>
    <w:p>
      <w:pPr>
        <w:pStyle w:val="Heading1"/>
      </w:pPr>
      <w:r>
        <w:t>Platform Overview</w:t>
      </w:r>
    </w:p>
    <w:p>
      <w:pPr>
        <w:pStyle w:val="Heading2"/>
      </w:pPr>
      <w:r>
        <w:t>Architecture</w:t>
      </w:r>
    </w:p>
    <w:p>
      <w:r>
        <w:t>Curriculate consists of four production applications: a Next.js marketing frontend, a React teacher dashboard (Vite), a React student app (Vite), and a Node.js/Express backend with Socket.IO for real-time communication. Data is persisted in MongoDB. The AI layer uses OpenAI's GPT models for task generation, scoring, and reporting.</w:t>
      </w:r>
    </w:p>
    <w:p>
      <w:pPr>
        <w:pStyle w:val="Heading2"/>
      </w:pPr>
      <w:r>
        <w:t>Task Type Library</w:t>
      </w:r>
    </w:p>
    <w:p>
      <w:r>
        <w:t>The platform currently implements 65+ distinct task types across 12 categories: Core Q&amp;A, Creative &amp; Media, Movement &amp; Body, Games &amp; Competition, Ordering &amp; Sorting, Discussion &amp; Debate, Deduction &amp; Mystery, Synthesis &amp; Thinking, Role Play &amp; Performance, Language &amp; Speech, Visual Analysis, and Feedback &amp; Meta. Each task type has a complete pipeline: AI generation prompt, client-side renderer, scoring logic, and validation. The subject affinity system ensures task selection matches the academic discipline.</w:t>
      </w:r>
    </w:p>
    <w:p>
      <w:pPr>
        <w:pStyle w:val="Heading2"/>
      </w:pPr>
      <w:r>
        <w:t>Key Differentiators</w:t>
      </w:r>
    </w:p>
    <w:p>
      <w:r>
        <w:rPr>
          <w:b/>
        </w:rPr>
        <w:t xml:space="preserve">AI-First Orchestration: </w:t>
      </w:r>
      <w:r>
        <w:t>The system plans pacing and task-type mix before generating content. It's not a content generator — it's a lesson architect.</w:t>
      </w:r>
    </w:p>
    <w:p>
      <w:r>
        <w:rPr>
          <w:b/>
        </w:rPr>
        <w:t xml:space="preserve">Subject Affinity Engine: </w:t>
      </w:r>
      <w:r>
        <w:t>Weighted random selection ensures task types match the subject. Math teachers won't see letter-writing tasks; history teachers get the full creative range.</w:t>
      </w:r>
    </w:p>
    <w:p>
      <w:r>
        <w:rPr>
          <w:b/>
        </w:rPr>
        <w:t xml:space="preserve">Zero-Account Student Access: </w:t>
      </w:r>
      <w:r>
        <w:t>Students join via room code and team name. No accounts, no app downloads, no IT overhead.</w:t>
      </w:r>
    </w:p>
    <w:p>
      <w:r>
        <w:rPr>
          <w:b/>
        </w:rPr>
        <w:t xml:space="preserve">Real-Time Live Session Engine: </w:t>
      </w:r>
      <w:r>
        <w:t>Socket.IO-powered live scoring, noise control, treat dispensing, and team management with sub-second latency.</w:t>
      </w:r>
    </w:p>
    <w:p>
      <w:r>
        <w:rPr>
          <w:b/>
        </w:rPr>
        <w:t xml:space="preserve">End-to-End Reporting Pipeline: </w:t>
      </w:r>
      <w:r>
        <w:t>AI-generated session summaries, per-student gradebooks, individual PDF reports, and class chat blurbs — all automatic.</w:t>
      </w:r>
    </w:p>
    <w:p>
      <w:r>
        <w:rPr>
          <w:b/>
        </w:rPr>
        <w:t xml:space="preserve">Party &amp; Event Mode: </w:t>
      </w:r>
      <w:r>
        <w:t>The same platform doubles as a birthday party game engine and corporate team-building tool, expanding the addressable market beyond education.</w:t>
      </w:r>
    </w:p>
    <w:p>
      <w:r>
        <w:rPr>
          <w:b/>
        </w:rPr>
        <w:t xml:space="preserve">Fixed Station System: </w:t>
      </w:r>
      <w:r>
        <w:t>Teachers assign physical objects to color-coded QR stations. The AI generates tasks specific to each station's object.</w:t>
      </w:r>
    </w:p>
    <w:p>
      <w:r>
        <w:rPr>
          <w:b/>
        </w:rPr>
        <w:t xml:space="preserve">Auto-Start Launch Modes: </w:t>
      </w:r>
      <w:r>
        <w:t>Pre-armed taskset loading with three trigger modes: first team joins, N teams ready, or countdown timer.</w:t>
      </w:r>
    </w:p>
    <w:p>
      <w:r>
        <w:br w:type="page"/>
      </w:r>
    </w:p>
    <w:p>
      <w:pPr>
        <w:pStyle w:val="Heading1"/>
      </w:pPr>
      <w:r>
        <w:t>Technical Asset Valuation</w:t>
      </w:r>
    </w:p>
    <w:p>
      <w:r>
        <w:t>The following table estimates the replacement cost of building each major component from scratch, assuming market-rate senior full-stack developer costs ($150-200/hr USD) and AI/ML specialist rates ($200-300/hr).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Component</w:t>
            </w:r>
          </w:p>
        </w:tc>
        <w:tc>
          <w:tcPr>
            <w:tcW w:type="dxa" w:w="2340"/>
          </w:tcPr>
          <w:p>
            <w:r>
              <w:rPr>
                <w:b/>
                <w:sz w:val="18"/>
              </w:rPr>
              <w:t>Est. Dev Months</w:t>
            </w:r>
          </w:p>
        </w:tc>
        <w:tc>
          <w:tcPr>
            <w:tcW w:type="dxa" w:w="2340"/>
          </w:tcPr>
          <w:p>
            <w:r>
              <w:rPr>
                <w:b/>
                <w:sz w:val="18"/>
              </w:rPr>
              <w:t>Replacement Cost</w:t>
            </w:r>
          </w:p>
        </w:tc>
        <w:tc>
          <w:tcPr>
            <w:tcW w:type="dxa" w:w="2340"/>
          </w:tcPr>
          <w:p>
            <w:r>
              <w:rPr>
                <w:b/>
                <w:sz w:val="18"/>
              </w:rPr>
              <w:t>Notes</w:t>
            </w:r>
          </w:p>
        </w:tc>
      </w:tr>
      <w:tr>
        <w:tc>
          <w:tcPr>
            <w:tcW w:type="dxa" w:w="2340"/>
          </w:tcPr>
          <w:p>
            <w:r>
              <w:rPr>
                <w:sz w:val="18"/>
              </w:rPr>
              <w:t>65+ Task Types (full stack)</w:t>
            </w:r>
          </w:p>
        </w:tc>
        <w:tc>
          <w:tcPr>
            <w:tcW w:type="dxa" w:w="2340"/>
          </w:tcPr>
          <w:p>
            <w:r>
              <w:rPr>
                <w:sz w:val="18"/>
              </w:rPr>
              <w:t>8-10</w:t>
            </w:r>
          </w:p>
        </w:tc>
        <w:tc>
          <w:tcPr>
            <w:tcW w:type="dxa" w:w="2340"/>
          </w:tcPr>
          <w:p>
            <w:r>
              <w:rPr>
                <w:sz w:val="18"/>
              </w:rPr>
              <w:t>$240K-$400K</w:t>
            </w:r>
          </w:p>
        </w:tc>
        <w:tc>
          <w:tcPr>
            <w:tcW w:type="dxa" w:w="2340"/>
          </w:tcPr>
          <w:p>
            <w:r>
              <w:rPr>
                <w:sz w:val="18"/>
              </w:rPr>
              <w:t>AI prompts, renderers, validators, scorers per type</w:t>
            </w:r>
          </w:p>
        </w:tc>
      </w:tr>
      <w:tr>
        <w:tc>
          <w:tcPr>
            <w:tcW w:type="dxa" w:w="2340"/>
          </w:tcPr>
          <w:p>
            <w:r>
              <w:rPr>
                <w:sz w:val="18"/>
              </w:rPr>
              <w:t>AI Generation Pipeline</w:t>
            </w:r>
          </w:p>
        </w:tc>
        <w:tc>
          <w:tcPr>
            <w:tcW w:type="dxa" w:w="2340"/>
          </w:tcPr>
          <w:p>
            <w:r>
              <w:rPr>
                <w:sz w:val="18"/>
              </w:rPr>
              <w:t>3-4</w:t>
            </w:r>
          </w:p>
        </w:tc>
        <w:tc>
          <w:tcPr>
            <w:tcW w:type="dxa" w:w="2340"/>
          </w:tcPr>
          <w:p>
            <w:r>
              <w:rPr>
                <w:sz w:val="18"/>
              </w:rPr>
              <w:t>$120K-$200K</w:t>
            </w:r>
          </w:p>
        </w:tc>
        <w:tc>
          <w:tcPr>
            <w:tcW w:type="dxa" w:w="2340"/>
          </w:tcPr>
          <w:p>
            <w:r>
              <w:rPr>
                <w:sz w:val="18"/>
              </w:rPr>
              <w:t>Streaming SSE, retry logic, vocabulary coverage, sanitization</w:t>
            </w:r>
          </w:p>
        </w:tc>
      </w:tr>
      <w:tr>
        <w:tc>
          <w:tcPr>
            <w:tcW w:type="dxa" w:w="2340"/>
          </w:tcPr>
          <w:p>
            <w:r>
              <w:rPr>
                <w:sz w:val="18"/>
              </w:rPr>
              <w:t>Live Session Engine (Socket.IO)</w:t>
            </w:r>
          </w:p>
        </w:tc>
        <w:tc>
          <w:tcPr>
            <w:tcW w:type="dxa" w:w="2340"/>
          </w:tcPr>
          <w:p>
            <w:r>
              <w:rPr>
                <w:sz w:val="18"/>
              </w:rPr>
              <w:t>3-4</w:t>
            </w:r>
          </w:p>
        </w:tc>
        <w:tc>
          <w:tcPr>
            <w:tcW w:type="dxa" w:w="2340"/>
          </w:tcPr>
          <w:p>
            <w:r>
              <w:rPr>
                <w:sz w:val="18"/>
              </w:rPr>
              <w:t>$90K-$160K</w:t>
            </w:r>
          </w:p>
        </w:tc>
        <w:tc>
          <w:tcPr>
            <w:tcW w:type="dxa" w:w="2340"/>
          </w:tcPr>
          <w:p>
            <w:r>
              <w:rPr>
                <w:sz w:val="18"/>
              </w:rPr>
              <w:t>Real-time scoring, noise control, treats, team management</w:t>
            </w:r>
          </w:p>
        </w:tc>
      </w:tr>
      <w:tr>
        <w:tc>
          <w:tcPr>
            <w:tcW w:type="dxa" w:w="2340"/>
          </w:tcPr>
          <w:p>
            <w:r>
              <w:rPr>
                <w:sz w:val="18"/>
              </w:rPr>
              <w:t>Reporting Pipeline</w:t>
            </w:r>
          </w:p>
        </w:tc>
        <w:tc>
          <w:tcPr>
            <w:tcW w:type="dxa" w:w="2340"/>
          </w:tcPr>
          <w:p>
            <w:r>
              <w:rPr>
                <w:sz w:val="18"/>
              </w:rPr>
              <w:t>2-3</w:t>
            </w:r>
          </w:p>
        </w:tc>
        <w:tc>
          <w:tcPr>
            <w:tcW w:type="dxa" w:w="2340"/>
          </w:tcPr>
          <w:p>
            <w:r>
              <w:rPr>
                <w:sz w:val="18"/>
              </w:rPr>
              <w:t>$80K-$120K</w:t>
            </w:r>
          </w:p>
        </w:tc>
        <w:tc>
          <w:tcPr>
            <w:tcW w:type="dxa" w:w="2340"/>
          </w:tcPr>
          <w:p>
            <w:r>
              <w:rPr>
                <w:sz w:val="18"/>
              </w:rPr>
              <w:t>AI summaries, gradebooks, PDF exports, email delivery</w:t>
            </w:r>
          </w:p>
        </w:tc>
      </w:tr>
      <w:tr>
        <w:tc>
          <w:tcPr>
            <w:tcW w:type="dxa" w:w="2340"/>
          </w:tcPr>
          <w:p>
            <w:r>
              <w:rPr>
                <w:sz w:val="18"/>
              </w:rPr>
              <w:t>Teacher Dashboard</w:t>
            </w:r>
          </w:p>
        </w:tc>
        <w:tc>
          <w:tcPr>
            <w:tcW w:type="dxa" w:w="2340"/>
          </w:tcPr>
          <w:p>
            <w:r>
              <w:rPr>
                <w:sz w:val="18"/>
              </w:rPr>
              <w:t>3-4</w:t>
            </w:r>
          </w:p>
        </w:tc>
        <w:tc>
          <w:tcPr>
            <w:tcW w:type="dxa" w:w="2340"/>
          </w:tcPr>
          <w:p>
            <w:r>
              <w:rPr>
                <w:sz w:val="18"/>
              </w:rPr>
              <w:t>$90K-$160K</w:t>
            </w:r>
          </w:p>
        </w:tc>
        <w:tc>
          <w:tcPr>
            <w:tcW w:type="dxa" w:w="2340"/>
          </w:tcPr>
          <w:p>
            <w:r>
              <w:rPr>
                <w:sz w:val="18"/>
              </w:rPr>
              <w:t>Generator UI, presenter console, progressive disclosure</w:t>
            </w:r>
          </w:p>
        </w:tc>
      </w:tr>
      <w:tr>
        <w:tc>
          <w:tcPr>
            <w:tcW w:type="dxa" w:w="2340"/>
          </w:tcPr>
          <w:p>
            <w:r>
              <w:rPr>
                <w:sz w:val="18"/>
              </w:rPr>
              <w:t>Student App</w:t>
            </w:r>
          </w:p>
        </w:tc>
        <w:tc>
          <w:tcPr>
            <w:tcW w:type="dxa" w:w="2340"/>
          </w:tcPr>
          <w:p>
            <w:r>
              <w:rPr>
                <w:sz w:val="18"/>
              </w:rPr>
              <w:t>2-3</w:t>
            </w:r>
          </w:p>
        </w:tc>
        <w:tc>
          <w:tcPr>
            <w:tcW w:type="dxa" w:w="2340"/>
          </w:tcPr>
          <w:p>
            <w:r>
              <w:rPr>
                <w:sz w:val="18"/>
              </w:rPr>
              <w:t>$60K-$120K</w:t>
            </w:r>
          </w:p>
        </w:tc>
        <w:tc>
          <w:tcPr>
            <w:tcW w:type="dxa" w:w="2340"/>
          </w:tcPr>
          <w:p>
            <w:r>
              <w:rPr>
                <w:sz w:val="18"/>
              </w:rPr>
              <w:t>Task runners, QR joining, responsive mobile UI</w:t>
            </w:r>
          </w:p>
        </w:tc>
      </w:tr>
      <w:tr>
        <w:tc>
          <w:tcPr>
            <w:tcW w:type="dxa" w:w="2340"/>
          </w:tcPr>
          <w:p>
            <w:r>
              <w:rPr>
                <w:sz w:val="18"/>
              </w:rPr>
              <w:t>Marketing Frontend (Next.js)</w:t>
            </w:r>
          </w:p>
        </w:tc>
        <w:tc>
          <w:tcPr>
            <w:tcW w:type="dxa" w:w="2340"/>
          </w:tcPr>
          <w:p>
            <w:r>
              <w:rPr>
                <w:sz w:val="18"/>
              </w:rPr>
              <w:t>1-2</w:t>
            </w:r>
          </w:p>
        </w:tc>
        <w:tc>
          <w:tcPr>
            <w:tcW w:type="dxa" w:w="2340"/>
          </w:tcPr>
          <w:p>
            <w:r>
              <w:rPr>
                <w:sz w:val="18"/>
              </w:rPr>
              <w:t>$30K-$60K</w:t>
            </w:r>
          </w:p>
        </w:tc>
        <w:tc>
          <w:tcPr>
            <w:tcW w:type="dxa" w:w="2340"/>
          </w:tcPr>
          <w:p>
            <w:r>
              <w:rPr>
                <w:sz w:val="18"/>
              </w:rPr>
              <w:t>Landing, features, pricing, SEO, testimonials</w:t>
            </w:r>
          </w:p>
        </w:tc>
      </w:tr>
      <w:tr>
        <w:tc>
          <w:tcPr>
            <w:tcW w:type="dxa" w:w="2340"/>
          </w:tcPr>
          <w:p>
            <w:r>
              <w:rPr>
                <w:sz w:val="18"/>
              </w:rPr>
              <w:t>Subject Affinity System</w:t>
            </w:r>
          </w:p>
        </w:tc>
        <w:tc>
          <w:tcPr>
            <w:tcW w:type="dxa" w:w="2340"/>
          </w:tcPr>
          <w:p>
            <w:r>
              <w:rPr>
                <w:sz w:val="18"/>
              </w:rPr>
              <w:t>0.5-1</w:t>
            </w:r>
          </w:p>
        </w:tc>
        <w:tc>
          <w:tcPr>
            <w:tcW w:type="dxa" w:w="2340"/>
          </w:tcPr>
          <w:p>
            <w:r>
              <w:rPr>
                <w:sz w:val="18"/>
              </w:rPr>
              <w:t>$15K-$30K</w:t>
            </w:r>
          </w:p>
        </w:tc>
        <w:tc>
          <w:tcPr>
            <w:tcW w:type="dxa" w:w="2340"/>
          </w:tcPr>
          <w:p>
            <w:r>
              <w:rPr>
                <w:sz w:val="18"/>
              </w:rPr>
              <w:t>Weighted selection, subject detection, affinity scoring</w:t>
            </w:r>
          </w:p>
        </w:tc>
      </w:tr>
      <w:tr>
        <w:tc>
          <w:tcPr>
            <w:tcW w:type="dxa" w:w="2340"/>
          </w:tcPr>
          <w:p>
            <w:r>
              <w:rPr>
                <w:sz w:val="18"/>
              </w:rPr>
              <w:t>Fixed Station Pipeline</w:t>
            </w:r>
          </w:p>
        </w:tc>
        <w:tc>
          <w:tcPr>
            <w:tcW w:type="dxa" w:w="2340"/>
          </w:tcPr>
          <w:p>
            <w:r>
              <w:rPr>
                <w:sz w:val="18"/>
              </w:rPr>
              <w:t>1-1.5</w:t>
            </w:r>
          </w:p>
        </w:tc>
        <w:tc>
          <w:tcPr>
            <w:tcW w:type="dxa" w:w="2340"/>
          </w:tcPr>
          <w:p>
            <w:r>
              <w:rPr>
                <w:sz w:val="18"/>
              </w:rPr>
              <w:t>$30K-$50K</w:t>
            </w:r>
          </w:p>
        </w:tc>
        <w:tc>
          <w:tcPr>
            <w:tcW w:type="dxa" w:w="2340"/>
          </w:tcPr>
          <w:p>
            <w:r>
              <w:rPr>
                <w:sz w:val="18"/>
              </w:rPr>
              <w:t>Station config, color picker, checklist, AI context injection</w:t>
            </w:r>
          </w:p>
        </w:tc>
      </w:tr>
      <w:tr>
        <w:tc>
          <w:tcPr>
            <w:tcW w:type="dxa" w:w="2340"/>
          </w:tcPr>
          <w:p>
            <w:r>
              <w:rPr>
                <w:sz w:val="18"/>
              </w:rPr>
              <w:t>Onboarding System</w:t>
            </w:r>
          </w:p>
        </w:tc>
        <w:tc>
          <w:tcPr>
            <w:tcW w:type="dxa" w:w="2340"/>
          </w:tcPr>
          <w:p>
            <w:r>
              <w:rPr>
                <w:sz w:val="18"/>
              </w:rPr>
              <w:t>0.5-1</w:t>
            </w:r>
          </w:p>
        </w:tc>
        <w:tc>
          <w:tcPr>
            <w:tcW w:type="dxa" w:w="2340"/>
          </w:tcPr>
          <w:p>
            <w:r>
              <w:rPr>
                <w:sz w:val="18"/>
              </w:rPr>
              <w:t>$15K-$30K</w:t>
            </w:r>
          </w:p>
        </w:tc>
        <w:tc>
          <w:tcPr>
            <w:tcW w:type="dxa" w:w="2340"/>
          </w:tcPr>
          <w:p>
            <w:r>
              <w:rPr>
                <w:sz w:val="18"/>
              </w:rPr>
              <w:t>Spotlight tours, progressive disclosure, first-time detection</w:t>
            </w:r>
          </w:p>
        </w:tc>
      </w:tr>
      <w:tr>
        <w:tc>
          <w:tcPr>
            <w:tcW w:type="dxa" w:w="2340"/>
          </w:tcPr>
          <w:p>
            <w:r>
              <w:rPr>
                <w:sz w:val="18"/>
              </w:rPr>
              <w:t>AI Grading Tool</w:t>
            </w:r>
          </w:p>
        </w:tc>
        <w:tc>
          <w:tcPr>
            <w:tcW w:type="dxa" w:w="2340"/>
          </w:tcPr>
          <w:p>
            <w:r>
              <w:rPr>
                <w:sz w:val="18"/>
              </w:rPr>
              <w:t>1-2</w:t>
            </w:r>
          </w:p>
        </w:tc>
        <w:tc>
          <w:tcPr>
            <w:tcW w:type="dxa" w:w="2340"/>
          </w:tcPr>
          <w:p>
            <w:r>
              <w:rPr>
                <w:sz w:val="18"/>
              </w:rPr>
              <w:t>$40K-$80K</w:t>
            </w:r>
          </w:p>
        </w:tc>
        <w:tc>
          <w:tcPr>
            <w:tcW w:type="dxa" w:w="2340"/>
          </w:tcPr>
          <w:p>
            <w:r>
              <w:rPr>
                <w:sz w:val="18"/>
              </w:rPr>
              <w:t>Photo capture, rubric builder, 11 feedback voices</w:t>
            </w:r>
          </w:p>
        </w:tc>
      </w:tr>
      <w:tr>
        <w:tc>
          <w:tcPr>
            <w:tcW w:type="dxa" w:w="2340"/>
          </w:tcPr>
          <w:p>
            <w:r>
              <w:rPr>
                <w:sz w:val="18"/>
              </w:rPr>
              <w:t>Auth, DB, Infrastructure</w:t>
            </w:r>
          </w:p>
        </w:tc>
        <w:tc>
          <w:tcPr>
            <w:tcW w:type="dxa" w:w="2340"/>
          </w:tcPr>
          <w:p>
            <w:r>
              <w:rPr>
                <w:sz w:val="18"/>
              </w:rPr>
              <w:t>1-2</w:t>
            </w:r>
          </w:p>
        </w:tc>
        <w:tc>
          <w:tcPr>
            <w:tcW w:type="dxa" w:w="2340"/>
          </w:tcPr>
          <w:p>
            <w:r>
              <w:rPr>
                <w:sz w:val="18"/>
              </w:rPr>
              <w:t>$30K-$60K</w:t>
            </w:r>
          </w:p>
        </w:tc>
        <w:tc>
          <w:tcPr>
            <w:tcW w:type="dxa" w:w="2340"/>
          </w:tcPr>
          <w:p>
            <w:r>
              <w:rPr>
                <w:sz w:val="18"/>
              </w:rPr>
              <w:t>MongoDB, auth, deployment, monitoring</w:t>
            </w:r>
          </w:p>
        </w:tc>
      </w:tr>
      <w:tr>
        <w:tc>
          <w:tcPr>
            <w:tcW w:type="dxa" w:w="2340"/>
          </w:tcPr>
          <w:p>
            <w:r>
              <w:rPr>
                <w:b/>
                <w:sz w:val="18"/>
              </w:rPr>
              <w:t>TOTAL</w:t>
            </w:r>
          </w:p>
        </w:tc>
        <w:tc>
          <w:tcPr>
            <w:tcW w:type="dxa" w:w="2340"/>
          </w:tcPr>
          <w:p>
            <w:r>
              <w:rPr>
                <w:b/>
                <w:sz w:val="18"/>
              </w:rPr>
              <w:t>26-37 months</w:t>
            </w:r>
          </w:p>
        </w:tc>
        <w:tc>
          <w:tcPr>
            <w:tcW w:type="dxa" w:w="2340"/>
          </w:tcPr>
          <w:p>
            <w:r>
              <w:rPr>
                <w:b/>
                <w:sz w:val="18"/>
              </w:rPr>
              <w:t>$840K-$1.47M</w:t>
            </w:r>
          </w:p>
        </w:tc>
        <w:tc>
          <w:tcPr>
            <w:tcW w:type="dxa" w:w="2340"/>
          </w:tcPr>
          <w:p>
            <w:r>
              <w:rPr>
                <w:b/>
                <w:sz w:val="18"/>
              </w:rPr>
              <w:t>Full replacement cost at market rates</w:t>
            </w:r>
          </w:p>
        </w:tc>
      </w:tr>
    </w:tbl>
    <w:p/>
    <w:p>
      <w:r>
        <w:t>Technical replacement cost range: $840,000 to $1,470,000. This represents the cost to rebuild the platform from scratch with equivalent functionality, quality, and AI integration depth. It does not include the iterative product knowledge, user feedback loops, or pedagogical design decisions embedded in the current codebase.</w:t>
      </w:r>
    </w:p>
    <w:p>
      <w:r>
        <w:br w:type="page"/>
      </w:r>
    </w:p>
    <w:p>
      <w:pPr>
        <w:pStyle w:val="Heading1"/>
      </w:pPr>
      <w:r>
        <w:t>Market Analysis</w:t>
      </w:r>
    </w:p>
    <w:p>
      <w:pPr>
        <w:pStyle w:val="Heading2"/>
      </w:pPr>
      <w:r>
        <w:t>Total Addressable Market</w:t>
      </w:r>
    </w:p>
    <w:p>
      <w:r>
        <w:t>The global EdTech market is projected at $400B+ by 2027. The specific segments Curriculate addresses include classroom engagement tools ($8-12B), formative assessment platforms ($5-8B), AI lesson planning tools ($2-4B), and corporate team-building/event platforms ($3-5B). The combined serviceable addressable market is approximately $18-29B.</w:t>
      </w:r>
    </w:p>
    <w:p>
      <w:pPr>
        <w:pStyle w:val="Heading2"/>
      </w:pPr>
      <w:r>
        <w:t>Competitive Landscape</w:t>
      </w:r>
    </w:p>
    <w:p>
      <w:r>
        <w:rPr>
          <w:b/>
        </w:rPr>
        <w:t xml:space="preserve">Kahoot / Quizlet / Gimkit: </w:t>
      </w:r>
      <w:r>
        <w:t>Quiz-centric. Limited to question-answer formats. No station rotation, no movement tasks, no AI generation of diverse task types. Curriculate offers 65+ types vs their 3-5.</w:t>
      </w:r>
    </w:p>
    <w:p>
      <w:r>
        <w:rPr>
          <w:b/>
        </w:rPr>
        <w:t xml:space="preserve">Nearpod / Pear Deck: </w:t>
      </w:r>
      <w:r>
        <w:t>Presentation-layer tools. Teacher presents, students respond. No team-based physical movement, no station rotation, no AI orchestration of lesson pacing.</w:t>
      </w:r>
    </w:p>
    <w:p>
      <w:r>
        <w:rPr>
          <w:b/>
        </w:rPr>
        <w:t xml:space="preserve">Google Classroom / Canvas: </w:t>
      </w:r>
      <w:r>
        <w:t>LMS platforms. Assignment distribution and grading, not real-time interactive activities. Curriculate complements these rather than competing.</w:t>
      </w:r>
    </w:p>
    <w:p>
      <w:r>
        <w:rPr>
          <w:b/>
        </w:rPr>
        <w:t xml:space="preserve">Blooket / Quizizz: </w:t>
      </w:r>
      <w:r>
        <w:t>Game-based quiz platforms. Engaging but shallow — all digital, no physical stations, no movement, no creative or collaborative task types.</w:t>
      </w:r>
    </w:p>
    <w:p>
      <w:pPr>
        <w:pStyle w:val="Heading2"/>
      </w:pPr>
      <w:r>
        <w:t>Unique Market Position</w:t>
      </w:r>
    </w:p>
    <w:p>
      <w:r>
        <w:t>Curriculate occupies a unique intersection: AI-powered lesson planning + physical station rotation + real-time team-based gameplay + automated reporting. No competitor covers all four. The Party Mode and Event Mode extensions expand the platform into consumer entertainment and corporate training — markets that current EdTech competitors don't serve.</w:t>
      </w:r>
    </w:p>
    <w:p>
      <w:pPr>
        <w:pStyle w:val="Heading1"/>
      </w:pPr>
      <w:r>
        <w:t>Revenue Model</w:t>
      </w:r>
    </w:p>
    <w:p>
      <w:pPr>
        <w:pStyle w:val="Heading2"/>
      </w:pPr>
      <w:r>
        <w:t>Pricing Tiers</w:t>
      </w:r>
    </w:p>
    <w:p>
      <w:r>
        <w:rPr>
          <w:b/>
        </w:rPr>
        <w:t xml:space="preserve">Free ($0/month): </w:t>
      </w:r>
      <w:r>
        <w:t>Full AI generation, 65+ task types, station rotation, session summaries. Capacity-limited.</w:t>
      </w:r>
    </w:p>
    <w:p>
      <w:r>
        <w:rPr>
          <w:b/>
        </w:rPr>
        <w:t xml:space="preserve">Plus ($6.99/month): </w:t>
      </w:r>
      <w:r>
        <w:t>Student-level reporting, PDF exports, AI gradebook with strands, XLSX export.</w:t>
      </w:r>
    </w:p>
    <w:p>
      <w:r>
        <w:rPr>
          <w:b/>
        </w:rPr>
        <w:t xml:space="preserve">Pro ($12.99/month): </w:t>
      </w:r>
      <w:r>
        <w:t>Individual student reports, expanded AI generation, advanced analytics, full classroom capacity.</w:t>
      </w:r>
    </w:p>
    <w:p>
      <w:pPr>
        <w:pStyle w:val="Heading2"/>
      </w:pPr>
      <w:r>
        <w:t>Revenue Projections (Conservative)</w:t>
      </w:r>
    </w:p>
    <w:p>
      <w:r>
        <w:t>Assuming 500 active teachers by end of Year 1 with a 30% conversion to paid tiers (industry average for freemium EdTech) at an average of $9/month blended ARPU:</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Metric</w:t>
            </w:r>
          </w:p>
        </w:tc>
        <w:tc>
          <w:tcPr>
            <w:tcW w:type="dxa" w:w="2340"/>
          </w:tcPr>
          <w:p>
            <w:r>
              <w:rPr>
                <w:b/>
                <w:sz w:val="20"/>
              </w:rPr>
              <w:t>Year 1</w:t>
            </w:r>
          </w:p>
        </w:tc>
        <w:tc>
          <w:tcPr>
            <w:tcW w:type="dxa" w:w="2340"/>
          </w:tcPr>
          <w:p>
            <w:r>
              <w:rPr>
                <w:b/>
                <w:sz w:val="20"/>
              </w:rPr>
              <w:t>Year 2</w:t>
            </w:r>
          </w:p>
        </w:tc>
        <w:tc>
          <w:tcPr>
            <w:tcW w:type="dxa" w:w="2340"/>
          </w:tcPr>
          <w:p>
            <w:r>
              <w:rPr>
                <w:b/>
                <w:sz w:val="20"/>
              </w:rPr>
              <w:t>Year 3</w:t>
            </w:r>
          </w:p>
        </w:tc>
      </w:tr>
      <w:tr>
        <w:tc>
          <w:tcPr>
            <w:tcW w:type="dxa" w:w="2340"/>
          </w:tcPr>
          <w:p>
            <w:r>
              <w:rPr>
                <w:sz w:val="20"/>
              </w:rPr>
              <w:t>Active Teachers</w:t>
            </w:r>
          </w:p>
        </w:tc>
        <w:tc>
          <w:tcPr>
            <w:tcW w:type="dxa" w:w="2340"/>
          </w:tcPr>
          <w:p>
            <w:r>
              <w:rPr>
                <w:sz w:val="20"/>
              </w:rPr>
              <w:t>500</w:t>
            </w:r>
          </w:p>
        </w:tc>
        <w:tc>
          <w:tcPr>
            <w:tcW w:type="dxa" w:w="2340"/>
          </w:tcPr>
          <w:p>
            <w:r>
              <w:rPr>
                <w:sz w:val="20"/>
              </w:rPr>
              <w:t>2,000</w:t>
            </w:r>
          </w:p>
        </w:tc>
        <w:tc>
          <w:tcPr>
            <w:tcW w:type="dxa" w:w="2340"/>
          </w:tcPr>
          <w:p>
            <w:r>
              <w:rPr>
                <w:sz w:val="20"/>
              </w:rPr>
              <w:t>8,000</w:t>
            </w:r>
          </w:p>
        </w:tc>
      </w:tr>
      <w:tr>
        <w:tc>
          <w:tcPr>
            <w:tcW w:type="dxa" w:w="2340"/>
          </w:tcPr>
          <w:p>
            <w:r>
              <w:rPr>
                <w:sz w:val="20"/>
              </w:rPr>
              <w:t>Paid Conversion Rate</w:t>
            </w:r>
          </w:p>
        </w:tc>
        <w:tc>
          <w:tcPr>
            <w:tcW w:type="dxa" w:w="2340"/>
          </w:tcPr>
          <w:p>
            <w:r>
              <w:rPr>
                <w:sz w:val="20"/>
              </w:rPr>
              <w:t>30%</w:t>
            </w:r>
          </w:p>
        </w:tc>
        <w:tc>
          <w:tcPr>
            <w:tcW w:type="dxa" w:w="2340"/>
          </w:tcPr>
          <w:p>
            <w:r>
              <w:rPr>
                <w:sz w:val="20"/>
              </w:rPr>
              <w:t>35%</w:t>
            </w:r>
          </w:p>
        </w:tc>
        <w:tc>
          <w:tcPr>
            <w:tcW w:type="dxa" w:w="2340"/>
          </w:tcPr>
          <w:p>
            <w:r>
              <w:rPr>
                <w:sz w:val="20"/>
              </w:rPr>
              <w:t>40%</w:t>
            </w:r>
          </w:p>
        </w:tc>
      </w:tr>
      <w:tr>
        <w:tc>
          <w:tcPr>
            <w:tcW w:type="dxa" w:w="2340"/>
          </w:tcPr>
          <w:p>
            <w:r>
              <w:rPr>
                <w:sz w:val="20"/>
              </w:rPr>
              <w:t>Paying Users</w:t>
            </w:r>
          </w:p>
        </w:tc>
        <w:tc>
          <w:tcPr>
            <w:tcW w:type="dxa" w:w="2340"/>
          </w:tcPr>
          <w:p>
            <w:r>
              <w:rPr>
                <w:sz w:val="20"/>
              </w:rPr>
              <w:t>150</w:t>
            </w:r>
          </w:p>
        </w:tc>
        <w:tc>
          <w:tcPr>
            <w:tcW w:type="dxa" w:w="2340"/>
          </w:tcPr>
          <w:p>
            <w:r>
              <w:rPr>
                <w:sz w:val="20"/>
              </w:rPr>
              <w:t>700</w:t>
            </w:r>
          </w:p>
        </w:tc>
        <w:tc>
          <w:tcPr>
            <w:tcW w:type="dxa" w:w="2340"/>
          </w:tcPr>
          <w:p>
            <w:r>
              <w:rPr>
                <w:sz w:val="20"/>
              </w:rPr>
              <w:t>3,200</w:t>
            </w:r>
          </w:p>
        </w:tc>
      </w:tr>
      <w:tr>
        <w:tc>
          <w:tcPr>
            <w:tcW w:type="dxa" w:w="2340"/>
          </w:tcPr>
          <w:p>
            <w:r>
              <w:rPr>
                <w:sz w:val="20"/>
              </w:rPr>
              <w:t>Blended Monthly ARPU</w:t>
            </w:r>
          </w:p>
        </w:tc>
        <w:tc>
          <w:tcPr>
            <w:tcW w:type="dxa" w:w="2340"/>
          </w:tcPr>
          <w:p>
            <w:r>
              <w:rPr>
                <w:sz w:val="20"/>
              </w:rPr>
              <w:t>$9</w:t>
            </w:r>
          </w:p>
        </w:tc>
        <w:tc>
          <w:tcPr>
            <w:tcW w:type="dxa" w:w="2340"/>
          </w:tcPr>
          <w:p>
            <w:r>
              <w:rPr>
                <w:sz w:val="20"/>
              </w:rPr>
              <w:t>$10</w:t>
            </w:r>
          </w:p>
        </w:tc>
        <w:tc>
          <w:tcPr>
            <w:tcW w:type="dxa" w:w="2340"/>
          </w:tcPr>
          <w:p>
            <w:r>
              <w:rPr>
                <w:sz w:val="20"/>
              </w:rPr>
              <w:t>$11</w:t>
            </w:r>
          </w:p>
        </w:tc>
      </w:tr>
      <w:tr>
        <w:tc>
          <w:tcPr>
            <w:tcW w:type="dxa" w:w="2340"/>
          </w:tcPr>
          <w:p>
            <w:r>
              <w:rPr>
                <w:sz w:val="20"/>
              </w:rPr>
              <w:t>Annual Recurring Revenue</w:t>
            </w:r>
          </w:p>
        </w:tc>
        <w:tc>
          <w:tcPr>
            <w:tcW w:type="dxa" w:w="2340"/>
          </w:tcPr>
          <w:p>
            <w:r>
              <w:rPr>
                <w:sz w:val="20"/>
              </w:rPr>
              <w:t>$16,200</w:t>
            </w:r>
          </w:p>
        </w:tc>
        <w:tc>
          <w:tcPr>
            <w:tcW w:type="dxa" w:w="2340"/>
          </w:tcPr>
          <w:p>
            <w:r>
              <w:rPr>
                <w:sz w:val="20"/>
              </w:rPr>
              <w:t>$84,000</w:t>
            </w:r>
          </w:p>
        </w:tc>
        <w:tc>
          <w:tcPr>
            <w:tcW w:type="dxa" w:w="2340"/>
          </w:tcPr>
          <w:p>
            <w:r>
              <w:rPr>
                <w:sz w:val="20"/>
              </w:rPr>
              <w:t>$422,400</w:t>
            </w:r>
          </w:p>
        </w:tc>
      </w:tr>
      <w:tr>
        <w:tc>
          <w:tcPr>
            <w:tcW w:type="dxa" w:w="2340"/>
          </w:tcPr>
          <w:p>
            <w:r>
              <w:rPr>
                <w:sz w:val="20"/>
              </w:rPr>
              <w:t>Party/Event Revenue (est.)</w:t>
            </w:r>
          </w:p>
        </w:tc>
        <w:tc>
          <w:tcPr>
            <w:tcW w:type="dxa" w:w="2340"/>
          </w:tcPr>
          <w:p>
            <w:r>
              <w:rPr>
                <w:sz w:val="20"/>
              </w:rPr>
              <w:t>$5,000</w:t>
            </w:r>
          </w:p>
        </w:tc>
        <w:tc>
          <w:tcPr>
            <w:tcW w:type="dxa" w:w="2340"/>
          </w:tcPr>
          <w:p>
            <w:r>
              <w:rPr>
                <w:sz w:val="20"/>
              </w:rPr>
              <w:t>$25,000</w:t>
            </w:r>
          </w:p>
        </w:tc>
        <w:tc>
          <w:tcPr>
            <w:tcW w:type="dxa" w:w="2340"/>
          </w:tcPr>
          <w:p>
            <w:r>
              <w:rPr>
                <w:sz w:val="20"/>
              </w:rPr>
              <w:t>$80,000</w:t>
            </w:r>
          </w:p>
        </w:tc>
      </w:tr>
      <w:tr>
        <w:tc>
          <w:tcPr>
            <w:tcW w:type="dxa" w:w="2340"/>
          </w:tcPr>
          <w:p>
            <w:r>
              <w:rPr>
                <w:sz w:val="20"/>
              </w:rPr>
              <w:t>Total Annual Revenue</w:t>
            </w:r>
          </w:p>
        </w:tc>
        <w:tc>
          <w:tcPr>
            <w:tcW w:type="dxa" w:w="2340"/>
          </w:tcPr>
          <w:p>
            <w:r>
              <w:rPr>
                <w:sz w:val="20"/>
              </w:rPr>
              <w:t>$21,200</w:t>
            </w:r>
          </w:p>
        </w:tc>
        <w:tc>
          <w:tcPr>
            <w:tcW w:type="dxa" w:w="2340"/>
          </w:tcPr>
          <w:p>
            <w:r>
              <w:rPr>
                <w:sz w:val="20"/>
              </w:rPr>
              <w:t>$109,000</w:t>
            </w:r>
          </w:p>
        </w:tc>
        <w:tc>
          <w:tcPr>
            <w:tcW w:type="dxa" w:w="2340"/>
          </w:tcPr>
          <w:p>
            <w:r>
              <w:rPr>
                <w:sz w:val="20"/>
              </w:rPr>
              <w:t>$502,400</w:t>
            </w:r>
          </w:p>
        </w:tc>
      </w:tr>
    </w:tbl>
    <w:p>
      <w:r>
        <w:br w:type="page"/>
      </w:r>
    </w:p>
    <w:p>
      <w:pPr>
        <w:pStyle w:val="Heading1"/>
      </w:pPr>
      <w:r>
        <w:t>Valuation Summary</w:t>
      </w:r>
    </w:p>
    <w:p>
      <w:r>
        <w:t>Three valuation methodologies are applied:</w:t>
      </w:r>
    </w:p>
    <w:p>
      <w:pPr>
        <w:pStyle w:val="Heading2"/>
      </w:pPr>
      <w:r>
        <w:t>1. Cost-Based (Replacement Value)</w:t>
      </w:r>
    </w:p>
    <w:p>
      <w:r>
        <w:t>Technical replacement cost: $840K-$1.47M. Adding product design knowledge, user research iterations, and pedagogical expertise embedded in the system: multiply by 1.3-1.5x. Cost-based valuation: $1.1M-$2.2M.</w:t>
      </w:r>
    </w:p>
    <w:p>
      <w:pPr>
        <w:pStyle w:val="Heading2"/>
      </w:pPr>
      <w:r>
        <w:t>2. Revenue Multiple (SaaS Benchmark)</w:t>
      </w:r>
    </w:p>
    <w:p>
      <w:r>
        <w:t>Early-stage EdTech SaaS companies typically trade at 8-15x ARR for high-growth platforms with strong product-market fit indicators. Using Year 2 projected ARR of $109K and a conservative 10x multiple: $1.09M. Using Year 3 projected ARR of $502K at 8x: $4.0M. Revenue-based valuation range: $1.1M-$4.0M.</w:t>
      </w:r>
    </w:p>
    <w:p>
      <w:pPr>
        <w:pStyle w:val="Heading2"/>
      </w:pPr>
      <w:r>
        <w:t>3. Comparable Transactions</w:t>
      </w:r>
    </w:p>
    <w:p>
      <w:r>
        <w:t>Recent EdTech acquisitions in the engagement/assessment space: Gimkit raised $4M seed (2023) with fewer task types and no AI generation. Formative (formerly GoFormative) was acquired for an undisclosed amount with comparable feature depth but no physical station support. Pear Deck was acquired by GoGuardian for $an estimated $50-100M with much larger user base but narrower feature set. At Curriculate's stage with a deeper feature set but smaller user base, comparable range: $1.5M-$3.5M.</w:t>
      </w:r>
    </w:p>
    <w:p>
      <w:pPr>
        <w:pStyle w:val="Heading2"/>
      </w:pPr>
      <w:r>
        <w:t>Consolidated Valuation Range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Low</w:t>
            </w:r>
          </w:p>
        </w:tc>
        <w:tc>
          <w:tcPr>
            <w:tcW w:type="dxa" w:w="3120"/>
          </w:tcPr>
          <w:p>
            <w:r>
              <w:rPr>
                <w:b/>
              </w:rPr>
              <w:t>High</w:t>
            </w:r>
          </w:p>
        </w:tc>
      </w:tr>
      <w:tr>
        <w:tc>
          <w:tcPr>
            <w:tcW w:type="dxa" w:w="3120"/>
          </w:tcPr>
          <w:p>
            <w:r>
              <w:t>Cost-Based (Replacement)</w:t>
            </w:r>
          </w:p>
        </w:tc>
        <w:tc>
          <w:tcPr>
            <w:tcW w:type="dxa" w:w="3120"/>
          </w:tcPr>
          <w:p>
            <w:r>
              <w:t>$1,100,000</w:t>
            </w:r>
          </w:p>
        </w:tc>
        <w:tc>
          <w:tcPr>
            <w:tcW w:type="dxa" w:w="3120"/>
          </w:tcPr>
          <w:p>
            <w:r>
              <w:t>$2,200,000</w:t>
            </w:r>
          </w:p>
        </w:tc>
      </w:tr>
      <w:tr>
        <w:tc>
          <w:tcPr>
            <w:tcW w:type="dxa" w:w="3120"/>
          </w:tcPr>
          <w:p>
            <w:r>
              <w:t>Revenue Multiple (SaaS)</w:t>
            </w:r>
          </w:p>
        </w:tc>
        <w:tc>
          <w:tcPr>
            <w:tcW w:type="dxa" w:w="3120"/>
          </w:tcPr>
          <w:p>
            <w:r>
              <w:t>$1,090,000</w:t>
            </w:r>
          </w:p>
        </w:tc>
        <w:tc>
          <w:tcPr>
            <w:tcW w:type="dxa" w:w="3120"/>
          </w:tcPr>
          <w:p>
            <w:r>
              <w:t>$4,020,000</w:t>
            </w:r>
          </w:p>
        </w:tc>
      </w:tr>
      <w:tr>
        <w:tc>
          <w:tcPr>
            <w:tcW w:type="dxa" w:w="3120"/>
          </w:tcPr>
          <w:p>
            <w:r>
              <w:t>Comparable Transactions</w:t>
            </w:r>
          </w:p>
        </w:tc>
        <w:tc>
          <w:tcPr>
            <w:tcW w:type="dxa" w:w="3120"/>
          </w:tcPr>
          <w:p>
            <w:r>
              <w:t>$1,500,000</w:t>
            </w:r>
          </w:p>
        </w:tc>
        <w:tc>
          <w:tcPr>
            <w:tcW w:type="dxa" w:w="3120"/>
          </w:tcPr>
          <w:p>
            <w:r>
              <w:t>$3,500,000</w:t>
            </w:r>
          </w:p>
        </w:tc>
      </w:tr>
      <w:tr>
        <w:tc>
          <w:tcPr>
            <w:tcW w:type="dxa" w:w="3120"/>
          </w:tcPr>
          <w:p>
            <w:r>
              <w:rPr>
                <w:b/>
              </w:rPr>
              <w:t>BLENDED FAIR VALUE</w:t>
            </w:r>
          </w:p>
        </w:tc>
        <w:tc>
          <w:tcPr>
            <w:tcW w:type="dxa" w:w="3120"/>
          </w:tcPr>
          <w:p>
            <w:r>
              <w:rPr>
                <w:b/>
              </w:rPr>
              <w:t>$1,200,000</w:t>
            </w:r>
          </w:p>
        </w:tc>
        <w:tc>
          <w:tcPr>
            <w:tcW w:type="dxa" w:w="3120"/>
          </w:tcPr>
          <w:p>
            <w:r>
              <w:rPr>
                <w:b/>
              </w:rPr>
              <w:t>$3,200,000</w:t>
            </w:r>
          </w:p>
        </w:tc>
      </w:tr>
    </w:tbl>
    <w:p/>
    <w:p>
      <w:r>
        <w:rPr>
          <w:b/>
          <w:color w:val="1E40AF"/>
          <w:sz w:val="28"/>
        </w:rPr>
        <w:t>Estimated fair market value: $1.2M - $3.2M USD</w:t>
      </w:r>
    </w:p>
    <w:p/>
    <w:p>
      <w:r>
        <w:t>The wide range reflects the platform's stage: technically mature with deep feature depth, but pre-scale in user acquisition. The lower bound represents a conservative acqui-hire or asset sale. The upper bound represents a strategic acquisition by an EdTech company that values the task-type library, AI orchestration layer, and the Party/Event mode as an expansion into new markets.</w:t>
      </w:r>
    </w:p>
    <w:p>
      <w:pPr>
        <w:pStyle w:val="Heading2"/>
      </w:pPr>
      <w:r>
        <w:t>Risk Factors</w:t>
      </w:r>
    </w:p>
    <w:p>
      <w:pPr>
        <w:pStyle w:val="ListBullet"/>
      </w:pPr>
      <w:r>
        <w:t>Single-developer dependency — key-person risk on the technical side.</w:t>
      </w:r>
    </w:p>
    <w:p>
      <w:pPr>
        <w:pStyle w:val="ListBullet"/>
      </w:pPr>
      <w:r>
        <w:t>Pre-revenue or early-revenue stage — projections are modeled, not proven.</w:t>
      </w:r>
    </w:p>
    <w:p>
      <w:pPr>
        <w:pStyle w:val="ListBullet"/>
      </w:pPr>
      <w:r>
        <w:t>AI cost dependency — generation and scoring costs scale with usage.</w:t>
      </w:r>
    </w:p>
    <w:p>
      <w:pPr>
        <w:pStyle w:val="ListBullet"/>
      </w:pPr>
      <w:r>
        <w:t>Market education required — station-based learning is not yet mainstream digital.</w:t>
      </w:r>
    </w:p>
    <w:p>
      <w:pPr>
        <w:pStyle w:val="ListBullet"/>
      </w:pPr>
      <w:r>
        <w:t>Competition from well-funded incumbents if they add AI generation features.</w:t>
      </w:r>
    </w:p>
    <w:p>
      <w:pPr>
        <w:pStyle w:val="Heading2"/>
      </w:pPr>
      <w:r>
        <w:t>Value Accelerators</w:t>
      </w:r>
    </w:p>
    <w:p>
      <w:pPr>
        <w:pStyle w:val="ListBullet"/>
      </w:pPr>
      <w:r>
        <w:t>Rapid feature velocity — 65+ task types implemented, with new types added weekly.</w:t>
      </w:r>
    </w:p>
    <w:p>
      <w:pPr>
        <w:pStyle w:val="ListBullet"/>
      </w:pPr>
      <w:r>
        <w:t>Party/Event Mode opens consumer and corporate markets simultaneously.</w:t>
      </w:r>
    </w:p>
    <w:p>
      <w:pPr>
        <w:pStyle w:val="ListBullet"/>
      </w:pPr>
      <w:r>
        <w:t>Subject affinity system is a defensible AI moat — competitor quiz apps can't replicate this easily.</w:t>
      </w:r>
    </w:p>
    <w:p>
      <w:pPr>
        <w:pStyle w:val="ListBullet"/>
      </w:pPr>
      <w:r>
        <w:t>Zero-friction student access (no accounts) removes the biggest barrier to classroom adoption.</w:t>
      </w:r>
    </w:p>
    <w:p>
      <w:pPr>
        <w:pStyle w:val="ListBullet"/>
      </w:pPr>
      <w:r>
        <w:t>Existing teacher testimonials and video content for marketing.</w:t>
      </w:r>
    </w:p>
    <w:p>
      <w:pPr>
        <w:pStyle w:val="ListBullet"/>
      </w:pPr>
      <w:r>
        <w:t>Referral program infrastructure already built.</w:t>
      </w:r>
    </w:p>
    <w:p>
      <w:r>
        <w:br w:type="page"/>
      </w:r>
    </w:p>
    <w:p>
      <w:pPr>
        <w:pStyle w:val="Heading2"/>
      </w:pPr>
      <w:r>
        <w:t>Disclaimer</w:t>
      </w:r>
    </w:p>
    <w:p>
      <w:pPr/>
      <w:r>
        <w:t>This valuation assessment is produced for informational purposes and represents an AI-assisted estimate based on publicly available market data, comparable transactions, and the technical audit of the Curriculate codebase. It does not constitute financial advice. Actual market value may differ based on negotiation, market conditions, buyer interest, and audited financial performance. A formal valuation by a licensed business appraiser is recommended for transaction purposes.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