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Curriculate — What’s New from Today’s Feedback</w:t>
      </w:r>
    </w:p>
    <w:p>
      <w:r>
        <w:rPr>
          <w:i/>
          <w:color w:val="666666"/>
          <w:sz w:val="20"/>
        </w:rPr>
        <w:t>April 15, 2026</w:t>
      </w:r>
    </w:p>
    <w:p>
      <w:r>
        <w:t>Thanks so much for taking the time this morning to walk me through how you grade at the high school level. Your feedback was incredibly helpful and I’ve already been able to roll several improvements into the app. Here’s a quick rundown of what changed today:</w:t>
      </w:r>
    </w:p>
    <w:p>
      <w:pPr>
        <w:pStyle w:val="Heading2"/>
      </w:pPr>
      <w:r>
        <w:t>Tap-to-Tag Answer Keys</w:t>
      </w:r>
    </w:p>
    <w:p>
      <w:pPr>
        <w:pStyle w:val="ListBullet"/>
      </w:pPr>
      <w:r>
        <w:t xml:space="preserve">When you photograph student work, you can now </w:t>
      </w:r>
      <w:r>
        <w:rPr>
          <w:b/>
        </w:rPr>
        <w:t>tap any thumbnail</w:t>
      </w:r>
      <w:r>
        <w:t xml:space="preserve"> to mark it as a rubric or answer key. It highlights green with a KEY badge so the AI knows which pages are the reference and which are student work.</w:t>
      </w:r>
    </w:p>
    <w:p>
      <w:pPr>
        <w:pStyle w:val="ListBullet"/>
      </w:pPr>
      <w:r>
        <w:t>If you don’t tag anything, the app will try to auto-detect answer keys and nudge you with a hint.</w:t>
      </w:r>
    </w:p>
    <w:p>
      <w:pPr>
        <w:pStyle w:val="Heading2"/>
      </w:pPr>
      <w:r>
        <w:t>Upload Photos from Your Device</w:t>
      </w:r>
    </w:p>
    <w:p>
      <w:pPr>
        <w:pStyle w:val="ListBullet"/>
      </w:pPr>
      <w:r>
        <w:t xml:space="preserve">You can now </w:t>
      </w:r>
      <w:r>
        <w:rPr>
          <w:b/>
        </w:rPr>
        <w:t>upload JPG or image files</w:t>
      </w:r>
      <w:r>
        <w:t xml:space="preserve"> directly from your camera roll or computer—no need to re-photograph papers through the live camera. Just tap </w:t>
      </w:r>
      <w:r>
        <w:rPr>
          <w:b/>
        </w:rPr>
        <w:t>Upload</w:t>
      </w:r>
      <w:r>
        <w:t xml:space="preserve"> next to the capture button, or switch to paste mode and drop files in.</w:t>
      </w:r>
    </w:p>
    <w:p>
      <w:pPr>
        <w:pStyle w:val="ListBullet"/>
      </w:pPr>
      <w:r>
        <w:t>This makes it easy to grade from your desk using photos you’ve already taken.</w:t>
      </w:r>
    </w:p>
    <w:p>
      <w:pPr>
        <w:pStyle w:val="Heading2"/>
      </w:pPr>
      <w:r>
        <w:t>Two-Pass KITA Extraction</w:t>
      </w:r>
    </w:p>
    <w:p>
      <w:pPr>
        <w:pStyle w:val="ListBullet"/>
      </w:pPr>
      <w:r>
        <w:t xml:space="preserve">The AI now reads your answer key in a </w:t>
      </w:r>
      <w:r>
        <w:rPr>
          <w:b/>
        </w:rPr>
        <w:t>separate first pass</w:t>
      </w:r>
      <w:r>
        <w:t xml:space="preserve"> to figure out the structure—which questions map to Knowledge, Thinking, Communication, or Application—before it ever looks at the student’s work.</w:t>
      </w:r>
    </w:p>
    <w:p>
      <w:pPr>
        <w:pStyle w:val="ListBullet"/>
      </w:pPr>
      <w:r>
        <w:t>This means feedback is grouped by KITA category (not question-by-question) when your answer key annotates those categories.</w:t>
      </w:r>
    </w:p>
    <w:p>
      <w:pPr>
        <w:pStyle w:val="Heading2"/>
      </w:pPr>
      <w:r>
        <w:t>Smarter Answer Comparison</w:t>
      </w:r>
    </w:p>
    <w:p>
      <w:pPr>
        <w:pStyle w:val="ListBullet"/>
      </w:pPr>
      <w:r>
        <w:t xml:space="preserve">The answer key is treated as a </w:t>
      </w:r>
      <w:r>
        <w:rPr>
          <w:b/>
        </w:rPr>
        <w:t>reference guide</w:t>
      </w:r>
      <w:r>
        <w:t>, not a rigid answer. Equivalent correct answers, reasonable rephrasings, and partial credit are handled with professional teacher judgment—just like you’d do yourself.</w:t>
      </w:r>
    </w:p>
    <w:p>
      <w:pPr>
        <w:pStyle w:val="Heading2"/>
      </w:pPr>
      <w:r>
        <w:t>Soft Achievement Summary</w:t>
      </w:r>
    </w:p>
    <w:p>
      <w:pPr>
        <w:pStyle w:val="ListBullet"/>
      </w:pPr>
      <w:r>
        <w:t xml:space="preserve">Even when you </w:t>
      </w:r>
      <w:r>
        <w:rPr>
          <w:i/>
        </w:rPr>
        <w:t>don’t</w:t>
      </w:r>
      <w:r>
        <w:t xml:space="preserve"> annotate KITA categories on your answer key, the AI will now provide a brief advisory summary of how the student performed across Knowledge, Thinking, Communication, and Application—shown as colour-coded cards above the overall comment.</w:t>
      </w:r>
    </w:p>
    <w:p>
      <w:pPr>
        <w:pStyle w:val="ListBullet"/>
      </w:pPr>
      <w:r>
        <w:t>It won’t force scores into categories that weren’t on the test. It only comments on categories it can reasonably infer from the work.</w:t>
      </w:r>
    </w:p>
    <w:p>
      <w:pPr>
        <w:pStyle w:val="Heading2"/>
      </w:pPr>
      <w:r>
        <w:t>Ontario Achievement Chart Built In</w:t>
      </w:r>
    </w:p>
    <w:p>
      <w:pPr>
        <w:pStyle w:val="ListBullet"/>
      </w:pPr>
      <w:r>
        <w:t>The full Ontario Achievement Chart level descriptors (Levels 1–4) are now embedded directly in the grading prompt for Grades 9–12. The AI references the actual criteria—</w:t>
      </w:r>
      <w:r>
        <w:rPr>
          <w:i/>
        </w:rPr>
        <w:t>limited, some, considerable, thorough</w:t>
      </w:r>
      <w:r>
        <w:t>—when assessing student work.</w:t>
      </w:r>
    </w:p>
    <w:p>
      <w:pPr>
        <w:pStyle w:val="Heading2"/>
      </w:pPr>
      <w:r>
        <w:t>Beyond Ontario</w:t>
      </w:r>
    </w:p>
    <w:p>
      <w:pPr>
        <w:pStyle w:val="ListBullet"/>
      </w:pPr>
      <w:r>
        <w:t>Achievement categories are now generalised so the same framework supports UK Assessment Objectives, US standards-based grading, and EU key competences. The Ontario KITA model was the template—other standards plug in the same way.</w:t>
      </w:r>
    </w:p>
    <w:p>
      <w:pPr>
        <w:pStyle w:val="Heading2"/>
      </w:pPr>
      <w:r>
        <w:t>Smarter Model for Complex Grading</w:t>
      </w:r>
    </w:p>
    <w:p>
      <w:pPr>
        <w:pStyle w:val="ListBullet"/>
      </w:pPr>
      <w:r>
        <w:t>When grading Ontario 9–12 work, the app automatically routes to a more capable AI model to handle the complexity of KITA-based assessment. Simpler tasks continue to use the faster model.</w:t>
      </w:r>
    </w:p>
    <w:p>
      <w:pPr>
        <w:spacing w:before="360"/>
      </w:pPr>
    </w:p>
    <w:p>
      <w:r>
        <w:t>All of this went from conversation to committed code in one sitting—that’s how useful your input was. If anything doesn’t land right once you try it, let me know and we’ll iterate.</w:t>
      </w:r>
    </w:p>
    <w:p>
      <w:r>
        <w:t xml:space="preserve">Cheers, </w:t>
      </w:r>
      <w:r>
        <w:rPr>
          <w:b/>
        </w:rPr>
        <w:t>Richard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