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</w:t>
        </w:r>
      </w:hyperlink>
      <w:r>
        <w:t xml:space="preserve"> </w:t>
      </w:r>
      <w:r>
        <w:t xml:space="preserve">- Step-by-step learning guides</w:t>
      </w:r>
      <w:r>
        <w:br/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References</w:t>
        </w:r>
      </w:hyperlink>
      <w:r>
        <w:t xml:space="preserve"> </w:t>
      </w:r>
      <w:r>
        <w:t xml:space="preserve">- Quick lookups and cheat sheets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Guides</w:t>
        </w:r>
      </w:hyperlink>
      <w:r>
        <w:t xml:space="preserve"> </w:t>
      </w:r>
      <w:r>
        <w:t xml:space="preserve">- Problem-solving walkthroughs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guides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2" Target="./references/" TargetMode="External" /><Relationship Type="http://schemas.openxmlformats.org/officeDocument/2006/relationships/hyperlink" Id="rId21" Target="./tutorials/" TargetMode="External" /><Relationship Type="http://schemas.openxmlformats.org/officeDocument/2006/relationships/hyperlink" Id="rId26" Target="./tutorials/r-package-development-basics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guides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2" Target="./references/" TargetMode="External" /><Relationship Type="http://schemas.openxmlformats.org/officeDocument/2006/relationships/hyperlink" Id="rId21" Target="./tutorials/" TargetMode="External" /><Relationship Type="http://schemas.openxmlformats.org/officeDocument/2006/relationships/hyperlink" Id="rId26" Target="./tutorials/r-package-development-basics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2025-07-01T16:10:21Z</dcterms:created>
  <dcterms:modified xsi:type="dcterms:W3CDTF">2025-07-01T16:10:21Z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