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7A" w:rsidRPr="00F8667A" w:rsidRDefault="00F8667A" w:rsidP="00F8667A">
      <w:pPr>
        <w:numPr>
          <w:ilvl w:val="0"/>
          <w:numId w:val="1"/>
        </w:numPr>
      </w:pPr>
      <w:r w:rsidRPr="00F8667A">
        <w:t>Crea un contenedor con ancho fijo y centrado.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Define un contenedor fluido que ocupe todo el ancho disponible.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Utiliza un contenedor específico para pantallas pequeñas que ocupe todo el ancho.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Crea una fila que contenga tres columnas de tamaño igual.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 xml:space="preserve">Define una fila con dos columnas, una que ocupe 4 espacios y </w:t>
      </w:r>
      <w:proofErr w:type="gramStart"/>
      <w:r w:rsidRPr="00F8667A">
        <w:t>otra 8 espacios</w:t>
      </w:r>
      <w:proofErr w:type="gramEnd"/>
      <w:r w:rsidRPr="00F8667A">
        <w:t>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Utiliza clases para ajustar el tamaño de las columnas en dispositivos de diferentes tamaños.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Crea una fila con tres columnas, cada una ocupando 4 espacios.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Define una fila con dos columnas, una para dispositivos grandes y otra para dispositivos pequeños.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Aplica un contenedor fluido con un punto de ruptura para dispositivos extra grandes.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Crea una fila con tres columnas, cada una ocupando 6 espacios en dispositivos medianos.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Utiliza un contenedor específico para pantallas grandes que ocupe todo el ancho.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 xml:space="preserve">Define una fila con dos columnas, una que ocupe 3 espacios y </w:t>
      </w:r>
      <w:proofErr w:type="gramStart"/>
      <w:r w:rsidRPr="00F8667A">
        <w:t>otra 9 espacios</w:t>
      </w:r>
      <w:proofErr w:type="gramEnd"/>
      <w:r w:rsidRPr="00F8667A">
        <w:t xml:space="preserve"> en dispositivos extra pequeños.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Aplica un contenedor fluido con un punto de ruptura para dispositivos pequeños.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Crea una fila con tres columnas, cada una ocupando 12 espacios en dispositivos extra grandes.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Utiliza clases para alinear horizontalmente las columnas al centro de la fila.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Define una fila con dos columnas, una alineada al inicio y otra al final.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Crea una fila con tres columnas, distribuyendo el espacio uniformemente entre ellas.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Aplica un contenedor fluido con alineación vertical de las columnas en el centro.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Define una fila con dos columnas, alineando la primera al inicio y la segunda al final de la fila.</w:t>
      </w:r>
    </w:p>
    <w:p w:rsidR="00F8667A" w:rsidRPr="00F8667A" w:rsidRDefault="00F8667A" w:rsidP="00F8667A">
      <w:pPr>
        <w:numPr>
          <w:ilvl w:val="0"/>
          <w:numId w:val="1"/>
        </w:numPr>
      </w:pPr>
      <w:r w:rsidRPr="00F8667A">
        <w:t>Utiliza clases para alinear verticalmente las columnas al centro de la fila.</w:t>
      </w:r>
    </w:p>
    <w:p w:rsidR="00D94F88" w:rsidRPr="00F8667A" w:rsidRDefault="00D94F88">
      <w:pPr>
        <w:rPr>
          <w:u w:val="single"/>
        </w:rPr>
      </w:pPr>
      <w:bookmarkStart w:id="0" w:name="_GoBack"/>
      <w:bookmarkEnd w:id="0"/>
    </w:p>
    <w:sectPr w:rsidR="00D94F88" w:rsidRPr="00F86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14915"/>
    <w:multiLevelType w:val="multilevel"/>
    <w:tmpl w:val="DA98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7A"/>
    <w:rsid w:val="009D161E"/>
    <w:rsid w:val="00B60B61"/>
    <w:rsid w:val="00D94F88"/>
    <w:rsid w:val="00F8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3DD"/>
  <w15:chartTrackingRefBased/>
  <w15:docId w15:val="{E5E964FB-9A6E-42C6-A9CD-DE40E9E2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17D0FBFFFCA4EB8C62EE6F20C59A6" ma:contentTypeVersion="11" ma:contentTypeDescription="Crear nuevo documento." ma:contentTypeScope="" ma:versionID="89624eea9653869b896242500b7e845d">
  <xsd:schema xmlns:xsd="http://www.w3.org/2001/XMLSchema" xmlns:xs="http://www.w3.org/2001/XMLSchema" xmlns:p="http://schemas.microsoft.com/office/2006/metadata/properties" xmlns:ns2="082e6ecb-4347-4fa5-99b9-8ec5ef921052" xmlns:ns3="5f67ef3d-4944-4560-b615-2931810c5bb2" targetNamespace="http://schemas.microsoft.com/office/2006/metadata/properties" ma:root="true" ma:fieldsID="f2d0ddae6c07845c61dbdc072ecca731" ns2:_="" ns3:_="">
    <xsd:import namespace="082e6ecb-4347-4fa5-99b9-8ec5ef921052"/>
    <xsd:import namespace="5f67ef3d-4944-4560-b615-2931810c5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e6ecb-4347-4fa5-99b9-8ec5ef921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ef3d-4944-4560-b615-2931810c5b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3283f1-98bc-48f5-b400-44025608b34c}" ma:internalName="TaxCatchAll" ma:showField="CatchAllData" ma:web="5f67ef3d-4944-4560-b615-2931810c5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e6ecb-4347-4fa5-99b9-8ec5ef921052">
      <Terms xmlns="http://schemas.microsoft.com/office/infopath/2007/PartnerControls"/>
    </lcf76f155ced4ddcb4097134ff3c332f>
    <TaxCatchAll xmlns="5f67ef3d-4944-4560-b615-2931810c5bb2" xsi:nil="true"/>
  </documentManagement>
</p:properties>
</file>

<file path=customXml/itemProps1.xml><?xml version="1.0" encoding="utf-8"?>
<ds:datastoreItem xmlns:ds="http://schemas.openxmlformats.org/officeDocument/2006/customXml" ds:itemID="{4A5C27D4-58F1-4F6A-B437-F4C45816132C}"/>
</file>

<file path=customXml/itemProps2.xml><?xml version="1.0" encoding="utf-8"?>
<ds:datastoreItem xmlns:ds="http://schemas.openxmlformats.org/officeDocument/2006/customXml" ds:itemID="{FB5D7DDD-632C-4986-9D66-B32A261FB47B}"/>
</file>

<file path=customXml/itemProps3.xml><?xml version="1.0" encoding="utf-8"?>
<ds:datastoreItem xmlns:ds="http://schemas.openxmlformats.org/officeDocument/2006/customXml" ds:itemID="{A0AC10F3-95B9-42B4-AA12-6993F5AE2E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2023-12-05T16:34:00Z</dcterms:created>
  <dcterms:modified xsi:type="dcterms:W3CDTF">2023-12-05T16:35:00Z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0x01010036717D0FBFFFCA4EB8C62EE6F20C59A6</vt:lpwstr>
  </property>
</Properties>
</file>