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6A6DD" w14:textId="77777777" w:rsidR="000B2DB7" w:rsidRDefault="00411372">
      <w:pPr>
        <w:spacing w:before="0" w:after="200"/>
        <w:ind w:left="0" w:right="38"/>
      </w:pPr>
      <w:r>
        <w:rPr>
          <w:noProof/>
        </w:rPr>
        <w:drawing>
          <wp:inline distT="0" distB="0" distL="0" distR="0" wp14:anchorId="2F25D7D2" wp14:editId="59D54E08">
            <wp:extent cx="5943600" cy="63500"/>
            <wp:effectExtent l="0" t="0" r="0" b="0"/>
            <wp:docPr id="1" name="image1.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ínea horizontal"/>
                    <pic:cNvPicPr>
                      <a:picLocks noChangeAspect="1" noChangeArrowheads="1"/>
                    </pic:cNvPicPr>
                  </pic:nvPicPr>
                  <pic:blipFill>
                    <a:blip r:embed="rId7"/>
                    <a:stretch>
                      <a:fillRect/>
                    </a:stretch>
                  </pic:blipFill>
                  <pic:spPr bwMode="auto">
                    <a:xfrm>
                      <a:off x="0" y="0"/>
                      <a:ext cx="5943600" cy="63500"/>
                    </a:xfrm>
                    <a:prstGeom prst="rect">
                      <a:avLst/>
                    </a:prstGeom>
                  </pic:spPr>
                </pic:pic>
              </a:graphicData>
            </a:graphic>
          </wp:inline>
        </w:drawing>
      </w:r>
    </w:p>
    <w:p w14:paraId="773C0D8D" w14:textId="77777777" w:rsidR="000B2DB7" w:rsidRDefault="00411372">
      <w:pPr>
        <w:pStyle w:val="Title"/>
        <w:ind w:left="0" w:right="38"/>
      </w:pPr>
      <w:bookmarkStart w:id="0" w:name="_heading=h.gjdgxs"/>
      <w:bookmarkEnd w:id="0"/>
      <w:r>
        <w:t xml:space="preserve">Homework 3 </w:t>
      </w:r>
    </w:p>
    <w:p w14:paraId="55E0CCF0" w14:textId="77777777" w:rsidR="000B2DB7" w:rsidRDefault="00411372">
      <w:pPr>
        <w:pStyle w:val="Subtitle"/>
        <w:ind w:left="0" w:right="38"/>
      </w:pPr>
      <w:bookmarkStart w:id="1" w:name="_heading=h.30j0zll"/>
      <w:bookmarkEnd w:id="1"/>
      <w:r>
        <w:t>Time Series</w:t>
      </w:r>
    </w:p>
    <w:p w14:paraId="2C22FC2A" w14:textId="77777777" w:rsidR="000B2DB7" w:rsidRDefault="00411372">
      <w:pPr>
        <w:pStyle w:val="Subtitle"/>
        <w:ind w:left="0" w:right="38"/>
      </w:pPr>
      <w:bookmarkStart w:id="2" w:name="_heading=h.1fob9te"/>
      <w:bookmarkEnd w:id="2"/>
      <w:r>
        <w:rPr>
          <w:b/>
        </w:rPr>
        <w:t>Statistical Data Analysis – 10</w:t>
      </w:r>
      <w:r>
        <w:rPr>
          <w:b/>
          <w:vertAlign w:val="superscript"/>
        </w:rPr>
        <w:t>th</w:t>
      </w:r>
      <w:r>
        <w:rPr>
          <w:b/>
        </w:rPr>
        <w:t xml:space="preserve"> of </w:t>
      </w:r>
      <w:proofErr w:type="gramStart"/>
      <w:r>
        <w:rPr>
          <w:b/>
        </w:rPr>
        <w:t>January,</w:t>
      </w:r>
      <w:proofErr w:type="gramEnd"/>
      <w:r>
        <w:rPr>
          <w:b/>
        </w:rPr>
        <w:t xml:space="preserve"> 2020</w:t>
      </w:r>
    </w:p>
    <w:p w14:paraId="55309D17" w14:textId="77777777" w:rsidR="000B2DB7" w:rsidRDefault="000B2DB7">
      <w:pPr>
        <w:pStyle w:val="Subtitle"/>
        <w:spacing w:line="276" w:lineRule="auto"/>
        <w:ind w:left="0" w:right="38"/>
        <w:rPr>
          <w:b/>
          <w:sz w:val="28"/>
          <w:szCs w:val="28"/>
        </w:rPr>
      </w:pPr>
      <w:bookmarkStart w:id="3" w:name="_heading=h.3znysh7"/>
      <w:bookmarkEnd w:id="3"/>
    </w:p>
    <w:p w14:paraId="45076049" w14:textId="77777777" w:rsidR="000B2DB7" w:rsidRPr="00DA1635" w:rsidRDefault="00411372">
      <w:pPr>
        <w:spacing w:before="0"/>
        <w:ind w:left="0" w:right="38"/>
        <w:rPr>
          <w:b/>
          <w:color w:val="00AB44"/>
          <w:sz w:val="28"/>
          <w:szCs w:val="28"/>
          <w:lang w:val="es-ES"/>
        </w:rPr>
      </w:pPr>
      <w:proofErr w:type="spellStart"/>
      <w:r w:rsidRPr="00DA1635">
        <w:rPr>
          <w:b/>
          <w:color w:val="00AB44"/>
          <w:sz w:val="28"/>
          <w:szCs w:val="28"/>
          <w:lang w:val="es-ES"/>
        </w:rPr>
        <w:t>Group</w:t>
      </w:r>
      <w:proofErr w:type="spellEnd"/>
      <w:r w:rsidRPr="00DA1635">
        <w:rPr>
          <w:b/>
          <w:color w:val="00AB44"/>
          <w:sz w:val="28"/>
          <w:szCs w:val="28"/>
          <w:lang w:val="es-ES"/>
        </w:rPr>
        <w:t xml:space="preserve"> 5</w:t>
      </w:r>
    </w:p>
    <w:p w14:paraId="47059DB2" w14:textId="77777777" w:rsidR="000B2DB7" w:rsidRPr="00DA1635" w:rsidRDefault="00411372">
      <w:pPr>
        <w:spacing w:before="0"/>
        <w:ind w:left="0" w:right="38"/>
        <w:rPr>
          <w:color w:val="666666"/>
          <w:sz w:val="20"/>
          <w:szCs w:val="20"/>
          <w:lang w:val="es-ES"/>
        </w:rPr>
      </w:pPr>
      <w:proofErr w:type="spellStart"/>
      <w:r w:rsidRPr="00DA1635">
        <w:rPr>
          <w:color w:val="666666"/>
          <w:sz w:val="20"/>
          <w:szCs w:val="20"/>
          <w:lang w:val="es-ES"/>
        </w:rPr>
        <w:t>Antoñanzas</w:t>
      </w:r>
      <w:proofErr w:type="spellEnd"/>
      <w:r w:rsidRPr="00DA1635">
        <w:rPr>
          <w:color w:val="666666"/>
          <w:sz w:val="20"/>
          <w:szCs w:val="20"/>
          <w:lang w:val="es-ES"/>
        </w:rPr>
        <w:t xml:space="preserve"> Martínez, Guillermo </w:t>
      </w:r>
    </w:p>
    <w:p w14:paraId="3D7F92F3" w14:textId="77777777" w:rsidR="000B2DB7" w:rsidRPr="00DA1635" w:rsidRDefault="00411372">
      <w:pPr>
        <w:spacing w:before="0"/>
        <w:ind w:left="0" w:right="38"/>
        <w:rPr>
          <w:color w:val="666666"/>
          <w:sz w:val="20"/>
          <w:szCs w:val="20"/>
          <w:lang w:val="es-ES"/>
        </w:rPr>
      </w:pPr>
      <w:r w:rsidRPr="00DA1635">
        <w:rPr>
          <w:color w:val="666666"/>
          <w:sz w:val="20"/>
          <w:szCs w:val="20"/>
          <w:lang w:val="es-ES"/>
        </w:rPr>
        <w:t>Pueblas Núñez, Rodrigo</w:t>
      </w:r>
    </w:p>
    <w:p w14:paraId="62355396" w14:textId="77777777" w:rsidR="000B2DB7" w:rsidRDefault="00411372">
      <w:pPr>
        <w:spacing w:before="0"/>
        <w:ind w:left="0" w:right="38"/>
        <w:rPr>
          <w:color w:val="666666"/>
          <w:sz w:val="20"/>
          <w:szCs w:val="20"/>
        </w:rPr>
      </w:pPr>
      <w:r>
        <w:rPr>
          <w:color w:val="666666"/>
          <w:sz w:val="20"/>
          <w:szCs w:val="20"/>
        </w:rPr>
        <w:t>Martínez Capella, Ignacio</w:t>
      </w:r>
    </w:p>
    <w:p w14:paraId="32D47D21" w14:textId="77777777" w:rsidR="000B2DB7" w:rsidRDefault="00411372">
      <w:pPr>
        <w:spacing w:before="0"/>
        <w:ind w:left="0" w:right="38"/>
        <w:rPr>
          <w:color w:val="666666"/>
          <w:sz w:val="20"/>
          <w:szCs w:val="20"/>
        </w:rPr>
      </w:pPr>
      <w:r>
        <w:rPr>
          <w:color w:val="666666"/>
          <w:sz w:val="20"/>
          <w:szCs w:val="20"/>
        </w:rPr>
        <w:t xml:space="preserve">Burrell, David  </w:t>
      </w:r>
    </w:p>
    <w:p w14:paraId="1CD13A73" w14:textId="77777777" w:rsidR="000B2DB7" w:rsidRDefault="000B2DB7">
      <w:pPr>
        <w:pStyle w:val="Subtitle"/>
        <w:spacing w:line="276" w:lineRule="auto"/>
        <w:ind w:left="0" w:right="38"/>
        <w:rPr>
          <w:b/>
          <w:sz w:val="28"/>
          <w:szCs w:val="28"/>
        </w:rPr>
      </w:pPr>
      <w:bookmarkStart w:id="4" w:name="_heading=h.2et92p0"/>
      <w:bookmarkEnd w:id="4"/>
    </w:p>
    <w:p w14:paraId="21BC10FD" w14:textId="77777777" w:rsidR="000B2DB7" w:rsidRDefault="000B2DB7">
      <w:pPr>
        <w:ind w:left="0" w:right="38"/>
        <w:rPr>
          <w:b/>
          <w:sz w:val="28"/>
          <w:szCs w:val="28"/>
        </w:rPr>
      </w:pPr>
      <w:bookmarkStart w:id="5" w:name="_heading=h.tyjcwt"/>
      <w:bookmarkEnd w:id="5"/>
    </w:p>
    <w:p w14:paraId="46E49120" w14:textId="77777777" w:rsidR="000B2DB7" w:rsidRDefault="000B2DB7">
      <w:pPr>
        <w:ind w:left="0" w:right="38"/>
        <w:rPr>
          <w:b/>
          <w:sz w:val="28"/>
          <w:szCs w:val="28"/>
        </w:rPr>
      </w:pPr>
    </w:p>
    <w:p w14:paraId="49A062F3" w14:textId="77777777" w:rsidR="000B2DB7" w:rsidRDefault="000B2DB7">
      <w:pPr>
        <w:ind w:left="0" w:right="38"/>
        <w:rPr>
          <w:b/>
          <w:sz w:val="28"/>
          <w:szCs w:val="28"/>
        </w:rPr>
      </w:pPr>
    </w:p>
    <w:p w14:paraId="2900D474" w14:textId="77777777" w:rsidR="000B2DB7" w:rsidRDefault="000B2DB7">
      <w:pPr>
        <w:ind w:left="0" w:right="38"/>
        <w:rPr>
          <w:b/>
          <w:sz w:val="28"/>
          <w:szCs w:val="28"/>
        </w:rPr>
      </w:pPr>
    </w:p>
    <w:p w14:paraId="1FE32741" w14:textId="77777777" w:rsidR="000B2DB7" w:rsidRDefault="000B2DB7">
      <w:pPr>
        <w:ind w:left="0" w:right="38"/>
        <w:rPr>
          <w:b/>
          <w:sz w:val="28"/>
          <w:szCs w:val="28"/>
        </w:rPr>
      </w:pPr>
    </w:p>
    <w:p w14:paraId="6865BC88" w14:textId="77777777" w:rsidR="000B2DB7" w:rsidRDefault="000B2DB7">
      <w:pPr>
        <w:ind w:left="0" w:right="38"/>
        <w:rPr>
          <w:b/>
          <w:sz w:val="28"/>
          <w:szCs w:val="28"/>
        </w:rPr>
      </w:pPr>
    </w:p>
    <w:p w14:paraId="21FE9808" w14:textId="77777777" w:rsidR="000B2DB7" w:rsidRDefault="000B2DB7">
      <w:pPr>
        <w:ind w:left="0" w:right="38"/>
        <w:rPr>
          <w:b/>
          <w:sz w:val="28"/>
          <w:szCs w:val="28"/>
        </w:rPr>
      </w:pPr>
    </w:p>
    <w:p w14:paraId="3F1B3097" w14:textId="77777777" w:rsidR="000B2DB7" w:rsidRDefault="000B2DB7">
      <w:pPr>
        <w:pStyle w:val="Heading2"/>
        <w:spacing w:before="240" w:line="271" w:lineRule="auto"/>
        <w:ind w:left="0" w:right="38"/>
      </w:pPr>
      <w:bookmarkStart w:id="6" w:name="_heading=h.1t3h5sf"/>
      <w:bookmarkEnd w:id="6"/>
    </w:p>
    <w:p w14:paraId="1123E7DA" w14:textId="77777777" w:rsidR="000B2DB7" w:rsidRDefault="000B2DB7">
      <w:pPr>
        <w:pStyle w:val="Heading2"/>
        <w:spacing w:before="240" w:line="271" w:lineRule="auto"/>
        <w:ind w:left="0" w:right="38"/>
      </w:pPr>
      <w:bookmarkStart w:id="7" w:name="_heading=h.e8f8d4ez3sny"/>
      <w:bookmarkEnd w:id="7"/>
    </w:p>
    <w:p w14:paraId="29824541" w14:textId="77777777" w:rsidR="000B2DB7" w:rsidRDefault="000B2DB7">
      <w:pPr>
        <w:pStyle w:val="Heading2"/>
        <w:spacing w:before="240" w:line="271" w:lineRule="auto"/>
        <w:ind w:left="0" w:right="38"/>
      </w:pPr>
      <w:bookmarkStart w:id="8" w:name="_heading=h.uj0jhed2v0fw"/>
      <w:bookmarkEnd w:id="8"/>
    </w:p>
    <w:p w14:paraId="05A784CA" w14:textId="77777777" w:rsidR="000B2DB7" w:rsidRDefault="000B2DB7">
      <w:pPr>
        <w:pStyle w:val="Heading2"/>
        <w:spacing w:before="240" w:line="271" w:lineRule="auto"/>
        <w:ind w:left="0" w:right="38"/>
      </w:pPr>
      <w:bookmarkStart w:id="9" w:name="_heading=h.vqxsl5hswqou"/>
      <w:bookmarkEnd w:id="9"/>
    </w:p>
    <w:p w14:paraId="069DF960" w14:textId="77777777" w:rsidR="000B2DB7" w:rsidRDefault="00411372">
      <w:pPr>
        <w:pStyle w:val="Heading2"/>
        <w:spacing w:before="240" w:line="271" w:lineRule="auto"/>
        <w:ind w:left="0" w:right="38"/>
      </w:pPr>
      <w:bookmarkStart w:id="10" w:name="_heading=h.fi66yly55tmu"/>
      <w:bookmarkEnd w:id="10"/>
      <w:r>
        <w:t xml:space="preserve">Brief data description, preparation and manipulation </w:t>
      </w:r>
    </w:p>
    <w:p w14:paraId="75748FFE" w14:textId="383CAFFD" w:rsidR="000B2DB7" w:rsidRDefault="00411372">
      <w:pPr>
        <w:ind w:left="0" w:right="38"/>
      </w:pPr>
      <w:bookmarkStart w:id="11" w:name="_heading=h.4d34og8"/>
      <w:bookmarkEnd w:id="11"/>
      <w:r>
        <w:t xml:space="preserve">We have been assigned the data set “data_g5.xlsx”. In this dataset describes the percentage of </w:t>
      </w:r>
      <w:r w:rsidR="00E84C5A">
        <w:t>subsided</w:t>
      </w:r>
      <w:r>
        <w:t xml:space="preserve"> housing approvals per month. Observations were taken at the end of each period and correspond to d</w:t>
      </w:r>
      <w:r>
        <w:t xml:space="preserve">ata from January 1990 to December 2007. The source is Banco de </w:t>
      </w:r>
      <w:proofErr w:type="spellStart"/>
      <w:r>
        <w:t>España</w:t>
      </w:r>
      <w:proofErr w:type="spellEnd"/>
      <w:r>
        <w:t xml:space="preserve"> (</w:t>
      </w:r>
      <w:hyperlink r:id="rId8">
        <w:r>
          <w:rPr>
            <w:rStyle w:val="InternetLink"/>
          </w:rPr>
          <w:t>www.bde.es</w:t>
        </w:r>
      </w:hyperlink>
      <w:r>
        <w:t xml:space="preserve">). </w:t>
      </w:r>
    </w:p>
    <w:p w14:paraId="13C5055A" w14:textId="77777777" w:rsidR="000B2DB7" w:rsidRDefault="00411372">
      <w:pPr>
        <w:pStyle w:val="Heading2"/>
        <w:spacing w:before="240" w:line="271" w:lineRule="auto"/>
        <w:ind w:left="0" w:right="38"/>
      </w:pPr>
      <w:bookmarkStart w:id="12" w:name="_heading=h.6v17ci1a3a7v"/>
      <w:bookmarkEnd w:id="12"/>
      <w:r>
        <w:br w:type="page"/>
      </w:r>
    </w:p>
    <w:p w14:paraId="086B0DC3" w14:textId="77777777" w:rsidR="000B2DB7" w:rsidRDefault="00411372">
      <w:pPr>
        <w:pStyle w:val="Heading2"/>
        <w:spacing w:before="240" w:line="271" w:lineRule="auto"/>
        <w:ind w:left="0" w:right="38"/>
      </w:pPr>
      <w:bookmarkStart w:id="13" w:name="_heading=h.gxvaa4gaaqzn"/>
      <w:bookmarkEnd w:id="13"/>
      <w:r>
        <w:lastRenderedPageBreak/>
        <w:t>Research questions, plots and findings</w:t>
      </w:r>
    </w:p>
    <w:p w14:paraId="0DFBB0EF" w14:textId="77777777" w:rsidR="000B2DB7" w:rsidRDefault="00411372">
      <w:pPr>
        <w:pStyle w:val="Heading3"/>
        <w:ind w:left="0"/>
        <w:rPr>
          <w:b/>
        </w:rPr>
      </w:pPr>
      <w:bookmarkStart w:id="14" w:name="_heading=h.2s8eyo1"/>
      <w:bookmarkEnd w:id="14"/>
      <w:r>
        <w:rPr>
          <w:b/>
        </w:rPr>
        <w:t>Question 1</w:t>
      </w:r>
    </w:p>
    <w:p w14:paraId="0BBF720E" w14:textId="77777777" w:rsidR="000B2DB7" w:rsidRDefault="00411372">
      <w:pPr>
        <w:pStyle w:val="Heading3"/>
        <w:ind w:left="0"/>
        <w:rPr>
          <w:b/>
          <w:sz w:val="22"/>
          <w:szCs w:val="22"/>
        </w:rPr>
      </w:pPr>
      <w:r>
        <w:rPr>
          <w:b/>
          <w:sz w:val="22"/>
          <w:szCs w:val="22"/>
        </w:rPr>
        <w:t>Plot the series and briefly comment on the characteristics you observe (stationary, trend, seasonality…).</w:t>
      </w:r>
    </w:p>
    <w:p w14:paraId="4A874386" w14:textId="77777777" w:rsidR="000B2DB7" w:rsidRDefault="00411372" w:rsidP="003262E4">
      <w:pPr>
        <w:pStyle w:val="Heading3"/>
        <w:ind w:left="0"/>
        <w:jc w:val="center"/>
      </w:pPr>
      <w:r>
        <w:rPr>
          <w:noProof/>
        </w:rPr>
        <w:drawing>
          <wp:inline distT="0" distB="0" distL="0" distR="0" wp14:anchorId="671F7254" wp14:editId="3C71F029">
            <wp:extent cx="3329940" cy="2378766"/>
            <wp:effectExtent l="0" t="0" r="0" b="0"/>
            <wp:docPr id="2" name="Picture 1" descr="C:\Users\rodri\AppData\Local\Microsoft\Windows\INetCache\Content.MSO\A4948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rodri\AppData\Local\Microsoft\Windows\INetCache\Content.MSO\A4948650.tmp"/>
                    <pic:cNvPicPr>
                      <a:picLocks noChangeAspect="1" noChangeArrowheads="1"/>
                    </pic:cNvPicPr>
                  </pic:nvPicPr>
                  <pic:blipFill>
                    <a:blip r:embed="rId9"/>
                    <a:stretch>
                      <a:fillRect/>
                    </a:stretch>
                  </pic:blipFill>
                  <pic:spPr bwMode="auto">
                    <a:xfrm>
                      <a:off x="0" y="0"/>
                      <a:ext cx="3342045" cy="2387413"/>
                    </a:xfrm>
                    <a:prstGeom prst="rect">
                      <a:avLst/>
                    </a:prstGeom>
                  </pic:spPr>
                </pic:pic>
              </a:graphicData>
            </a:graphic>
          </wp:inline>
        </w:drawing>
      </w:r>
      <w:r>
        <w:rPr>
          <w:noProof/>
        </w:rPr>
        <w:drawing>
          <wp:inline distT="0" distB="0" distL="0" distR="0" wp14:anchorId="7A172118" wp14:editId="645D8B81">
            <wp:extent cx="3116580" cy="2244632"/>
            <wp:effectExtent l="0" t="0" r="0" b="0"/>
            <wp:docPr id="3" name="Picture 2" descr="C:\Users\rodri\AppData\Local\Microsoft\Windows\INetCache\Content.MSO\97EAD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rodri\AppData\Local\Microsoft\Windows\INetCache\Content.MSO\97EAD0DE.tmp"/>
                    <pic:cNvPicPr>
                      <a:picLocks noChangeAspect="1" noChangeArrowheads="1"/>
                    </pic:cNvPicPr>
                  </pic:nvPicPr>
                  <pic:blipFill>
                    <a:blip r:embed="rId10"/>
                    <a:stretch>
                      <a:fillRect/>
                    </a:stretch>
                  </pic:blipFill>
                  <pic:spPr bwMode="auto">
                    <a:xfrm>
                      <a:off x="0" y="0"/>
                      <a:ext cx="3132878" cy="2256370"/>
                    </a:xfrm>
                    <a:prstGeom prst="rect">
                      <a:avLst/>
                    </a:prstGeom>
                  </pic:spPr>
                </pic:pic>
              </a:graphicData>
            </a:graphic>
          </wp:inline>
        </w:drawing>
      </w:r>
    </w:p>
    <w:p w14:paraId="42364D9C" w14:textId="77777777" w:rsidR="000B2DB7" w:rsidRDefault="00411372">
      <w:pPr>
        <w:pStyle w:val="Heading3"/>
        <w:ind w:left="0"/>
        <w:rPr>
          <w:sz w:val="22"/>
          <w:szCs w:val="22"/>
        </w:rPr>
      </w:pPr>
      <w:r>
        <w:rPr>
          <w:sz w:val="22"/>
          <w:szCs w:val="22"/>
        </w:rPr>
        <w:t>We can address each of the properties separately:</w:t>
      </w:r>
    </w:p>
    <w:p w14:paraId="384C4306" w14:textId="77777777" w:rsidR="000B2DB7" w:rsidRDefault="00411372">
      <w:pPr>
        <w:pStyle w:val="ListParagraph"/>
        <w:numPr>
          <w:ilvl w:val="0"/>
          <w:numId w:val="2"/>
        </w:numPr>
      </w:pPr>
      <w:r>
        <w:t xml:space="preserve">Trend: There is a trend over time, and we can see different patterns. There is a positive trend </w:t>
      </w:r>
      <w:r>
        <w:t xml:space="preserve">between 1991 and 1993, then between 1993 and 2003 a </w:t>
      </w:r>
      <w:r w:rsidR="00DA1635">
        <w:t>negative</w:t>
      </w:r>
      <w:r>
        <w:t xml:space="preserve"> trend occurs, followed by a positive slope from 2003 and onwards.</w:t>
      </w:r>
    </w:p>
    <w:p w14:paraId="60B3FF7D" w14:textId="77777777" w:rsidR="000B2DB7" w:rsidRDefault="00411372">
      <w:pPr>
        <w:pStyle w:val="ListParagraph"/>
        <w:numPr>
          <w:ilvl w:val="0"/>
          <w:numId w:val="2"/>
        </w:numPr>
      </w:pPr>
      <w:r>
        <w:t>Seasonality: As there is no regularly repeating pattern no seasonality is present.</w:t>
      </w:r>
    </w:p>
    <w:p w14:paraId="745D5518" w14:textId="77777777" w:rsidR="000B2DB7" w:rsidRDefault="00411372">
      <w:pPr>
        <w:pStyle w:val="ListParagraph"/>
        <w:numPr>
          <w:ilvl w:val="0"/>
          <w:numId w:val="2"/>
        </w:numPr>
      </w:pPr>
      <w:r>
        <w:t xml:space="preserve">Cyclical components: There is no </w:t>
      </w:r>
      <w:r>
        <w:t>evidence of any cyclic behaviour in the data.</w:t>
      </w:r>
    </w:p>
    <w:p w14:paraId="3B966F22" w14:textId="77777777" w:rsidR="000B2DB7" w:rsidRDefault="00411372">
      <w:pPr>
        <w:pStyle w:val="ListParagraph"/>
        <w:numPr>
          <w:ilvl w:val="0"/>
          <w:numId w:val="2"/>
        </w:numPr>
      </w:pPr>
      <w:r>
        <w:t xml:space="preserve">Stationary: Due to the </w:t>
      </w:r>
      <w:r w:rsidR="00DA1635">
        <w:t>presence</w:t>
      </w:r>
      <w:r>
        <w:t xml:space="preserve"> of </w:t>
      </w:r>
      <w:r>
        <w:t xml:space="preserve">a trend this </w:t>
      </w:r>
      <w:r w:rsidR="00DA1635">
        <w:t>series</w:t>
      </w:r>
      <w:r>
        <w:t xml:space="preserve"> is non-stationary, even with no </w:t>
      </w:r>
      <w:r w:rsidR="00DA1635">
        <w:t>seasonal</w:t>
      </w:r>
      <w:r>
        <w:t xml:space="preserve"> or cyclical components. </w:t>
      </w:r>
    </w:p>
    <w:p w14:paraId="1532371B" w14:textId="77777777" w:rsidR="000B2DB7" w:rsidRDefault="00411372">
      <w:pPr>
        <w:pStyle w:val="Heading3"/>
        <w:ind w:left="0" w:right="38"/>
        <w:rPr>
          <w:b/>
        </w:rPr>
      </w:pPr>
      <w:r>
        <w:rPr>
          <w:b/>
        </w:rPr>
        <w:t>Question 2</w:t>
      </w:r>
    </w:p>
    <w:p w14:paraId="4278D2C9" w14:textId="77777777" w:rsidR="000B2DB7" w:rsidRDefault="00411372">
      <w:pPr>
        <w:ind w:left="0" w:right="38"/>
        <w:rPr>
          <w:b/>
        </w:rPr>
      </w:pPr>
      <w:r>
        <w:rPr>
          <w:b/>
        </w:rPr>
        <w:t xml:space="preserve">2a) Obtain a plot of the decomposition of the series, using </w:t>
      </w:r>
      <w:proofErr w:type="spellStart"/>
      <w:proofErr w:type="gramStart"/>
      <w:r>
        <w:rPr>
          <w:b/>
        </w:rPr>
        <w:t>stl</w:t>
      </w:r>
      <w:proofErr w:type="spellEnd"/>
      <w:r>
        <w:rPr>
          <w:b/>
        </w:rPr>
        <w:t>(</w:t>
      </w:r>
      <w:proofErr w:type="gramEnd"/>
      <w:r>
        <w:rPr>
          <w:b/>
        </w:rPr>
        <w:t>). Use an add</w:t>
      </w:r>
      <w:r>
        <w:rPr>
          <w:b/>
        </w:rPr>
        <w:t>itive decomposition or a multiplicative one, depending on your data.</w:t>
      </w:r>
    </w:p>
    <w:p w14:paraId="303B49E7" w14:textId="77777777" w:rsidR="000B2DB7" w:rsidRDefault="00411372">
      <w:pPr>
        <w:ind w:left="0" w:right="38"/>
      </w:pPr>
      <w:r>
        <w:t>An additive decomposition has been applied since there are no changes in seasonal components. Using the first seasonal window (</w:t>
      </w:r>
      <w:proofErr w:type="spellStart"/>
      <w:proofErr w:type="gramStart"/>
      <w:r>
        <w:t>s.window</w:t>
      </w:r>
      <w:proofErr w:type="spellEnd"/>
      <w:proofErr w:type="gramEnd"/>
      <w:r>
        <w:t xml:space="preserve"> = periodic), it is seen the seasonal components are</w:t>
      </w:r>
      <w:r>
        <w:t xml:space="preserve"> small, </w:t>
      </w:r>
      <w:r w:rsidR="00DA1635">
        <w:t>centred</w:t>
      </w:r>
      <w:r>
        <w:t xml:space="preserve"> around zero and more or less constant. These results show the seasonal components have little influence this window will be used.</w:t>
      </w:r>
    </w:p>
    <w:p w14:paraId="6D8EF76F" w14:textId="77777777" w:rsidR="000B2DB7" w:rsidRDefault="00411372" w:rsidP="003262E4">
      <w:pPr>
        <w:ind w:left="0" w:right="38"/>
        <w:jc w:val="center"/>
      </w:pPr>
      <w:r>
        <w:rPr>
          <w:noProof/>
        </w:rPr>
        <w:lastRenderedPageBreak/>
        <w:drawing>
          <wp:inline distT="0" distB="0" distL="0" distR="0" wp14:anchorId="73BDC261" wp14:editId="51D7005E">
            <wp:extent cx="3052291" cy="2179955"/>
            <wp:effectExtent l="0" t="0" r="0" b="0"/>
            <wp:docPr id="4" name="Picture 6" descr="C:\Users\rodri\AppData\Local\Microsoft\Windows\INetCache\Content.MSO\E069F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rodri\AppData\Local\Microsoft\Windows\INetCache\Content.MSO\E069F9A8.tmp"/>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06036" cy="2218340"/>
                    </a:xfrm>
                    <a:prstGeom prst="rect">
                      <a:avLst/>
                    </a:prstGeom>
                  </pic:spPr>
                </pic:pic>
              </a:graphicData>
            </a:graphic>
          </wp:inline>
        </w:drawing>
      </w:r>
      <w:r w:rsidR="00C45268">
        <w:rPr>
          <w:noProof/>
        </w:rPr>
        <w:drawing>
          <wp:inline distT="0" distB="0" distL="0" distR="0" wp14:anchorId="4035FD2D" wp14:editId="723E77D1">
            <wp:extent cx="3244487" cy="2200242"/>
            <wp:effectExtent l="0" t="0" r="0" b="0"/>
            <wp:docPr id="6" name="Picture 8" descr="C:\Users\rodri\AppData\Local\Microsoft\Windows\INetCache\Content.MSO\6B4FC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rodri\AppData\Local\Microsoft\Windows\INetCache\Content.MSO\6B4FCD74.tmp"/>
                    <pic:cNvPicPr>
                      <a:picLocks noChangeAspect="1" noChangeArrowheads="1"/>
                    </pic:cNvPicPr>
                  </pic:nvPicPr>
                  <pic:blipFill>
                    <a:blip r:embed="rId12"/>
                    <a:srcRect l="2542" t="8275" r="6152" b="5015"/>
                    <a:stretch>
                      <a:fillRect/>
                    </a:stretch>
                  </pic:blipFill>
                  <pic:spPr bwMode="auto">
                    <a:xfrm>
                      <a:off x="0" y="0"/>
                      <a:ext cx="3261930" cy="2212071"/>
                    </a:xfrm>
                    <a:prstGeom prst="rect">
                      <a:avLst/>
                    </a:prstGeom>
                  </pic:spPr>
                </pic:pic>
              </a:graphicData>
            </a:graphic>
          </wp:inline>
        </w:drawing>
      </w:r>
    </w:p>
    <w:p w14:paraId="20B75955" w14:textId="77777777" w:rsidR="000B2DB7" w:rsidRDefault="00411372" w:rsidP="00C45268">
      <w:pPr>
        <w:ind w:left="0" w:right="38"/>
      </w:pPr>
      <w:r>
        <w:t xml:space="preserve">Keeping a periodic window for the seasonal components (assuming they are equal across the years), we can </w:t>
      </w:r>
      <w:r>
        <w:t xml:space="preserve">see that using </w:t>
      </w:r>
      <w:r w:rsidR="00D67D89">
        <w:t>a window with a value of 5</w:t>
      </w:r>
      <w:r>
        <w:t xml:space="preserve"> produces the trend that best </w:t>
      </w:r>
      <w:r w:rsidR="00DA1635">
        <w:t>captures</w:t>
      </w:r>
      <w:r>
        <w:t xml:space="preserve"> the structure of the data</w:t>
      </w:r>
      <w:r>
        <w:t xml:space="preserve">. Thus, it will be </w:t>
      </w:r>
      <w:r w:rsidR="00DA1635">
        <w:t>chosen</w:t>
      </w:r>
      <w:r>
        <w:t>.</w:t>
      </w:r>
    </w:p>
    <w:p w14:paraId="34EADD08" w14:textId="77777777" w:rsidR="000B2DB7" w:rsidRDefault="00411372">
      <w:pPr>
        <w:ind w:left="0" w:right="38"/>
      </w:pPr>
      <w:r>
        <w:t xml:space="preserve">Observing the decomposition plot produced by the selected windows, we can see that the seasonal </w:t>
      </w:r>
      <w:r>
        <w:t>components have low constant values that are centred around zero ([-0.192, 0.124]). The structure of the data is captured well by the trend component and the seasonal adjusted series matches the original one</w:t>
      </w:r>
      <w:r w:rsidR="001A618B">
        <w:t xml:space="preserve"> (as shown in the attached </w:t>
      </w:r>
      <w:proofErr w:type="spellStart"/>
      <w:r w:rsidR="001A618B">
        <w:t>Rmd</w:t>
      </w:r>
      <w:proofErr w:type="spellEnd"/>
      <w:r w:rsidR="001A618B">
        <w:t xml:space="preserve"> file)</w:t>
      </w:r>
      <w:r>
        <w:t>. The remainder values are somewhat large ([-1.34</w:t>
      </w:r>
      <w:r>
        <w:t xml:space="preserve">, 1.84]), but have </w:t>
      </w:r>
      <w:r w:rsidR="00DA1635">
        <w:t>zero</w:t>
      </w:r>
      <w:r>
        <w:t xml:space="preserve"> mean (-0.0153).</w:t>
      </w:r>
    </w:p>
    <w:p w14:paraId="312E5CDD" w14:textId="77777777" w:rsidR="000B2DB7" w:rsidRDefault="00411372">
      <w:pPr>
        <w:ind w:left="0" w:right="38"/>
        <w:rPr>
          <w:b/>
        </w:rPr>
      </w:pPr>
      <w:r>
        <w:rPr>
          <w:b/>
        </w:rPr>
        <w:t xml:space="preserve">Use the function </w:t>
      </w:r>
      <w:proofErr w:type="gramStart"/>
      <w:r>
        <w:rPr>
          <w:b/>
        </w:rPr>
        <w:t>forecast(</w:t>
      </w:r>
      <w:proofErr w:type="gramEnd"/>
      <w:r>
        <w:rPr>
          <w:b/>
        </w:rPr>
        <w:t>) to forecast future values.</w:t>
      </w:r>
    </w:p>
    <w:p w14:paraId="5AAD65C5" w14:textId="77777777" w:rsidR="000B2DB7" w:rsidRDefault="00411372" w:rsidP="003262E4">
      <w:pPr>
        <w:ind w:left="0" w:right="38"/>
        <w:jc w:val="center"/>
      </w:pPr>
      <w:r>
        <w:rPr>
          <w:noProof/>
        </w:rPr>
        <w:drawing>
          <wp:inline distT="0" distB="0" distL="0" distR="0" wp14:anchorId="61879046" wp14:editId="28B6B74E">
            <wp:extent cx="2247900" cy="1514830"/>
            <wp:effectExtent l="0" t="0" r="0" b="0"/>
            <wp:docPr id="8" name="Picture 10" descr="C:\Users\rodri\AppData\Local\Microsoft\Windows\INetCache\Content.MSO\C105D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rodri\AppData\Local\Microsoft\Windows\INetCache\Content.MSO\C105D800.tmp"/>
                    <pic:cNvPicPr>
                      <a:picLocks noChangeAspect="1" noChangeArrowheads="1"/>
                    </pic:cNvPicPr>
                  </pic:nvPicPr>
                  <pic:blipFill>
                    <a:blip r:embed="rId13"/>
                    <a:srcRect l="4949" t="4818" r="4662" b="9929"/>
                    <a:stretch>
                      <a:fillRect/>
                    </a:stretch>
                  </pic:blipFill>
                  <pic:spPr bwMode="auto">
                    <a:xfrm>
                      <a:off x="0" y="0"/>
                      <a:ext cx="2263446" cy="1525306"/>
                    </a:xfrm>
                    <a:prstGeom prst="rect">
                      <a:avLst/>
                    </a:prstGeom>
                  </pic:spPr>
                </pic:pic>
              </a:graphicData>
            </a:graphic>
          </wp:inline>
        </w:drawing>
      </w:r>
      <w:r>
        <w:rPr>
          <w:noProof/>
        </w:rPr>
        <w:drawing>
          <wp:inline distT="0" distB="0" distL="0" distR="0" wp14:anchorId="04A2F811" wp14:editId="7B1357A6">
            <wp:extent cx="2286000" cy="1504734"/>
            <wp:effectExtent l="0" t="0" r="0" b="0"/>
            <wp:docPr id="9" name="Picture 11" descr="C:\Users\rodri\AppData\Local\Microsoft\Windows\INetCache\Content.MSO\C694FE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rodri\AppData\Local\Microsoft\Windows\INetCache\Content.MSO\C694FE0E.tmp"/>
                    <pic:cNvPicPr>
                      <a:picLocks noChangeAspect="1" noChangeArrowheads="1"/>
                    </pic:cNvPicPr>
                  </pic:nvPicPr>
                  <pic:blipFill>
                    <a:blip r:embed="rId14"/>
                    <a:srcRect l="4820" t="4858" r="3830" b="10960"/>
                    <a:stretch>
                      <a:fillRect/>
                    </a:stretch>
                  </pic:blipFill>
                  <pic:spPr bwMode="auto">
                    <a:xfrm>
                      <a:off x="0" y="0"/>
                      <a:ext cx="2299426" cy="1513571"/>
                    </a:xfrm>
                    <a:prstGeom prst="rect">
                      <a:avLst/>
                    </a:prstGeom>
                  </pic:spPr>
                </pic:pic>
              </a:graphicData>
            </a:graphic>
          </wp:inline>
        </w:drawing>
      </w:r>
    </w:p>
    <w:p w14:paraId="49262E74" w14:textId="77777777" w:rsidR="000B2DB7" w:rsidRDefault="00411372" w:rsidP="003262E4">
      <w:pPr>
        <w:ind w:left="0" w:right="38"/>
        <w:jc w:val="center"/>
      </w:pPr>
      <w:r>
        <w:rPr>
          <w:noProof/>
        </w:rPr>
        <w:drawing>
          <wp:inline distT="0" distB="0" distL="0" distR="0" wp14:anchorId="60ED5534" wp14:editId="0BEA94A5">
            <wp:extent cx="2316480" cy="1535644"/>
            <wp:effectExtent l="0" t="0" r="0" b="0"/>
            <wp:docPr id="10" name="Picture 12" descr="C:\Users\rodri\AppData\Local\Microsoft\Windows\INetCache\Content.MSO\78D22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C:\Users\rodri\AppData\Local\Microsoft\Windows\INetCache\Content.MSO\78D2254C.tmp"/>
                    <pic:cNvPicPr>
                      <a:picLocks noChangeAspect="1" noChangeArrowheads="1"/>
                    </pic:cNvPicPr>
                  </pic:nvPicPr>
                  <pic:blipFill>
                    <a:blip r:embed="rId15"/>
                    <a:srcRect l="5776" t="5385" r="4595" b="11401"/>
                    <a:stretch>
                      <a:fillRect/>
                    </a:stretch>
                  </pic:blipFill>
                  <pic:spPr bwMode="auto">
                    <a:xfrm>
                      <a:off x="0" y="0"/>
                      <a:ext cx="2322032" cy="1539325"/>
                    </a:xfrm>
                    <a:prstGeom prst="rect">
                      <a:avLst/>
                    </a:prstGeom>
                  </pic:spPr>
                </pic:pic>
              </a:graphicData>
            </a:graphic>
          </wp:inline>
        </w:drawing>
      </w:r>
      <w:r>
        <w:rPr>
          <w:noProof/>
        </w:rPr>
        <w:drawing>
          <wp:inline distT="0" distB="0" distL="0" distR="0" wp14:anchorId="41552EDF" wp14:editId="7BF3EBF0">
            <wp:extent cx="2293620" cy="1519943"/>
            <wp:effectExtent l="0" t="0" r="0" b="0"/>
            <wp:docPr id="11" name="Picture 13" descr="C:\Users\rodri\AppData\Local\Microsoft\Windows\INetCache\Content.MSO\44DB5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rodri\AppData\Local\Microsoft\Windows\INetCache\Content.MSO\44DB553A.tmp"/>
                    <pic:cNvPicPr>
                      <a:picLocks noChangeAspect="1" noChangeArrowheads="1"/>
                    </pic:cNvPicPr>
                  </pic:nvPicPr>
                  <pic:blipFill>
                    <a:blip r:embed="rId16"/>
                    <a:srcRect l="5776" t="4724" r="4353" b="11905"/>
                    <a:stretch>
                      <a:fillRect/>
                    </a:stretch>
                  </pic:blipFill>
                  <pic:spPr bwMode="auto">
                    <a:xfrm>
                      <a:off x="0" y="0"/>
                      <a:ext cx="2315734" cy="1534598"/>
                    </a:xfrm>
                    <a:prstGeom prst="rect">
                      <a:avLst/>
                    </a:prstGeom>
                  </pic:spPr>
                </pic:pic>
              </a:graphicData>
            </a:graphic>
          </wp:inline>
        </w:drawing>
      </w:r>
    </w:p>
    <w:p w14:paraId="58D0E398" w14:textId="77777777" w:rsidR="000B2DB7" w:rsidRDefault="00411372">
      <w:pPr>
        <w:ind w:left="0" w:right="38"/>
      </w:pPr>
      <w:r>
        <w:t xml:space="preserve">Using </w:t>
      </w:r>
      <w:proofErr w:type="spellStart"/>
      <w:proofErr w:type="gramStart"/>
      <w:r>
        <w:t>stl</w:t>
      </w:r>
      <w:proofErr w:type="spellEnd"/>
      <w:r>
        <w:t>(</w:t>
      </w:r>
      <w:proofErr w:type="gramEnd"/>
      <w:r>
        <w:t>) to forecast, we can see that using the random walk with drift method to predict future values results in the lowest RMSE.</w:t>
      </w:r>
    </w:p>
    <w:p w14:paraId="60B814AF" w14:textId="77777777" w:rsidR="000B2DB7" w:rsidRDefault="00411372">
      <w:pPr>
        <w:ind w:left="0" w:right="38"/>
        <w:rPr>
          <w:b/>
        </w:rPr>
      </w:pPr>
      <w:r>
        <w:rPr>
          <w:b/>
        </w:rPr>
        <w:lastRenderedPageBreak/>
        <w:t>Does the remainder l</w:t>
      </w:r>
      <w:r>
        <w:rPr>
          <w:b/>
        </w:rPr>
        <w:t>ook like a white noise to you?</w:t>
      </w:r>
    </w:p>
    <w:p w14:paraId="10FE6EF2" w14:textId="77777777" w:rsidR="000B2DB7" w:rsidRDefault="00411372">
      <w:pPr>
        <w:ind w:left="0" w:right="38"/>
      </w:pPr>
      <w:r>
        <w:t>The remainder does not look like gaussian noise, since it does not have a constant variance. In the preceding years, the data has much more variance than in the most recent ones.</w:t>
      </w:r>
    </w:p>
    <w:p w14:paraId="0BF2E693" w14:textId="77777777" w:rsidR="000B2DB7" w:rsidRDefault="00411372" w:rsidP="00C45268">
      <w:pPr>
        <w:ind w:left="0" w:right="38"/>
        <w:jc w:val="center"/>
      </w:pPr>
      <w:r>
        <w:rPr>
          <w:noProof/>
        </w:rPr>
        <w:drawing>
          <wp:inline distT="0" distB="0" distL="0" distR="0" wp14:anchorId="03BD5F18" wp14:editId="12F5D62A">
            <wp:extent cx="2758440" cy="1970405"/>
            <wp:effectExtent l="0" t="0" r="0" b="0"/>
            <wp:docPr id="12" name="Picture 16" descr="C:\Users\rodri\AppData\Local\Microsoft\Windows\INetCache\Content.MSO\A9377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C:\Users\rodri\AppData\Local\Microsoft\Windows\INetCache\Content.MSO\A9377824.tmp"/>
                    <pic:cNvPicPr>
                      <a:picLocks noChangeAspect="1" noChangeArrowheads="1"/>
                    </pic:cNvPicPr>
                  </pic:nvPicPr>
                  <pic:blipFill>
                    <a:blip r:embed="rId17"/>
                    <a:stretch>
                      <a:fillRect/>
                    </a:stretch>
                  </pic:blipFill>
                  <pic:spPr bwMode="auto">
                    <a:xfrm>
                      <a:off x="0" y="0"/>
                      <a:ext cx="2758440" cy="1970405"/>
                    </a:xfrm>
                    <a:prstGeom prst="rect">
                      <a:avLst/>
                    </a:prstGeom>
                  </pic:spPr>
                </pic:pic>
              </a:graphicData>
            </a:graphic>
          </wp:inline>
        </w:drawing>
      </w:r>
      <w:r>
        <w:rPr>
          <w:noProof/>
        </w:rPr>
        <w:drawing>
          <wp:inline distT="0" distB="0" distL="0" distR="0" wp14:anchorId="7C25D6CE" wp14:editId="52AE9CF6">
            <wp:extent cx="2762250" cy="1972945"/>
            <wp:effectExtent l="0" t="0" r="0" b="0"/>
            <wp:docPr id="13" name="Picture 17" descr="C:\Users\rodri\AppData\Local\Microsoft\Windows\INetCache\Content.MSO\28C4A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C:\Users\rodri\AppData\Local\Microsoft\Windows\INetCache\Content.MSO\28C4A5D2.tmp"/>
                    <pic:cNvPicPr>
                      <a:picLocks noChangeAspect="1" noChangeArrowheads="1"/>
                    </pic:cNvPicPr>
                  </pic:nvPicPr>
                  <pic:blipFill>
                    <a:blip r:embed="rId18"/>
                    <a:stretch>
                      <a:fillRect/>
                    </a:stretch>
                  </pic:blipFill>
                  <pic:spPr bwMode="auto">
                    <a:xfrm>
                      <a:off x="0" y="0"/>
                      <a:ext cx="2762250" cy="1972945"/>
                    </a:xfrm>
                    <a:prstGeom prst="rect">
                      <a:avLst/>
                    </a:prstGeom>
                  </pic:spPr>
                </pic:pic>
              </a:graphicData>
            </a:graphic>
          </wp:inline>
        </w:drawing>
      </w:r>
    </w:p>
    <w:p w14:paraId="008452C6" w14:textId="77777777" w:rsidR="000B2DB7" w:rsidRDefault="00411372">
      <w:pPr>
        <w:pStyle w:val="Heading3"/>
        <w:ind w:left="0" w:right="38"/>
        <w:rPr>
          <w:b/>
        </w:rPr>
      </w:pPr>
      <w:bookmarkStart w:id="15" w:name="_heading=h.w4vxy5neb4ir"/>
      <w:bookmarkEnd w:id="15"/>
      <w:r>
        <w:rPr>
          <w:b/>
        </w:rPr>
        <w:t>Question 3</w:t>
      </w:r>
    </w:p>
    <w:p w14:paraId="6F682056" w14:textId="77777777" w:rsidR="000B2DB7" w:rsidRDefault="00411372">
      <w:pPr>
        <w:ind w:firstLine="283"/>
        <w:rPr>
          <w:b/>
        </w:rPr>
      </w:pPr>
      <w:r>
        <w:rPr>
          <w:b/>
        </w:rPr>
        <w:t xml:space="preserve">Fit an ARIMA model to your time </w:t>
      </w:r>
      <w:r>
        <w:rPr>
          <w:b/>
        </w:rPr>
        <w:t>series. Some steps to follow:</w:t>
      </w:r>
    </w:p>
    <w:p w14:paraId="08AD7C1B" w14:textId="77777777" w:rsidR="000B2DB7" w:rsidRDefault="00411372">
      <w:pPr>
        <w:pStyle w:val="Heading3"/>
        <w:ind w:left="0"/>
        <w:rPr>
          <w:b/>
          <w:sz w:val="22"/>
          <w:szCs w:val="22"/>
        </w:rPr>
      </w:pPr>
      <w:bookmarkStart w:id="16" w:name="_heading=h.rthv0kp9h4yh"/>
      <w:bookmarkEnd w:id="16"/>
      <w:r>
        <w:rPr>
          <w:b/>
          <w:sz w:val="22"/>
          <w:szCs w:val="22"/>
        </w:rPr>
        <w:t>3a) Decide on whether to work with your original variable or with the log transform one.</w:t>
      </w:r>
    </w:p>
    <w:p w14:paraId="027ED661" w14:textId="77777777" w:rsidR="000B2DB7" w:rsidRDefault="00411372">
      <w:r>
        <w:tab/>
      </w:r>
      <w:r>
        <w:rPr>
          <w:noProof/>
        </w:rPr>
        <w:drawing>
          <wp:inline distT="0" distB="0" distL="0" distR="0" wp14:anchorId="0FC87A96" wp14:editId="19139194">
            <wp:extent cx="3192780" cy="2280255"/>
            <wp:effectExtent l="0" t="0" r="0" b="0"/>
            <wp:docPr id="14" name="Picture 25" descr="C:\Users\rodri\AppData\Local\Microsoft\Windows\INetCache\Content.MSO\11DF3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C:\Users\rodri\AppData\Local\Microsoft\Windows\INetCache\Content.MSO\11DF373E.tmp"/>
                    <pic:cNvPicPr>
                      <a:picLocks noChangeAspect="1" noChangeArrowheads="1"/>
                    </pic:cNvPicPr>
                  </pic:nvPicPr>
                  <pic:blipFill>
                    <a:blip r:embed="rId19"/>
                    <a:stretch>
                      <a:fillRect/>
                    </a:stretch>
                  </pic:blipFill>
                  <pic:spPr bwMode="auto">
                    <a:xfrm>
                      <a:off x="0" y="0"/>
                      <a:ext cx="3212181" cy="2294111"/>
                    </a:xfrm>
                    <a:prstGeom prst="rect">
                      <a:avLst/>
                    </a:prstGeom>
                  </pic:spPr>
                </pic:pic>
              </a:graphicData>
            </a:graphic>
          </wp:inline>
        </w:drawing>
      </w:r>
      <w:r>
        <w:t xml:space="preserve"> </w:t>
      </w:r>
      <w:r>
        <w:rPr>
          <w:noProof/>
        </w:rPr>
        <w:drawing>
          <wp:inline distT="0" distB="0" distL="0" distR="0" wp14:anchorId="1EC4A060" wp14:editId="784952E5">
            <wp:extent cx="3230880" cy="2308175"/>
            <wp:effectExtent l="0" t="0" r="0" b="0"/>
            <wp:docPr id="15" name="Picture 26" descr="C:\Users\rodri\AppData\Local\Microsoft\Windows\INetCache\Content.MSO\ABDF2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C:\Users\rodri\AppData\Local\Microsoft\Windows\INetCache\Content.MSO\ABDF25FC.tmp"/>
                    <pic:cNvPicPr>
                      <a:picLocks noChangeAspect="1" noChangeArrowheads="1"/>
                    </pic:cNvPicPr>
                  </pic:nvPicPr>
                  <pic:blipFill>
                    <a:blip r:embed="rId20"/>
                    <a:stretch>
                      <a:fillRect/>
                    </a:stretch>
                  </pic:blipFill>
                  <pic:spPr bwMode="auto">
                    <a:xfrm>
                      <a:off x="0" y="0"/>
                      <a:ext cx="3241441" cy="2315720"/>
                    </a:xfrm>
                    <a:prstGeom prst="rect">
                      <a:avLst/>
                    </a:prstGeom>
                  </pic:spPr>
                </pic:pic>
              </a:graphicData>
            </a:graphic>
          </wp:inline>
        </w:drawing>
      </w:r>
    </w:p>
    <w:p w14:paraId="56F2EE0D" w14:textId="77777777" w:rsidR="000B2DB7" w:rsidRDefault="00411372">
      <w:r>
        <w:t xml:space="preserve">   Applying the log transformation has little </w:t>
      </w:r>
      <w:r w:rsidR="00DA1635">
        <w:t>effect</w:t>
      </w:r>
      <w:r>
        <w:t xml:space="preserve"> on the data so the original will be used</w:t>
      </w:r>
      <w:r w:rsidR="00C45268">
        <w:t>.</w:t>
      </w:r>
    </w:p>
    <w:p w14:paraId="40A34603" w14:textId="77777777" w:rsidR="000B2DB7" w:rsidRDefault="00411372">
      <w:pPr>
        <w:pStyle w:val="Heading3"/>
        <w:ind w:left="0"/>
        <w:rPr>
          <w:b/>
          <w:sz w:val="22"/>
          <w:szCs w:val="22"/>
        </w:rPr>
      </w:pPr>
      <w:r>
        <w:rPr>
          <w:b/>
          <w:sz w:val="22"/>
          <w:szCs w:val="22"/>
        </w:rPr>
        <w:t>3b) Are you going to consider a season</w:t>
      </w:r>
      <w:r>
        <w:rPr>
          <w:b/>
          <w:sz w:val="22"/>
          <w:szCs w:val="22"/>
        </w:rPr>
        <w:t>al component? If the answer is yes, identify s.</w:t>
      </w:r>
    </w:p>
    <w:p w14:paraId="52C1B10A" w14:textId="77777777" w:rsidR="000B2DB7" w:rsidRDefault="00411372">
      <w:pPr>
        <w:ind w:left="0" w:firstLine="5"/>
      </w:pPr>
      <w:r>
        <w:t xml:space="preserve">As previously stated in question 1 we can see that there is no seasonality. </w:t>
      </w:r>
      <w:r w:rsidR="00801129">
        <w:t>Thus,</w:t>
      </w:r>
      <w:r>
        <w:t xml:space="preserve"> no season component will be </w:t>
      </w:r>
      <w:r w:rsidR="000F5404">
        <w:t>considered,</w:t>
      </w:r>
      <w:r>
        <w:t xml:space="preserve"> and </w:t>
      </w:r>
      <w:r w:rsidR="00DA1635">
        <w:t>P, D</w:t>
      </w:r>
      <w:r>
        <w:t xml:space="preserve"> and Q will be set to 0 for </w:t>
      </w:r>
      <w:proofErr w:type="gramStart"/>
      <w:r>
        <w:t>all of</w:t>
      </w:r>
      <w:proofErr w:type="gramEnd"/>
      <w:r>
        <w:t xml:space="preserve"> our models.</w:t>
      </w:r>
    </w:p>
    <w:p w14:paraId="6BB19F34" w14:textId="77777777" w:rsidR="000B2DB7" w:rsidRDefault="00411372">
      <w:pPr>
        <w:pStyle w:val="Heading3"/>
        <w:ind w:left="0"/>
        <w:rPr>
          <w:b/>
          <w:sz w:val="22"/>
          <w:szCs w:val="22"/>
        </w:rPr>
      </w:pPr>
      <w:r>
        <w:rPr>
          <w:b/>
          <w:sz w:val="22"/>
          <w:szCs w:val="22"/>
        </w:rPr>
        <w:t xml:space="preserve">3c) Decide on the values of d and </w:t>
      </w:r>
      <w:r>
        <w:rPr>
          <w:b/>
          <w:sz w:val="22"/>
          <w:szCs w:val="22"/>
        </w:rPr>
        <w:t>D to make your series stationary.</w:t>
      </w:r>
    </w:p>
    <w:p w14:paraId="18356E2D" w14:textId="77777777" w:rsidR="008A4847" w:rsidRDefault="00411372">
      <w:pPr>
        <w:ind w:left="0" w:firstLine="5"/>
      </w:pPr>
      <w:r>
        <w:t xml:space="preserve">Using the </w:t>
      </w:r>
      <w:proofErr w:type="spellStart"/>
      <w:proofErr w:type="gramStart"/>
      <w:r>
        <w:t>ndiffs</w:t>
      </w:r>
      <w:proofErr w:type="spellEnd"/>
      <w:r>
        <w:t>(</w:t>
      </w:r>
      <w:proofErr w:type="gramEnd"/>
      <w:r>
        <w:t xml:space="preserve">) method the estimated number </w:t>
      </w:r>
      <w:r w:rsidR="00DA1635">
        <w:t>of differences</w:t>
      </w:r>
      <w:r>
        <w:t xml:space="preserve"> is 1. To confirm this the </w:t>
      </w:r>
      <w:r w:rsidR="00DA1635">
        <w:t>difference</w:t>
      </w:r>
      <w:r>
        <w:t xml:space="preserve"> of the series was created using </w:t>
      </w:r>
      <w:proofErr w:type="gramStart"/>
      <w:r>
        <w:t>diff(</w:t>
      </w:r>
      <w:proofErr w:type="gramEnd"/>
      <w:r>
        <w:t xml:space="preserve">) and tests applied to confirm the new data is stationary. Applying the </w:t>
      </w:r>
    </w:p>
    <w:p w14:paraId="54D0778F" w14:textId="77777777" w:rsidR="000B2DB7" w:rsidRDefault="00411372">
      <w:pPr>
        <w:ind w:left="0" w:firstLine="5"/>
      </w:pPr>
      <w:r>
        <w:lastRenderedPageBreak/>
        <w:t>Augmented Dicky</w:t>
      </w:r>
      <w:r>
        <w:t xml:space="preserve">-Fuller and KPSS tests return P-values of less than 0.01 </w:t>
      </w:r>
      <w:r w:rsidR="00DA1635">
        <w:t>indicating</w:t>
      </w:r>
      <w:r>
        <w:t xml:space="preserve"> the series is indeed</w:t>
      </w:r>
      <w:r>
        <w:t xml:space="preserve"> stationary. </w:t>
      </w:r>
      <w:proofErr w:type="gramStart"/>
      <w:r>
        <w:t>Thus</w:t>
      </w:r>
      <w:proofErr w:type="gramEnd"/>
      <w:r>
        <w:t xml:space="preserve"> we use d= 1 for the following models.</w:t>
      </w:r>
    </w:p>
    <w:p w14:paraId="5C87802A" w14:textId="77777777" w:rsidR="003262E4" w:rsidRDefault="00411372" w:rsidP="003262E4">
      <w:pPr>
        <w:pStyle w:val="Heading3"/>
        <w:ind w:left="0"/>
      </w:pPr>
      <w:r>
        <w:rPr>
          <w:b/>
          <w:sz w:val="22"/>
          <w:szCs w:val="22"/>
        </w:rPr>
        <w:t>3d) Identify values for p and q for the regular part</w:t>
      </w:r>
    </w:p>
    <w:p w14:paraId="554CB595" w14:textId="77777777" w:rsidR="000B2DB7" w:rsidRDefault="00411372">
      <w:pPr>
        <w:ind w:left="0" w:right="-269"/>
      </w:pPr>
      <w:r>
        <w:t>U</w:t>
      </w:r>
      <w:r>
        <w:t>pon investigating a range of different values for p an</w:t>
      </w:r>
      <w:r>
        <w:t xml:space="preserve">d q it was discovered that the model   with the best </w:t>
      </w:r>
      <w:proofErr w:type="spellStart"/>
      <w:r>
        <w:t>AICc</w:t>
      </w:r>
      <w:proofErr w:type="spellEnd"/>
      <w:r>
        <w:t xml:space="preserve"> score of 307.092 was the </w:t>
      </w:r>
      <w:r w:rsidR="00DA1635">
        <w:t>configuration p</w:t>
      </w:r>
      <w:r>
        <w:t xml:space="preserve"> = 0, d = 1 and q = 12. Upon inspection of the correlation between coefficients for the model it is seen that the largest correlation is 0.5276921 which is a</w:t>
      </w:r>
      <w:r>
        <w:t xml:space="preserve">n acceptable value. </w:t>
      </w:r>
    </w:p>
    <w:p w14:paraId="7ADEE54D" w14:textId="77777777" w:rsidR="003262E4" w:rsidRDefault="00411372" w:rsidP="003262E4">
      <w:pPr>
        <w:pStyle w:val="Heading3"/>
        <w:ind w:left="0"/>
        <w:rPr>
          <w:b/>
          <w:sz w:val="22"/>
          <w:szCs w:val="22"/>
        </w:rPr>
      </w:pPr>
      <w:r>
        <w:rPr>
          <w:b/>
          <w:sz w:val="22"/>
          <w:szCs w:val="22"/>
        </w:rPr>
        <w:t xml:space="preserve">3e) Make diagnostic of the residuals for the final model chosen (autocorrelations, zero mean, normality). </w:t>
      </w:r>
    </w:p>
    <w:p w14:paraId="540FA273" w14:textId="77777777" w:rsidR="000B2DB7" w:rsidRDefault="003262E4" w:rsidP="005803A3">
      <w:pPr>
        <w:ind w:left="0" w:right="-269"/>
        <w:jc w:val="center"/>
      </w:pPr>
      <w:r>
        <w:rPr>
          <w:noProof/>
        </w:rPr>
        <w:drawing>
          <wp:inline distT="0" distB="0" distL="0" distR="0" wp14:anchorId="2FFE1B18" wp14:editId="426243F5">
            <wp:extent cx="3246120" cy="2003515"/>
            <wp:effectExtent l="0" t="0" r="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58690" cy="2011273"/>
                    </a:xfrm>
                    <a:prstGeom prst="rect">
                      <a:avLst/>
                    </a:prstGeom>
                  </pic:spPr>
                </pic:pic>
              </a:graphicData>
            </a:graphic>
          </wp:inline>
        </w:drawing>
      </w:r>
      <w:r>
        <w:rPr>
          <w:noProof/>
        </w:rPr>
        <w:drawing>
          <wp:inline distT="0" distB="0" distL="0" distR="0" wp14:anchorId="4ED5D87B" wp14:editId="7CDED5A6">
            <wp:extent cx="3246120" cy="2003692"/>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rcRect r="21"/>
                    <a:stretch>
                      <a:fillRect/>
                    </a:stretch>
                  </pic:blipFill>
                  <pic:spPr bwMode="auto">
                    <a:xfrm>
                      <a:off x="0" y="0"/>
                      <a:ext cx="3256814" cy="2010293"/>
                    </a:xfrm>
                    <a:prstGeom prst="rect">
                      <a:avLst/>
                    </a:prstGeom>
                  </pic:spPr>
                </pic:pic>
              </a:graphicData>
            </a:graphic>
          </wp:inline>
        </w:drawing>
      </w:r>
    </w:p>
    <w:p w14:paraId="76D7E9C5" w14:textId="127FD475" w:rsidR="000B2DB7" w:rsidRDefault="00411372">
      <w:pPr>
        <w:ind w:left="0"/>
      </w:pPr>
      <w:r>
        <w:t xml:space="preserve">Plotting the </w:t>
      </w:r>
      <w:r w:rsidR="00DA1635">
        <w:t>residuals</w:t>
      </w:r>
      <w:r>
        <w:t xml:space="preserve"> for the model described above it can be seen that there is no </w:t>
      </w:r>
      <w:r w:rsidR="00DA1635">
        <w:t>obvious</w:t>
      </w:r>
      <w:r>
        <w:t xml:space="preserve"> pattern in the series. Calculat</w:t>
      </w:r>
      <w:r>
        <w:t xml:space="preserve">ing the mean of the values gives the acceptable near zero value of -0.0132.  Plotting the </w:t>
      </w:r>
      <w:r w:rsidR="00DA1635">
        <w:t>autocorrelation</w:t>
      </w:r>
      <w:r>
        <w:t xml:space="preserve"> of the residuals </w:t>
      </w:r>
      <w:proofErr w:type="gramStart"/>
      <w:r>
        <w:t>it can be seen that most</w:t>
      </w:r>
      <w:proofErr w:type="gramEnd"/>
      <w:r>
        <w:t xml:space="preserve"> of the </w:t>
      </w:r>
      <w:r w:rsidR="00DA1635">
        <w:t>relationships</w:t>
      </w:r>
      <w:r>
        <w:t xml:space="preserve"> have been captured apart from that at lag 24. </w:t>
      </w:r>
      <w:r w:rsidR="00DA1635">
        <w:t>Although</w:t>
      </w:r>
      <w:r>
        <w:t xml:space="preserve"> it passes the threshold it is on</w:t>
      </w:r>
      <w:r>
        <w:t xml:space="preserve">ly slights so it acceptable (attempts were made to remove this using a q = </w:t>
      </w:r>
      <w:r w:rsidR="00DA1635">
        <w:t>24 but</w:t>
      </w:r>
      <w:r>
        <w:t xml:space="preserve"> lead to worse models overall). Though performing well on the other </w:t>
      </w:r>
      <w:r w:rsidR="00DA1635">
        <w:t>metrics,</w:t>
      </w:r>
      <w:r>
        <w:t xml:space="preserve"> the residuals are shown to be not normal using a </w:t>
      </w:r>
      <w:proofErr w:type="spellStart"/>
      <w:r>
        <w:t>Jarque</w:t>
      </w:r>
      <w:r w:rsidR="00DF6BB1">
        <w:t>-</w:t>
      </w:r>
      <w:bookmarkStart w:id="17" w:name="_GoBack"/>
      <w:bookmarkEnd w:id="17"/>
      <w:r>
        <w:t>Bera</w:t>
      </w:r>
      <w:proofErr w:type="spellEnd"/>
      <w:r>
        <w:t xml:space="preserve"> Test which gives a P-value failing th</w:t>
      </w:r>
      <w:r>
        <w:t xml:space="preserve">e null </w:t>
      </w:r>
      <w:r w:rsidR="00DA1635">
        <w:t>hypothesis</w:t>
      </w:r>
      <w:r>
        <w:t>.</w:t>
      </w:r>
    </w:p>
    <w:p w14:paraId="54301C28" w14:textId="77777777" w:rsidR="000B2DB7" w:rsidRDefault="00411372">
      <w:pPr>
        <w:pStyle w:val="Heading3"/>
        <w:ind w:left="0"/>
        <w:rPr>
          <w:b/>
          <w:sz w:val="22"/>
          <w:szCs w:val="22"/>
        </w:rPr>
      </w:pPr>
      <w:r>
        <w:rPr>
          <w:b/>
          <w:sz w:val="22"/>
          <w:szCs w:val="22"/>
        </w:rPr>
        <w:t xml:space="preserve">3f) Once you have found a suitable model, repeating the fitting model process several times if necessary, use it to make forecasts. </w:t>
      </w:r>
    </w:p>
    <w:p w14:paraId="54B51275" w14:textId="77777777" w:rsidR="000B2DB7" w:rsidRDefault="005803A3" w:rsidP="005803A3">
      <w:pPr>
        <w:jc w:val="center"/>
      </w:pPr>
      <w:r>
        <w:rPr>
          <w:noProof/>
        </w:rPr>
        <w:drawing>
          <wp:inline distT="0" distB="0" distL="0" distR="0" wp14:anchorId="0BB741E3" wp14:editId="10674941">
            <wp:extent cx="3322320" cy="1912851"/>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rotWithShape="1">
                    <a:blip r:embed="rId23">
                      <a:extLst>
                        <a:ext uri="{28A0092B-C50C-407E-A947-70E740481C1C}">
                          <a14:useLocalDpi xmlns:a14="http://schemas.microsoft.com/office/drawing/2010/main" val="0"/>
                        </a:ext>
                      </a:extLst>
                    </a:blip>
                    <a:srcRect l="4368" t="1967" r="4631" b="13106"/>
                    <a:stretch/>
                  </pic:blipFill>
                  <pic:spPr bwMode="auto">
                    <a:xfrm>
                      <a:off x="0" y="0"/>
                      <a:ext cx="3348636" cy="1928003"/>
                    </a:xfrm>
                    <a:prstGeom prst="rect">
                      <a:avLst/>
                    </a:prstGeom>
                    <a:ln>
                      <a:noFill/>
                    </a:ln>
                    <a:extLst>
                      <a:ext uri="{53640926-AAD7-44D8-BBD7-CCE9431645EC}">
                        <a14:shadowObscured xmlns:a14="http://schemas.microsoft.com/office/drawing/2010/main"/>
                      </a:ext>
                    </a:extLst>
                  </pic:spPr>
                </pic:pic>
              </a:graphicData>
            </a:graphic>
          </wp:inline>
        </w:drawing>
      </w:r>
    </w:p>
    <w:p w14:paraId="4191E9DF" w14:textId="77777777" w:rsidR="000B2DB7" w:rsidRPr="00D479AE" w:rsidRDefault="00D479AE">
      <w:pPr>
        <w:pStyle w:val="Heading3"/>
        <w:ind w:left="0"/>
        <w:rPr>
          <w:sz w:val="22"/>
          <w:szCs w:val="22"/>
        </w:rPr>
      </w:pPr>
      <w:r>
        <w:rPr>
          <w:sz w:val="22"/>
          <w:szCs w:val="22"/>
        </w:rPr>
        <w:lastRenderedPageBreak/>
        <w:t>After repeating the fitting process several times, we get to the shown plot. As we see in the image, the dark grey area of the prediction means that the trend will be within those boundaries with an 80% probability. The light grey area represents a confidence interval with a 95% probability.</w:t>
      </w:r>
    </w:p>
    <w:p w14:paraId="15C5E1E9" w14:textId="77777777" w:rsidR="000B2DB7" w:rsidRDefault="00411372">
      <w:pPr>
        <w:pStyle w:val="Heading3"/>
        <w:ind w:left="0"/>
        <w:rPr>
          <w:b/>
          <w:sz w:val="22"/>
          <w:szCs w:val="22"/>
        </w:rPr>
      </w:pPr>
      <w:r>
        <w:rPr>
          <w:b/>
          <w:sz w:val="22"/>
          <w:szCs w:val="22"/>
        </w:rPr>
        <w:t xml:space="preserve">3g) Use the function </w:t>
      </w:r>
      <w:proofErr w:type="spellStart"/>
      <w:r>
        <w:rPr>
          <w:b/>
          <w:sz w:val="22"/>
          <w:szCs w:val="22"/>
        </w:rPr>
        <w:t>getrmse</w:t>
      </w:r>
      <w:proofErr w:type="spellEnd"/>
      <w:r>
        <w:rPr>
          <w:b/>
          <w:sz w:val="22"/>
          <w:szCs w:val="22"/>
        </w:rPr>
        <w:t xml:space="preserve"> to compute the test set RMSE of some of the models you have already </w:t>
      </w:r>
      <w:r w:rsidR="00DA1635">
        <w:rPr>
          <w:b/>
          <w:sz w:val="22"/>
          <w:szCs w:val="22"/>
        </w:rPr>
        <w:t>fitted</w:t>
      </w:r>
      <w:r>
        <w:rPr>
          <w:b/>
          <w:sz w:val="22"/>
          <w:szCs w:val="22"/>
        </w:rPr>
        <w:t xml:space="preserve">. Which </w:t>
      </w:r>
      <w:r>
        <w:rPr>
          <w:b/>
          <w:sz w:val="22"/>
          <w:szCs w:val="22"/>
        </w:rPr>
        <w:t>is the one minimizing it?</w:t>
      </w:r>
    </w:p>
    <w:p w14:paraId="63786F93" w14:textId="77777777" w:rsidR="000B2DB7" w:rsidRDefault="00411372">
      <w:pPr>
        <w:ind w:left="0" w:right="-269"/>
      </w:pPr>
      <w:r>
        <w:t xml:space="preserve">Using the method </w:t>
      </w:r>
      <w:proofErr w:type="spellStart"/>
      <w:r>
        <w:t>getrmse</w:t>
      </w:r>
      <w:proofErr w:type="spellEnd"/>
      <w:r>
        <w:t xml:space="preserve"> on the described model (p = 0, d = 1 and q = 12) an RMSE value of 0.3047258. It is found by increasing p the value is reduced. With p = 1 a RMSE of 0.2977918 is given, and p = 2 a value of 0.2937613 is giv</w:t>
      </w:r>
      <w:r>
        <w:t>en. But with a p = 3 the RSME begins to increase, with a value of 0.3091569.</w:t>
      </w:r>
    </w:p>
    <w:p w14:paraId="1E5D42A1" w14:textId="77777777" w:rsidR="006C295D" w:rsidRPr="006C295D" w:rsidRDefault="00411372" w:rsidP="006C295D">
      <w:pPr>
        <w:pStyle w:val="Heading3"/>
        <w:ind w:left="0"/>
        <w:rPr>
          <w:b/>
          <w:sz w:val="22"/>
          <w:szCs w:val="22"/>
        </w:rPr>
      </w:pPr>
      <w:r>
        <w:rPr>
          <w:b/>
          <w:sz w:val="22"/>
          <w:szCs w:val="22"/>
        </w:rPr>
        <w:t xml:space="preserve">3h) You can also use the </w:t>
      </w:r>
      <w:proofErr w:type="spellStart"/>
      <w:proofErr w:type="gramStart"/>
      <w:r>
        <w:rPr>
          <w:b/>
          <w:sz w:val="22"/>
          <w:szCs w:val="22"/>
        </w:rPr>
        <w:t>auto.arima</w:t>
      </w:r>
      <w:proofErr w:type="spellEnd"/>
      <w:proofErr w:type="gramEnd"/>
      <w:r>
        <w:rPr>
          <w:b/>
          <w:sz w:val="22"/>
          <w:szCs w:val="22"/>
        </w:rPr>
        <w:t xml:space="preserve">() function with some of its parameters fixed, to see if it suggests a better model that the one you have found. </w:t>
      </w:r>
    </w:p>
    <w:p w14:paraId="7AD1E75D" w14:textId="77777777" w:rsidR="006C295D" w:rsidRDefault="006C295D" w:rsidP="006C295D">
      <w:pPr>
        <w:pStyle w:val="Heading3"/>
        <w:ind w:left="0"/>
      </w:pPr>
      <w:r w:rsidRPr="006C295D">
        <w:drawing>
          <wp:inline distT="0" distB="0" distL="0" distR="0" wp14:anchorId="65720765" wp14:editId="6292A427">
            <wp:extent cx="3238500" cy="1998885"/>
            <wp:effectExtent l="0" t="0" r="0" b="0"/>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63141" cy="2014094"/>
                    </a:xfrm>
                    <a:prstGeom prst="rect">
                      <a:avLst/>
                    </a:prstGeom>
                  </pic:spPr>
                </pic:pic>
              </a:graphicData>
            </a:graphic>
          </wp:inline>
        </w:drawing>
      </w:r>
      <w:r w:rsidRPr="006C295D">
        <w:drawing>
          <wp:inline distT="0" distB="0" distL="0" distR="0" wp14:anchorId="2EB04CAD" wp14:editId="3C7A60E4">
            <wp:extent cx="3238500" cy="1998095"/>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63141" cy="2013298"/>
                    </a:xfrm>
                    <a:prstGeom prst="rect">
                      <a:avLst/>
                    </a:prstGeom>
                  </pic:spPr>
                </pic:pic>
              </a:graphicData>
            </a:graphic>
          </wp:inline>
        </w:drawing>
      </w:r>
    </w:p>
    <w:p w14:paraId="61A5C28F" w14:textId="3A41F063" w:rsidR="000B2DB7" w:rsidRDefault="00411372">
      <w:pPr>
        <w:ind w:left="0" w:right="-269"/>
      </w:pPr>
      <w:r>
        <w:t>U</w:t>
      </w:r>
      <w:r>
        <w:t xml:space="preserve">sing the </w:t>
      </w:r>
      <w:proofErr w:type="spellStart"/>
      <w:proofErr w:type="gramStart"/>
      <w:r>
        <w:t>auto.arima</w:t>
      </w:r>
      <w:proofErr w:type="spellEnd"/>
      <w:proofErr w:type="gramEnd"/>
      <w:r>
        <w:t xml:space="preserve">(), configured to have a </w:t>
      </w:r>
      <w:r w:rsidR="00DA1635">
        <w:t>maximum</w:t>
      </w:r>
      <w:r>
        <w:t xml:space="preserve"> p and q of 24 and d of 2, a model with the variables p = 1, d = -1 and q = 1 is generated. This model as a worse </w:t>
      </w:r>
      <w:proofErr w:type="spellStart"/>
      <w:r>
        <w:t>AICc</w:t>
      </w:r>
      <w:proofErr w:type="spellEnd"/>
      <w:r>
        <w:t xml:space="preserve"> than our chosen model, 397.22, and slightly worse RMSE, 0.3091569. Looking at the corr</w:t>
      </w:r>
      <w:r>
        <w:t xml:space="preserve">elation between the coefficients </w:t>
      </w:r>
      <w:proofErr w:type="gramStart"/>
      <w:r>
        <w:t>it can be seen that there</w:t>
      </w:r>
      <w:proofErr w:type="gramEnd"/>
      <w:r>
        <w:t xml:space="preserve"> is a value of -0.8810521 between the </w:t>
      </w:r>
      <w:proofErr w:type="spellStart"/>
      <w:r>
        <w:t>ar</w:t>
      </w:r>
      <w:proofErr w:type="spellEnd"/>
      <w:r>
        <w:t xml:space="preserve"> and ma values, which is not desired. </w:t>
      </w:r>
      <w:r w:rsidR="005964AA">
        <w:t>Although with this model performing ACF and PACF upon the residuals shows that at all lag intervals the values are within the boundaries.</w:t>
      </w:r>
      <w:r w:rsidR="001445C9">
        <w:t xml:space="preserve"> Therefore, our model is better.</w:t>
      </w:r>
    </w:p>
    <w:sectPr w:rsidR="000B2DB7">
      <w:headerReference w:type="default" r:id="rId26"/>
      <w:footerReference w:type="default" r:id="rId27"/>
      <w:headerReference w:type="first" r:id="rId28"/>
      <w:footerReference w:type="first" r:id="rId29"/>
      <w:pgSz w:w="12240" w:h="15840"/>
      <w:pgMar w:top="623" w:right="1133" w:bottom="623" w:left="1133" w:header="566" w:footer="566"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01CEC" w14:textId="77777777" w:rsidR="00411372" w:rsidRDefault="00411372">
      <w:pPr>
        <w:spacing w:before="0" w:line="240" w:lineRule="auto"/>
      </w:pPr>
      <w:r>
        <w:separator/>
      </w:r>
    </w:p>
  </w:endnote>
  <w:endnote w:type="continuationSeparator" w:id="0">
    <w:p w14:paraId="61638174" w14:textId="77777777" w:rsidR="00411372" w:rsidRDefault="004113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1"/>
    <w:family w:val="roman"/>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00D43" w14:textId="77777777" w:rsidR="000B2DB7" w:rsidRDefault="00411372">
    <w:pPr>
      <w:jc w:val="center"/>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t>4</w:t>
    </w:r>
    <w:r>
      <w:rPr>
        <w:sz w:val="20"/>
        <w:szCs w:val="20"/>
      </w:rPr>
      <w:fldChar w:fldCharType="end"/>
    </w:r>
  </w:p>
  <w:p w14:paraId="1FA99A8F" w14:textId="77777777" w:rsidR="000B2DB7" w:rsidRDefault="000B2DB7">
    <w:pPr>
      <w:widowControl w:val="0"/>
      <w:spacing w:before="0"/>
      <w:ind w:left="0" w:right="0"/>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DB157" w14:textId="77777777" w:rsidR="000B2DB7" w:rsidRDefault="000B2DB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7E093" w14:textId="77777777" w:rsidR="00411372" w:rsidRDefault="00411372">
      <w:pPr>
        <w:spacing w:before="0" w:line="240" w:lineRule="auto"/>
      </w:pPr>
      <w:r>
        <w:separator/>
      </w:r>
    </w:p>
  </w:footnote>
  <w:footnote w:type="continuationSeparator" w:id="0">
    <w:p w14:paraId="25040F3D" w14:textId="77777777" w:rsidR="00411372" w:rsidRDefault="004113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4ADB" w14:textId="77777777" w:rsidR="000B2DB7" w:rsidRDefault="000B2DB7">
    <w:pPr>
      <w:spacing w:before="400"/>
      <w:ind w:right="-389"/>
    </w:pPr>
  </w:p>
  <w:p w14:paraId="657753A0" w14:textId="77777777" w:rsidR="000B2DB7" w:rsidRDefault="00411372">
    <w:pPr>
      <w:spacing w:before="0"/>
      <w:ind w:left="0" w:right="-389"/>
    </w:pPr>
    <w:r>
      <w:rPr>
        <w:noProof/>
      </w:rPr>
      <w:drawing>
        <wp:inline distT="0" distB="0" distL="0" distR="0" wp14:anchorId="26046D97" wp14:editId="12ED0B3B">
          <wp:extent cx="5943600" cy="38100"/>
          <wp:effectExtent l="0" t="0" r="0" b="0"/>
          <wp:docPr id="21"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71D2" w14:textId="77777777" w:rsidR="000B2DB7" w:rsidRDefault="000B2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CD"/>
    <w:multiLevelType w:val="multilevel"/>
    <w:tmpl w:val="4E880EE8"/>
    <w:lvl w:ilvl="0">
      <w:start w:val="1"/>
      <w:numFmt w:val="bullet"/>
      <w:lvlText w:val=""/>
      <w:lvlJc w:val="left"/>
      <w:pPr>
        <w:ind w:left="437" w:hanging="360"/>
      </w:pPr>
      <w:rPr>
        <w:rFonts w:ascii="Symbol" w:hAnsi="Symbol" w:cs="Symbol" w:hint="default"/>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cs="Wingdings" w:hint="default"/>
      </w:rPr>
    </w:lvl>
    <w:lvl w:ilvl="3">
      <w:start w:val="1"/>
      <w:numFmt w:val="bullet"/>
      <w:lvlText w:val=""/>
      <w:lvlJc w:val="left"/>
      <w:pPr>
        <w:ind w:left="2597" w:hanging="360"/>
      </w:pPr>
      <w:rPr>
        <w:rFonts w:ascii="Symbol" w:hAnsi="Symbol" w:cs="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cs="Wingdings" w:hint="default"/>
      </w:rPr>
    </w:lvl>
    <w:lvl w:ilvl="6">
      <w:start w:val="1"/>
      <w:numFmt w:val="bullet"/>
      <w:lvlText w:val=""/>
      <w:lvlJc w:val="left"/>
      <w:pPr>
        <w:ind w:left="4757" w:hanging="360"/>
      </w:pPr>
      <w:rPr>
        <w:rFonts w:ascii="Symbol" w:hAnsi="Symbol" w:cs="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cs="Wingdings" w:hint="default"/>
      </w:rPr>
    </w:lvl>
  </w:abstractNum>
  <w:abstractNum w:abstractNumId="1" w15:restartNumberingAfterBreak="0">
    <w:nsid w:val="754939C2"/>
    <w:multiLevelType w:val="multilevel"/>
    <w:tmpl w:val="19B6AF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DB7"/>
    <w:rsid w:val="0001267F"/>
    <w:rsid w:val="000B2DB7"/>
    <w:rsid w:val="000E5853"/>
    <w:rsid w:val="000F5404"/>
    <w:rsid w:val="00111316"/>
    <w:rsid w:val="001445C9"/>
    <w:rsid w:val="001A618B"/>
    <w:rsid w:val="003262E4"/>
    <w:rsid w:val="00411372"/>
    <w:rsid w:val="004A4385"/>
    <w:rsid w:val="005803A3"/>
    <w:rsid w:val="005964AA"/>
    <w:rsid w:val="005E12B4"/>
    <w:rsid w:val="006C295D"/>
    <w:rsid w:val="00801129"/>
    <w:rsid w:val="0082581F"/>
    <w:rsid w:val="008A4847"/>
    <w:rsid w:val="00C45268"/>
    <w:rsid w:val="00D479AE"/>
    <w:rsid w:val="00D67D89"/>
    <w:rsid w:val="00DA1635"/>
    <w:rsid w:val="00DF6BB1"/>
    <w:rsid w:val="00E84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93F4"/>
  <w15:docId w15:val="{D74EC3A3-82B0-4C78-88E2-B569462C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line="276" w:lineRule="auto"/>
      <w:ind w:left="-283" w:right="-247"/>
      <w:jc w:val="both"/>
    </w:pPr>
    <w:rPr>
      <w:sz w:val="22"/>
    </w:rPr>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hAnsi="Segoe UI" w:cs="Segoe UI"/>
      <w:sz w:val="18"/>
      <w:szCs w:val="18"/>
    </w:rPr>
  </w:style>
  <w:style w:type="character" w:styleId="PlaceholderText">
    <w:name w:val="Placeholder Text"/>
    <w:basedOn w:val="DefaultParagraphFont"/>
    <w:qFormat/>
    <w:rPr>
      <w:color w:val="808080"/>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pPr>
  </w:style>
  <w:style w:type="paragraph" w:styleId="List">
    <w:name w:val="List"/>
    <w:basedOn w:val="BodyText"/>
  </w:style>
  <w:style w:type="paragraph" w:styleId="Caption">
    <w:name w:val="caption"/>
    <w:basedOn w:val="Normal"/>
    <w:next w:val="Normal"/>
    <w:qFormat/>
    <w:pPr>
      <w:spacing w:before="0" w:after="200" w:line="240" w:lineRule="auto"/>
    </w:pPr>
    <w:rPr>
      <w:i/>
      <w:iCs/>
      <w:color w:val="1F497D"/>
      <w:sz w:val="18"/>
      <w:szCs w:val="18"/>
    </w:rPr>
  </w:style>
  <w:style w:type="paragraph" w:customStyle="1" w:styleId="Index">
    <w:name w:val="Index"/>
    <w:basedOn w:val="Normal"/>
    <w:qFormat/>
    <w:pPr>
      <w:suppressLineNumbers/>
    </w:pPr>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qFormat/>
    <w:pPr>
      <w:spacing w:before="0" w:line="240" w:lineRule="auto"/>
    </w:pPr>
    <w:rPr>
      <w:rFonts w:ascii="Segoe UI" w:hAnsi="Segoe UI" w:cs="Segoe UI"/>
      <w:sz w:val="18"/>
      <w:szCs w:val="18"/>
    </w:rPr>
  </w:style>
  <w:style w:type="paragraph" w:styleId="ListParagraph">
    <w:name w:val="List Paragraph"/>
    <w:basedOn w:val="Normal"/>
    <w:qFormat/>
    <w:pPr>
      <w:ind w:left="720"/>
      <w:contextualSpacing/>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de.e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dc:description/>
  <cp:lastModifiedBy>Rodrigo Pueblas Nuñez</cp:lastModifiedBy>
  <cp:revision>31</cp:revision>
  <cp:lastPrinted>2020-01-10T16:40:00Z</cp:lastPrinted>
  <dcterms:created xsi:type="dcterms:W3CDTF">2019-12-05T22:21:00Z</dcterms:created>
  <dcterms:modified xsi:type="dcterms:W3CDTF">2020-01-10T17:13:00Z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