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85" w:rsidRDefault="002B103A" w:rsidP="002B103A">
      <w:pPr>
        <w:pStyle w:val="Heading1"/>
      </w:pPr>
      <w:r>
        <w:t>Part I: Collection of situations</w:t>
      </w:r>
    </w:p>
    <w:p w:rsidR="002B103A" w:rsidRDefault="002B103A" w:rsidP="002B103A"/>
    <w:p w:rsidR="002B103A" w:rsidRDefault="002B103A" w:rsidP="002B103A">
      <w:pPr>
        <w:pStyle w:val="Heading2"/>
      </w:pPr>
      <w:r>
        <w:t>S1. An invoice is a commercial document issued by a seller to a buyer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</w:t>
      </w:r>
      <w:r w:rsidR="004A63C5">
        <w:t>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0144F7" w:rsidRDefault="000144F7" w:rsidP="000144F7">
      <w:r>
        <w:rPr>
          <w:noProof/>
        </w:rPr>
        <w:drawing>
          <wp:inline distT="0" distB="0" distL="0" distR="0" wp14:anchorId="018D3E4A" wp14:editId="68F0D47B">
            <wp:extent cx="522922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0144F7">
      <w:pPr>
        <w:pStyle w:val="Heading2"/>
        <w:ind w:left="720" w:hanging="720"/>
      </w:pPr>
      <w:r>
        <w:lastRenderedPageBreak/>
        <w:t>S6. Dealers offer cars to customers for a certain price (</w:t>
      </w:r>
      <w:proofErr w:type="spellStart"/>
      <w:r>
        <w:t>WebProtégé</w:t>
      </w:r>
      <w:proofErr w:type="spellEnd"/>
      <w:r>
        <w:t>)</w:t>
      </w:r>
      <w:r w:rsidR="004A63C5">
        <w:t>.</w:t>
      </w:r>
    </w:p>
    <w:p w:rsidR="004A63C5" w:rsidRPr="004A63C5" w:rsidRDefault="000144F7" w:rsidP="004A63C5">
      <w:hyperlink r:id="rId6" w:anchor="projects/dfec7708-494b-4206-ad6d-0abefe21896f/edit/Classes" w:history="1">
        <w:r>
          <w:rPr>
            <w:rStyle w:val="Hyperlink"/>
          </w:rPr>
          <w:t>https://webprotege.stanford.edu/#projects/dfec7708-494b-4206-ad6d-0abefe21896f/edit/Classes</w:t>
        </w:r>
      </w:hyperlink>
    </w:p>
    <w:p w:rsidR="002B103A" w:rsidRDefault="004A63C5" w:rsidP="004A63C5">
      <w:pPr>
        <w:pStyle w:val="ListParagraph"/>
        <w:numPr>
          <w:ilvl w:val="0"/>
          <w:numId w:val="1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Graphical representation:</w:t>
      </w:r>
    </w:p>
    <w:p w:rsidR="004A63C5" w:rsidRDefault="000144F7" w:rsidP="004A63C5">
      <w:r>
        <w:rPr>
          <w:noProof/>
        </w:rPr>
        <w:drawing>
          <wp:inline distT="0" distB="0" distL="0" distR="0" wp14:anchorId="3A38F226" wp14:editId="7DF8AE3C">
            <wp:extent cx="4800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OWL code:</w:t>
      </w:r>
    </w:p>
    <w:p w:rsidR="002F0B5E" w:rsidRDefault="002F0B5E" w:rsidP="002B103A"/>
    <w:p w:rsidR="002F0B5E" w:rsidRDefault="002F0B5E" w:rsidP="002B103A"/>
    <w:p w:rsidR="002B103A" w:rsidRDefault="002B103A" w:rsidP="002B103A">
      <w:pPr>
        <w:pStyle w:val="Heading2"/>
      </w:pPr>
      <w:r>
        <w:t>S7. An actor plays a character in a play during a season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5D5F7C68" wp14:editId="4710D6F4">
            <wp:extent cx="469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S8. Tourists use bicycles from shared bicycle services, picking them up and returning them at points of interest (</w:t>
      </w:r>
      <w:proofErr w:type="spellStart"/>
      <w:r>
        <w:t>WebProtégé</w:t>
      </w:r>
      <w:proofErr w:type="spellEnd"/>
      <w:r>
        <w:t>).</w:t>
      </w:r>
    </w:p>
    <w:p w:rsidR="004A63C5" w:rsidRPr="004A63C5" w:rsidRDefault="000144F7" w:rsidP="004A63C5">
      <w:hyperlink r:id="rId9" w:anchor="projects/1403b9df-4803-4599-a04e-907f8b8451aa/edit/Classes" w:history="1">
        <w:r>
          <w:rPr>
            <w:rStyle w:val="Hyperlink"/>
          </w:rPr>
          <w:t>https://webprotege.stanford.edu/#projects/1403b9df-4803-4599-a04e-907f8b8451aa/edit/Classes</w:t>
        </w:r>
      </w:hyperlink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Default="000144F7" w:rsidP="004A63C5">
      <w:r>
        <w:rPr>
          <w:noProof/>
        </w:rPr>
        <w:lastRenderedPageBreak/>
        <w:drawing>
          <wp:inline distT="0" distB="0" distL="0" distR="0" wp14:anchorId="6FD480F9" wp14:editId="4F759868">
            <wp:extent cx="540004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4A63C5" w:rsidRPr="004A63C5" w:rsidRDefault="004A63C5" w:rsidP="004A63C5"/>
    <w:p w:rsidR="002B103A" w:rsidRDefault="002B103A" w:rsidP="002B103A"/>
    <w:p w:rsidR="002B103A" w:rsidRDefault="002B103A" w:rsidP="002B103A">
      <w:pPr>
        <w:pStyle w:val="Heading2"/>
      </w:pPr>
      <w:r>
        <w:t>S9. Research groups hold internal meetings at specific dates and times in a meeting room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25CEC1ED" wp14:editId="6DE63D90">
            <wp:extent cx="5400040" cy="535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P1. Peter received a low mark in the Italian course and Susan a high mark in such a course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bookmarkStart w:id="0" w:name="_GoBack"/>
      <w:bookmarkEnd w:id="0"/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P2. Kate lost 5 kilos thanks to the Dukan diet, and her sister has gained 10 kilos with the Atkins diet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lastRenderedPageBreak/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P3. The unemployment rate in Spain is high, however is dropping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2B103A" w:rsidRDefault="002B103A" w:rsidP="002B103A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1"/>
      </w:pPr>
      <w:r>
        <w:t>Part II: Develop an ontology network in Education domain.</w:t>
      </w:r>
    </w:p>
    <w:p w:rsidR="002B103A" w:rsidRDefault="002B103A" w:rsidP="002B103A">
      <w:r>
        <w:t>*Note:</w:t>
      </w:r>
      <w:r w:rsidRPr="002B103A">
        <w:t xml:space="preserve"> </w:t>
      </w:r>
      <w:r>
        <w:t>Education: The ontology must model (at least) elements related to academic degree, courses, subjects, teachers, educational materials, as well as assignments, exercises, exams among others.</w:t>
      </w:r>
    </w:p>
    <w:p w:rsidR="002B103A" w:rsidRDefault="002B103A" w:rsidP="002B103A">
      <w:pPr>
        <w:pStyle w:val="Heading2"/>
      </w:pPr>
      <w:r>
        <w:t>Task A:</w:t>
      </w:r>
    </w:p>
    <w:p w:rsidR="002B103A" w:rsidRDefault="002B103A" w:rsidP="002B103A"/>
    <w:p w:rsidR="002B103A" w:rsidRDefault="002B103A" w:rsidP="002B103A"/>
    <w:p w:rsidR="002B103A" w:rsidRDefault="002B103A" w:rsidP="002B103A">
      <w:pPr>
        <w:pStyle w:val="Heading2"/>
      </w:pPr>
      <w:r>
        <w:t>Task B:</w:t>
      </w:r>
    </w:p>
    <w:p w:rsidR="002B103A" w:rsidRDefault="002B103A" w:rsidP="002B103A"/>
    <w:p w:rsidR="002B103A" w:rsidRDefault="002B103A" w:rsidP="002B103A"/>
    <w:p w:rsidR="002B103A" w:rsidRPr="002B103A" w:rsidRDefault="002B103A" w:rsidP="002B103A"/>
    <w:sectPr w:rsidR="002B103A" w:rsidRPr="002B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46F0"/>
    <w:multiLevelType w:val="hybridMultilevel"/>
    <w:tmpl w:val="3850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2514"/>
    <w:multiLevelType w:val="hybridMultilevel"/>
    <w:tmpl w:val="7678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3A"/>
    <w:rsid w:val="000144F7"/>
    <w:rsid w:val="001379F2"/>
    <w:rsid w:val="001C1185"/>
    <w:rsid w:val="002B103A"/>
    <w:rsid w:val="002F0B5E"/>
    <w:rsid w:val="004A389F"/>
    <w:rsid w:val="004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583F"/>
  <w15:chartTrackingRefBased/>
  <w15:docId w15:val="{C8561033-ACFF-4AF1-8C7D-21F9EFC2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3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rotege.stanford.edu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ebprotege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Pueblas Nuñez</dc:creator>
  <cp:keywords/>
  <dc:description/>
  <cp:lastModifiedBy>Rodrigo Pueblas Nuñez</cp:lastModifiedBy>
  <cp:revision>1</cp:revision>
  <dcterms:created xsi:type="dcterms:W3CDTF">2019-11-21T16:45:00Z</dcterms:created>
  <dcterms:modified xsi:type="dcterms:W3CDTF">2019-11-21T19:43:00Z</dcterms:modified>
</cp:coreProperties>
</file>