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FB9C6" w14:textId="5CD97733" w:rsidR="00D52E8F" w:rsidRDefault="00D52E8F" w:rsidP="00EE2FCE">
      <w:pPr>
        <w:spacing w:after="0" w:line="240" w:lineRule="auto"/>
        <w:outlineLvl w:val="0"/>
        <w:rPr>
          <w:rFonts w:ascii="Times New Roman" w:eastAsia="Times New Roman" w:hAnsi="Times New Roman" w:cs="Times New Roman"/>
          <w:kern w:val="36"/>
          <w:sz w:val="48"/>
          <w:szCs w:val="48"/>
        </w:rPr>
      </w:pPr>
      <w:r w:rsidRPr="00D52E8F">
        <w:rPr>
          <w:rFonts w:ascii="Times New Roman" w:eastAsia="Times New Roman" w:hAnsi="Times New Roman" w:cs="Times New Roman"/>
          <w:kern w:val="36"/>
          <w:sz w:val="48"/>
          <w:szCs w:val="48"/>
        </w:rPr>
        <w:t>twilio profiles:use FlexDev</w:t>
      </w:r>
    </w:p>
    <w:p w14:paraId="288AEE9F" w14:textId="77777777" w:rsidR="00D52E8F" w:rsidRDefault="00D52E8F" w:rsidP="00EE2FCE">
      <w:pPr>
        <w:spacing w:after="0" w:line="240" w:lineRule="auto"/>
        <w:outlineLvl w:val="0"/>
        <w:rPr>
          <w:rFonts w:ascii="Times New Roman" w:eastAsia="Times New Roman" w:hAnsi="Times New Roman" w:cs="Times New Roman"/>
          <w:kern w:val="36"/>
          <w:sz w:val="48"/>
          <w:szCs w:val="48"/>
        </w:rPr>
      </w:pPr>
    </w:p>
    <w:p w14:paraId="5FB6ACEC" w14:textId="1D06CA48" w:rsidR="00EE2FCE" w:rsidRPr="00EE2FCE" w:rsidRDefault="00EE2FCE" w:rsidP="00EE2FCE">
      <w:pPr>
        <w:spacing w:after="0" w:line="240" w:lineRule="auto"/>
        <w:outlineLvl w:val="0"/>
        <w:rPr>
          <w:rFonts w:ascii="Times New Roman" w:eastAsia="Times New Roman" w:hAnsi="Times New Roman" w:cs="Times New Roman"/>
          <w:kern w:val="36"/>
          <w:sz w:val="48"/>
          <w:szCs w:val="48"/>
        </w:rPr>
      </w:pPr>
      <w:r w:rsidRPr="00EE2FCE">
        <w:rPr>
          <w:rFonts w:ascii="Times New Roman" w:eastAsia="Times New Roman" w:hAnsi="Times New Roman" w:cs="Times New Roman"/>
          <w:kern w:val="36"/>
          <w:sz w:val="48"/>
          <w:szCs w:val="48"/>
        </w:rPr>
        <w:t>Twilio CLI General Usage</w:t>
      </w:r>
    </w:p>
    <w:p w14:paraId="7E14D164" w14:textId="77777777" w:rsidR="00EE2FCE" w:rsidRPr="00EE2FCE" w:rsidRDefault="00D52E8F" w:rsidP="00EE2FCE">
      <w:pPr>
        <w:spacing w:beforeAutospacing="1" w:after="0" w:afterAutospacing="1" w:line="240" w:lineRule="auto"/>
        <w:outlineLvl w:val="1"/>
        <w:rPr>
          <w:rFonts w:ascii="Times New Roman" w:eastAsia="Times New Roman" w:hAnsi="Times New Roman" w:cs="Times New Roman"/>
          <w:sz w:val="36"/>
          <w:szCs w:val="36"/>
        </w:rPr>
      </w:pPr>
      <w:hyperlink r:id="rId5" w:anchor="profiles" w:history="1">
        <w:r w:rsidR="00EE2FCE" w:rsidRPr="00EE2FCE">
          <w:rPr>
            <w:rFonts w:ascii="Helvetica" w:eastAsia="Times New Roman" w:hAnsi="Helvetica" w:cs="Helvetica"/>
            <w:color w:val="0000FF"/>
            <w:sz w:val="36"/>
            <w:szCs w:val="36"/>
          </w:rPr>
          <w:t>Profiles</w:t>
        </w:r>
      </w:hyperlink>
    </w:p>
    <w:p w14:paraId="7FB1EC99" w14:textId="77777777" w:rsidR="00EE2FCE" w:rsidRPr="00EE2FCE" w:rsidRDefault="00D52E8F" w:rsidP="00EE2FCE">
      <w:pPr>
        <w:spacing w:beforeAutospacing="1" w:after="0" w:afterAutospacing="1" w:line="240" w:lineRule="auto"/>
        <w:outlineLvl w:val="2"/>
        <w:rPr>
          <w:rFonts w:ascii="Times New Roman" w:eastAsia="Times New Roman" w:hAnsi="Times New Roman" w:cs="Times New Roman"/>
          <w:sz w:val="27"/>
          <w:szCs w:val="27"/>
        </w:rPr>
      </w:pPr>
      <w:hyperlink r:id="rId6" w:anchor="multiple-twilio-accountsprofiles" w:history="1">
        <w:r w:rsidR="00EE2FCE" w:rsidRPr="00EE2FCE">
          <w:rPr>
            <w:rFonts w:ascii="Helvetica" w:eastAsia="Times New Roman" w:hAnsi="Helvetica" w:cs="Helvetica"/>
            <w:color w:val="0000FF"/>
            <w:sz w:val="27"/>
            <w:szCs w:val="27"/>
          </w:rPr>
          <w:t>Multiple Twilio accounts/profiles</w:t>
        </w:r>
      </w:hyperlink>
    </w:p>
    <w:p w14:paraId="67CEB2C6" w14:textId="77777777" w:rsidR="00EE2FCE" w:rsidRPr="00EE2FCE" w:rsidRDefault="00EE2FCE" w:rsidP="00EE2FCE">
      <w:pPr>
        <w:spacing w:beforeAutospacing="1" w:after="0" w:afterAutospacing="1" w:line="240" w:lineRule="auto"/>
        <w:rPr>
          <w:rFonts w:ascii="Times New Roman" w:eastAsia="Times New Roman" w:hAnsi="Times New Roman" w:cs="Times New Roman"/>
          <w:sz w:val="24"/>
          <w:szCs w:val="24"/>
        </w:rPr>
      </w:pPr>
      <w:r w:rsidRPr="00EE2FCE">
        <w:rPr>
          <w:rFonts w:ascii="Times New Roman" w:eastAsia="Times New Roman" w:hAnsi="Times New Roman" w:cs="Times New Roman"/>
          <w:sz w:val="24"/>
          <w:szCs w:val="24"/>
        </w:rPr>
        <w:t>When you run </w:t>
      </w:r>
      <w:r w:rsidRPr="00EE2FCE">
        <w:rPr>
          <w:rFonts w:ascii="Courier New" w:eastAsia="Times New Roman" w:hAnsi="Courier New" w:cs="Courier New"/>
          <w:color w:val="F22F46"/>
          <w:sz w:val="20"/>
          <w:szCs w:val="20"/>
          <w:shd w:val="clear" w:color="auto" w:fill="F9F9F9"/>
        </w:rPr>
        <w:t>twilio login</w:t>
      </w:r>
      <w:r w:rsidRPr="00EE2FCE">
        <w:rPr>
          <w:rFonts w:ascii="Times New Roman" w:eastAsia="Times New Roman" w:hAnsi="Times New Roman" w:cs="Times New Roman"/>
          <w:sz w:val="24"/>
          <w:szCs w:val="24"/>
        </w:rPr>
        <w:t> (an alias for </w:t>
      </w:r>
      <w:r w:rsidRPr="00EE2FCE">
        <w:rPr>
          <w:rFonts w:ascii="Courier New" w:eastAsia="Times New Roman" w:hAnsi="Courier New" w:cs="Courier New"/>
          <w:color w:val="F22F46"/>
          <w:sz w:val="20"/>
          <w:szCs w:val="20"/>
          <w:shd w:val="clear" w:color="auto" w:fill="F9F9F9"/>
        </w:rPr>
        <w:t>twilio profiles:create</w:t>
      </w:r>
      <w:r w:rsidRPr="00EE2FCE">
        <w:rPr>
          <w:rFonts w:ascii="Times New Roman" w:eastAsia="Times New Roman" w:hAnsi="Times New Roman" w:cs="Times New Roman"/>
          <w:sz w:val="24"/>
          <w:szCs w:val="24"/>
        </w:rPr>
        <w:t>), it stores your credentials and associates them with the provided profile ID. The first profile created will default to being the "active" profile. The active profile is used for all subsequent commands.</w:t>
      </w:r>
    </w:p>
    <w:p w14:paraId="7FAD463E" w14:textId="77777777" w:rsidR="00EE2FCE" w:rsidRPr="00EE2FCE" w:rsidRDefault="00EE2FCE" w:rsidP="00EE2FCE">
      <w:pPr>
        <w:spacing w:beforeAutospacing="1" w:after="0" w:afterAutospacing="1" w:line="240" w:lineRule="auto"/>
        <w:rPr>
          <w:rFonts w:ascii="Times New Roman" w:eastAsia="Times New Roman" w:hAnsi="Times New Roman" w:cs="Times New Roman"/>
          <w:sz w:val="24"/>
          <w:szCs w:val="24"/>
        </w:rPr>
      </w:pPr>
      <w:r w:rsidRPr="00EE2FCE">
        <w:rPr>
          <w:rFonts w:ascii="Times New Roman" w:eastAsia="Times New Roman" w:hAnsi="Times New Roman" w:cs="Times New Roman"/>
          <w:sz w:val="24"/>
          <w:szCs w:val="24"/>
        </w:rPr>
        <w:t>To create additional profiles, run </w:t>
      </w:r>
      <w:r w:rsidRPr="00EE2FCE">
        <w:rPr>
          <w:rFonts w:ascii="Courier New" w:eastAsia="Times New Roman" w:hAnsi="Courier New" w:cs="Courier New"/>
          <w:color w:val="F22F46"/>
          <w:sz w:val="20"/>
          <w:szCs w:val="20"/>
          <w:shd w:val="clear" w:color="auto" w:fill="F9F9F9"/>
        </w:rPr>
        <w:t>twilio login</w:t>
      </w:r>
      <w:r w:rsidRPr="00EE2FCE">
        <w:rPr>
          <w:rFonts w:ascii="Times New Roman" w:eastAsia="Times New Roman" w:hAnsi="Times New Roman" w:cs="Times New Roman"/>
          <w:sz w:val="24"/>
          <w:szCs w:val="24"/>
        </w:rPr>
        <w:t> again but provide a different profile ID (like, </w:t>
      </w:r>
      <w:r w:rsidRPr="00EE2FCE">
        <w:rPr>
          <w:rFonts w:ascii="Courier New" w:eastAsia="Times New Roman" w:hAnsi="Courier New" w:cs="Courier New"/>
          <w:color w:val="F22F46"/>
          <w:sz w:val="20"/>
          <w:szCs w:val="20"/>
          <w:shd w:val="clear" w:color="auto" w:fill="F9F9F9"/>
        </w:rPr>
        <w:t>my_other_profile</w:t>
      </w:r>
      <w:r w:rsidRPr="00EE2FCE">
        <w:rPr>
          <w:rFonts w:ascii="Times New Roman" w:eastAsia="Times New Roman" w:hAnsi="Times New Roman" w:cs="Times New Roman"/>
          <w:sz w:val="24"/>
          <w:szCs w:val="24"/>
        </w:rPr>
        <w:t>). Then, when you run subsequent commands, just include </w:t>
      </w:r>
      <w:r w:rsidRPr="00EE2FCE">
        <w:rPr>
          <w:rFonts w:ascii="Courier New" w:eastAsia="Times New Roman" w:hAnsi="Courier New" w:cs="Courier New"/>
          <w:color w:val="F22F46"/>
          <w:sz w:val="20"/>
          <w:szCs w:val="20"/>
          <w:shd w:val="clear" w:color="auto" w:fill="F9F9F9"/>
        </w:rPr>
        <w:t>-p my_other_profile</w:t>
      </w:r>
      <w:r w:rsidRPr="00EE2FCE">
        <w:rPr>
          <w:rFonts w:ascii="Times New Roman" w:eastAsia="Times New Roman" w:hAnsi="Times New Roman" w:cs="Times New Roman"/>
          <w:sz w:val="24"/>
          <w:szCs w:val="24"/>
        </w:rPr>
        <w:t> in the command (e.g. </w:t>
      </w:r>
      <w:r w:rsidRPr="00EE2FCE">
        <w:rPr>
          <w:rFonts w:ascii="Courier New" w:eastAsia="Times New Roman" w:hAnsi="Courier New" w:cs="Courier New"/>
          <w:color w:val="F22F46"/>
          <w:sz w:val="20"/>
          <w:szCs w:val="20"/>
          <w:shd w:val="clear" w:color="auto" w:fill="F9F9F9"/>
        </w:rPr>
        <w:t>twilio phone-numbers:list -p my_other_profile</w:t>
      </w:r>
      <w:r w:rsidRPr="00EE2FCE">
        <w:rPr>
          <w:rFonts w:ascii="Times New Roman" w:eastAsia="Times New Roman" w:hAnsi="Times New Roman" w:cs="Times New Roman"/>
          <w:sz w:val="24"/>
          <w:szCs w:val="24"/>
        </w:rPr>
        <w:t>).</w:t>
      </w:r>
    </w:p>
    <w:p w14:paraId="356CC371" w14:textId="1DBED265" w:rsidR="00EE2FCE" w:rsidRDefault="00EE2FCE" w:rsidP="00EE2FCE">
      <w:pPr>
        <w:spacing w:beforeAutospacing="1" w:after="0" w:afterAutospacing="1" w:line="240" w:lineRule="auto"/>
        <w:rPr>
          <w:rFonts w:ascii="Times New Roman" w:eastAsia="Times New Roman" w:hAnsi="Times New Roman" w:cs="Times New Roman"/>
          <w:sz w:val="24"/>
          <w:szCs w:val="24"/>
        </w:rPr>
      </w:pPr>
      <w:r w:rsidRPr="00EE2FCE">
        <w:rPr>
          <w:rFonts w:ascii="Times New Roman" w:eastAsia="Times New Roman" w:hAnsi="Times New Roman" w:cs="Times New Roman"/>
          <w:sz w:val="24"/>
          <w:szCs w:val="24"/>
          <w:highlight w:val="yellow"/>
        </w:rPr>
        <w:t>Alternatively, you may switch which profile is active using the </w:t>
      </w:r>
      <w:r w:rsidRPr="00EE2FCE">
        <w:rPr>
          <w:rFonts w:ascii="Courier New" w:eastAsia="Times New Roman" w:hAnsi="Courier New" w:cs="Courier New"/>
          <w:color w:val="F22F46"/>
          <w:sz w:val="20"/>
          <w:szCs w:val="20"/>
          <w:highlight w:val="yellow"/>
          <w:shd w:val="clear" w:color="auto" w:fill="F9F9F9"/>
        </w:rPr>
        <w:t>twilio profiles:use</w:t>
      </w:r>
      <w:r w:rsidRPr="00EE2FCE">
        <w:rPr>
          <w:rFonts w:ascii="Times New Roman" w:eastAsia="Times New Roman" w:hAnsi="Times New Roman" w:cs="Times New Roman"/>
          <w:sz w:val="24"/>
          <w:szCs w:val="24"/>
          <w:highlight w:val="yellow"/>
        </w:rPr>
        <w:t> command. To see the full list of local profiles (including which profile is active), run </w:t>
      </w:r>
      <w:r w:rsidRPr="00EE2FCE">
        <w:rPr>
          <w:rFonts w:ascii="Courier New" w:eastAsia="Times New Roman" w:hAnsi="Courier New" w:cs="Courier New"/>
          <w:color w:val="F22F46"/>
          <w:sz w:val="20"/>
          <w:szCs w:val="20"/>
          <w:highlight w:val="yellow"/>
          <w:shd w:val="clear" w:color="auto" w:fill="F9F9F9"/>
        </w:rPr>
        <w:t>twilio profiles:list</w:t>
      </w:r>
      <w:r w:rsidRPr="00EE2FCE">
        <w:rPr>
          <w:rFonts w:ascii="Times New Roman" w:eastAsia="Times New Roman" w:hAnsi="Times New Roman" w:cs="Times New Roman"/>
          <w:sz w:val="24"/>
          <w:szCs w:val="24"/>
          <w:highlight w:val="yellow"/>
        </w:rPr>
        <w:t>.</w:t>
      </w:r>
    </w:p>
    <w:p w14:paraId="3C9A31A0" w14:textId="026EA52A" w:rsidR="00D52E8F" w:rsidRDefault="00D52E8F" w:rsidP="00EE2FCE">
      <w:pPr>
        <w:spacing w:beforeAutospacing="1" w:after="0" w:afterAutospacing="1" w:line="240" w:lineRule="auto"/>
        <w:rPr>
          <w:rFonts w:ascii="Times New Roman" w:eastAsia="Times New Roman" w:hAnsi="Times New Roman" w:cs="Times New Roman"/>
          <w:sz w:val="24"/>
          <w:szCs w:val="24"/>
        </w:rPr>
      </w:pPr>
    </w:p>
    <w:p w14:paraId="69C2EE28" w14:textId="586AAE62" w:rsidR="00D52E8F" w:rsidRPr="00EE2FCE" w:rsidRDefault="00D52E8F" w:rsidP="00EE2FCE">
      <w:pPr>
        <w:spacing w:beforeAutospacing="1" w:after="0" w:afterAutospacing="1" w:line="240" w:lineRule="auto"/>
        <w:rPr>
          <w:rFonts w:ascii="Times New Roman" w:eastAsia="Times New Roman" w:hAnsi="Times New Roman" w:cs="Times New Roman"/>
          <w:sz w:val="24"/>
          <w:szCs w:val="24"/>
        </w:rPr>
      </w:pPr>
      <w:r w:rsidRPr="00D52E8F">
        <w:rPr>
          <w:rFonts w:ascii="Times New Roman" w:eastAsia="Times New Roman" w:hAnsi="Times New Roman" w:cs="Times New Roman"/>
          <w:sz w:val="24"/>
          <w:szCs w:val="24"/>
        </w:rPr>
        <w:t>twilio profiles:use FlexDev</w:t>
      </w:r>
    </w:p>
    <w:p w14:paraId="4FA9D35D" w14:textId="77777777" w:rsidR="00EE2FCE" w:rsidRDefault="00D52E8F" w:rsidP="00EE2FCE">
      <w:pPr>
        <w:pStyle w:val="Heading3"/>
        <w:spacing w:before="0" w:after="0"/>
        <w:rPr>
          <w:rFonts w:ascii="Helvetica" w:hAnsi="Helvetica" w:cs="Helvetica"/>
          <w:b w:val="0"/>
          <w:bCs w:val="0"/>
          <w:color w:val="233659"/>
        </w:rPr>
      </w:pPr>
      <w:hyperlink r:id="rId7" w:anchor="want-to-use-environment-variables-instead-of-creating-a-profile" w:history="1">
        <w:r w:rsidR="00EE2FCE">
          <w:rPr>
            <w:rStyle w:val="Hyperlink"/>
            <w:rFonts w:ascii="Helvetica" w:hAnsi="Helvetica" w:cs="Helvetica"/>
            <w:b w:val="0"/>
            <w:bCs w:val="0"/>
          </w:rPr>
          <w:t>Want to use environment variables instead of creating a profile?</w:t>
        </w:r>
      </w:hyperlink>
    </w:p>
    <w:p w14:paraId="411E76EB" w14:textId="77777777" w:rsidR="00EE2FCE" w:rsidRDefault="00EE2FCE" w:rsidP="00EE2FCE">
      <w:pPr>
        <w:pStyle w:val="NormalWeb"/>
        <w:rPr>
          <w:rFonts w:ascii="Helvetica" w:hAnsi="Helvetica" w:cs="Helvetica"/>
          <w:color w:val="233659"/>
        </w:rPr>
      </w:pPr>
      <w:r>
        <w:rPr>
          <w:rFonts w:ascii="Helvetica" w:hAnsi="Helvetica" w:cs="Helvetica"/>
          <w:color w:val="233659"/>
        </w:rPr>
        <w:t>You can also use credentials stored in environment variables:</w:t>
      </w:r>
    </w:p>
    <w:p w14:paraId="48C4F0EF" w14:textId="77777777" w:rsidR="00EE2FCE" w:rsidRDefault="00D52E8F" w:rsidP="00EE2FCE">
      <w:pPr>
        <w:pStyle w:val="Heading4"/>
        <w:spacing w:before="0"/>
        <w:rPr>
          <w:rFonts w:ascii="Helvetica" w:hAnsi="Helvetica" w:cs="Helvetica"/>
          <w:color w:val="233659"/>
        </w:rPr>
      </w:pPr>
      <w:hyperlink r:id="rId8" w:anchor="option-1-recommended" w:history="1">
        <w:r w:rsidR="00EE2FCE">
          <w:rPr>
            <w:rStyle w:val="Hyperlink"/>
            <w:rFonts w:ascii="Helvetica" w:hAnsi="Helvetica" w:cs="Helvetica"/>
            <w:b/>
            <w:bCs/>
          </w:rPr>
          <w:t>OPTION 1 (recommended)</w:t>
        </w:r>
      </w:hyperlink>
    </w:p>
    <w:p w14:paraId="465BD951" w14:textId="77777777" w:rsidR="00EE2FCE" w:rsidRDefault="00EE2FCE" w:rsidP="00EE2FCE">
      <w:pPr>
        <w:numPr>
          <w:ilvl w:val="0"/>
          <w:numId w:val="1"/>
        </w:numPr>
        <w:shd w:val="clear" w:color="auto" w:fill="F9F9F9"/>
        <w:spacing w:beforeAutospacing="1" w:after="0" w:afterAutospacing="1" w:line="240" w:lineRule="auto"/>
        <w:rPr>
          <w:rFonts w:ascii="Helvetica" w:hAnsi="Helvetica" w:cs="Helvetica"/>
          <w:color w:val="233659"/>
        </w:rPr>
      </w:pPr>
      <w:r>
        <w:rPr>
          <w:rStyle w:val="HTMLCode"/>
          <w:rFonts w:eastAsiaTheme="majorEastAsia"/>
          <w:color w:val="F22F46"/>
          <w:shd w:val="clear" w:color="auto" w:fill="F9F9F9"/>
        </w:rPr>
        <w:t>TWILIO_ACCOUNT_SID</w:t>
      </w:r>
      <w:r>
        <w:rPr>
          <w:rFonts w:ascii="Helvetica" w:hAnsi="Helvetica" w:cs="Helvetica"/>
          <w:color w:val="233659"/>
        </w:rPr>
        <w:t> = your Account SID from </w:t>
      </w:r>
      <w:hyperlink r:id="rId9" w:history="1">
        <w:r>
          <w:rPr>
            <w:rStyle w:val="Hyperlink"/>
            <w:rFonts w:ascii="Helvetica" w:hAnsi="Helvetica" w:cs="Helvetica"/>
            <w:color w:val="008CFF"/>
          </w:rPr>
          <w:t>your console</w:t>
        </w:r>
      </w:hyperlink>
    </w:p>
    <w:p w14:paraId="4CACBFC2" w14:textId="77777777" w:rsidR="00EE2FCE" w:rsidRDefault="00EE2FCE" w:rsidP="00EE2FCE">
      <w:pPr>
        <w:numPr>
          <w:ilvl w:val="0"/>
          <w:numId w:val="1"/>
        </w:numPr>
        <w:shd w:val="clear" w:color="auto" w:fill="F9F9F9"/>
        <w:spacing w:beforeAutospacing="1" w:after="0" w:afterAutospacing="1" w:line="240" w:lineRule="auto"/>
        <w:rPr>
          <w:rFonts w:ascii="Helvetica" w:hAnsi="Helvetica" w:cs="Helvetica"/>
          <w:color w:val="233659"/>
        </w:rPr>
      </w:pPr>
      <w:r>
        <w:rPr>
          <w:rStyle w:val="HTMLCode"/>
          <w:rFonts w:eastAsiaTheme="majorEastAsia"/>
          <w:color w:val="F22F46"/>
          <w:shd w:val="clear" w:color="auto" w:fill="F9F9F9"/>
        </w:rPr>
        <w:t>TWILIO_API_KEY</w:t>
      </w:r>
      <w:r>
        <w:rPr>
          <w:rFonts w:ascii="Helvetica" w:hAnsi="Helvetica" w:cs="Helvetica"/>
          <w:color w:val="233659"/>
        </w:rPr>
        <w:t> = an API Key created in </w:t>
      </w:r>
      <w:hyperlink r:id="rId10" w:history="1">
        <w:r>
          <w:rPr>
            <w:rStyle w:val="Hyperlink"/>
            <w:rFonts w:ascii="Helvetica" w:hAnsi="Helvetica" w:cs="Helvetica"/>
            <w:color w:val="008CFF"/>
          </w:rPr>
          <w:t>your console</w:t>
        </w:r>
      </w:hyperlink>
    </w:p>
    <w:p w14:paraId="1A454C52" w14:textId="77777777" w:rsidR="00EE2FCE" w:rsidRDefault="00EE2FCE" w:rsidP="00EE2FCE">
      <w:pPr>
        <w:numPr>
          <w:ilvl w:val="0"/>
          <w:numId w:val="1"/>
        </w:numPr>
        <w:shd w:val="clear" w:color="auto" w:fill="F9F9F9"/>
        <w:spacing w:after="0" w:line="240" w:lineRule="auto"/>
        <w:rPr>
          <w:rFonts w:ascii="Helvetica" w:hAnsi="Helvetica" w:cs="Helvetica"/>
          <w:color w:val="233659"/>
        </w:rPr>
      </w:pPr>
      <w:r>
        <w:rPr>
          <w:rStyle w:val="HTMLCode"/>
          <w:rFonts w:eastAsiaTheme="majorEastAsia"/>
          <w:color w:val="F22F46"/>
          <w:shd w:val="clear" w:color="auto" w:fill="F9F9F9"/>
        </w:rPr>
        <w:t>TWILIO_API_SECRET</w:t>
      </w:r>
      <w:r>
        <w:rPr>
          <w:rFonts w:ascii="Helvetica" w:hAnsi="Helvetica" w:cs="Helvetica"/>
          <w:color w:val="233659"/>
        </w:rPr>
        <w:t> = the secret for the API Key (you would have received this when you created an API key)</w:t>
      </w:r>
    </w:p>
    <w:p w14:paraId="6F8DAD45" w14:textId="77777777" w:rsidR="00EE2FCE" w:rsidRDefault="00D52E8F" w:rsidP="00EE2FCE">
      <w:pPr>
        <w:pStyle w:val="Heading4"/>
        <w:spacing w:before="0"/>
        <w:rPr>
          <w:rFonts w:ascii="Helvetica" w:hAnsi="Helvetica" w:cs="Helvetica"/>
          <w:color w:val="233659"/>
        </w:rPr>
      </w:pPr>
      <w:hyperlink r:id="rId11" w:anchor="option-2" w:history="1">
        <w:r w:rsidR="00EE2FCE">
          <w:rPr>
            <w:rStyle w:val="Hyperlink"/>
            <w:rFonts w:ascii="Helvetica" w:hAnsi="Helvetica" w:cs="Helvetica"/>
            <w:b/>
            <w:bCs/>
          </w:rPr>
          <w:t>OPTION 2</w:t>
        </w:r>
      </w:hyperlink>
    </w:p>
    <w:p w14:paraId="293D14D9" w14:textId="77777777" w:rsidR="00EE2FCE" w:rsidRDefault="00EE2FCE" w:rsidP="00EE2FCE">
      <w:pPr>
        <w:numPr>
          <w:ilvl w:val="0"/>
          <w:numId w:val="2"/>
        </w:numPr>
        <w:shd w:val="clear" w:color="auto" w:fill="F9F9F9"/>
        <w:spacing w:beforeAutospacing="1" w:after="0" w:afterAutospacing="1" w:line="240" w:lineRule="auto"/>
        <w:rPr>
          <w:rFonts w:ascii="Helvetica" w:hAnsi="Helvetica" w:cs="Helvetica"/>
          <w:color w:val="233659"/>
        </w:rPr>
      </w:pPr>
      <w:r>
        <w:rPr>
          <w:rStyle w:val="HTMLCode"/>
          <w:rFonts w:eastAsiaTheme="majorEastAsia"/>
          <w:color w:val="F22F46"/>
          <w:shd w:val="clear" w:color="auto" w:fill="F9F9F9"/>
        </w:rPr>
        <w:t>TWILIO_ACCOUNT_SID</w:t>
      </w:r>
      <w:r>
        <w:rPr>
          <w:rFonts w:ascii="Helvetica" w:hAnsi="Helvetica" w:cs="Helvetica"/>
          <w:color w:val="233659"/>
        </w:rPr>
        <w:t> = your Account SID from </w:t>
      </w:r>
      <w:hyperlink r:id="rId12" w:history="1">
        <w:r>
          <w:rPr>
            <w:rStyle w:val="Hyperlink"/>
            <w:rFonts w:ascii="Helvetica" w:hAnsi="Helvetica" w:cs="Helvetica"/>
            <w:color w:val="008CFF"/>
          </w:rPr>
          <w:t>your console</w:t>
        </w:r>
      </w:hyperlink>
    </w:p>
    <w:p w14:paraId="27558826" w14:textId="77777777" w:rsidR="00EE2FCE" w:rsidRDefault="00EE2FCE" w:rsidP="00EE2FCE">
      <w:pPr>
        <w:numPr>
          <w:ilvl w:val="0"/>
          <w:numId w:val="2"/>
        </w:numPr>
        <w:shd w:val="clear" w:color="auto" w:fill="F9F9F9"/>
        <w:spacing w:after="0" w:line="240" w:lineRule="auto"/>
        <w:rPr>
          <w:rFonts w:ascii="Helvetica" w:hAnsi="Helvetica" w:cs="Helvetica"/>
          <w:color w:val="233659"/>
        </w:rPr>
      </w:pPr>
      <w:r>
        <w:rPr>
          <w:rStyle w:val="HTMLCode"/>
          <w:rFonts w:eastAsiaTheme="majorEastAsia"/>
          <w:color w:val="F22F46"/>
          <w:shd w:val="clear" w:color="auto" w:fill="F9F9F9"/>
        </w:rPr>
        <w:t>TWILIO_AUTH_TOKEN</w:t>
      </w:r>
      <w:r>
        <w:rPr>
          <w:rFonts w:ascii="Helvetica" w:hAnsi="Helvetica" w:cs="Helvetica"/>
          <w:color w:val="233659"/>
        </w:rPr>
        <w:t> = your Auth Token from </w:t>
      </w:r>
      <w:hyperlink r:id="rId13" w:history="1">
        <w:r>
          <w:rPr>
            <w:rStyle w:val="Hyperlink"/>
            <w:rFonts w:ascii="Helvetica" w:hAnsi="Helvetica" w:cs="Helvetica"/>
            <w:color w:val="008CFF"/>
          </w:rPr>
          <w:t>your console</w:t>
        </w:r>
      </w:hyperlink>
    </w:p>
    <w:p w14:paraId="1754DFF1" w14:textId="77777777" w:rsidR="00EE2FCE" w:rsidRDefault="00EE2FCE" w:rsidP="00EE2FCE">
      <w:pPr>
        <w:pStyle w:val="NormalWeb"/>
        <w:spacing w:before="0" w:after="0"/>
        <w:rPr>
          <w:rFonts w:ascii="Helvetica" w:hAnsi="Helvetica" w:cs="Helvetica"/>
          <w:color w:val="233659"/>
        </w:rPr>
      </w:pPr>
      <w:r>
        <w:rPr>
          <w:rStyle w:val="Emphasis"/>
          <w:rFonts w:ascii="Helvetica" w:hAnsi="Helvetica" w:cs="Helvetica"/>
          <w:color w:val="233659"/>
        </w:rPr>
        <w:t>NOTE: Option 2 should only be used in cases where you are unable to make use of option 1 (which are uncommon).</w:t>
      </w:r>
    </w:p>
    <w:p w14:paraId="2E1FD4A1" w14:textId="77777777" w:rsidR="00EE2FCE" w:rsidRDefault="00EE2FCE" w:rsidP="00EE2FCE">
      <w:pPr>
        <w:pStyle w:val="NormalWeb"/>
        <w:rPr>
          <w:rFonts w:ascii="Helvetica" w:hAnsi="Helvetica" w:cs="Helvetica"/>
          <w:color w:val="233659"/>
        </w:rPr>
      </w:pPr>
      <w:r>
        <w:rPr>
          <w:rFonts w:ascii="Helvetica" w:hAnsi="Helvetica" w:cs="Helvetica"/>
          <w:color w:val="233659"/>
        </w:rPr>
        <w:lastRenderedPageBreak/>
        <w:t>Once these environment variables are set, a profile is not required to move forward with installation.</w:t>
      </w:r>
    </w:p>
    <w:p w14:paraId="162CE12F" w14:textId="77777777" w:rsidR="00EE2FCE" w:rsidRDefault="00D52E8F" w:rsidP="00EE2FCE">
      <w:pPr>
        <w:pStyle w:val="Heading3"/>
        <w:spacing w:before="0" w:after="0"/>
        <w:rPr>
          <w:rFonts w:ascii="Helvetica" w:hAnsi="Helvetica" w:cs="Helvetica"/>
          <w:b w:val="0"/>
          <w:bCs w:val="0"/>
          <w:color w:val="233659"/>
        </w:rPr>
      </w:pPr>
      <w:hyperlink r:id="rId14" w:anchor="precedence-of-stored-credentials" w:history="1">
        <w:r w:rsidR="00EE2FCE">
          <w:rPr>
            <w:rStyle w:val="Hyperlink"/>
            <w:rFonts w:ascii="Helvetica" w:hAnsi="Helvetica" w:cs="Helvetica"/>
            <w:b w:val="0"/>
            <w:bCs w:val="0"/>
          </w:rPr>
          <w:t>Precedence of stored credentials</w:t>
        </w:r>
      </w:hyperlink>
    </w:p>
    <w:p w14:paraId="52C7807F" w14:textId="77777777" w:rsidR="00EE2FCE" w:rsidRDefault="00EE2FCE" w:rsidP="00EE2FCE">
      <w:pPr>
        <w:pStyle w:val="NormalWeb"/>
        <w:rPr>
          <w:rFonts w:ascii="Helvetica" w:hAnsi="Helvetica" w:cs="Helvetica"/>
          <w:color w:val="233659"/>
        </w:rPr>
      </w:pPr>
      <w:r>
        <w:rPr>
          <w:rFonts w:ascii="Helvetica" w:hAnsi="Helvetica" w:cs="Helvetica"/>
          <w:color w:val="233659"/>
        </w:rPr>
        <w:t>The CLI will attempt to load credentials in the following order of priority:</w:t>
      </w:r>
    </w:p>
    <w:p w14:paraId="4A99595C" w14:textId="77777777" w:rsidR="00EE2FCE" w:rsidRDefault="00EE2FCE" w:rsidP="00EE2FCE">
      <w:pPr>
        <w:numPr>
          <w:ilvl w:val="0"/>
          <w:numId w:val="3"/>
        </w:numPr>
        <w:shd w:val="clear" w:color="auto" w:fill="F9F9F9"/>
        <w:spacing w:beforeAutospacing="1" w:after="0" w:afterAutospacing="1" w:line="240" w:lineRule="auto"/>
        <w:rPr>
          <w:rFonts w:ascii="Helvetica" w:hAnsi="Helvetica" w:cs="Helvetica"/>
          <w:color w:val="233659"/>
        </w:rPr>
      </w:pPr>
      <w:r>
        <w:rPr>
          <w:rFonts w:ascii="Helvetica" w:hAnsi="Helvetica" w:cs="Helvetica"/>
          <w:color w:val="233659"/>
        </w:rPr>
        <w:t>From the profile specified with the </w:t>
      </w:r>
      <w:r>
        <w:rPr>
          <w:rStyle w:val="HTMLCode"/>
          <w:rFonts w:eastAsiaTheme="majorEastAsia"/>
          <w:color w:val="F22F46"/>
          <w:shd w:val="clear" w:color="auto" w:fill="F9F9F9"/>
        </w:rPr>
        <w:t>-p</w:t>
      </w:r>
      <w:r>
        <w:rPr>
          <w:rFonts w:ascii="Helvetica" w:hAnsi="Helvetica" w:cs="Helvetica"/>
          <w:color w:val="233659"/>
        </w:rPr>
        <w:t> parameter</w:t>
      </w:r>
    </w:p>
    <w:p w14:paraId="7805F45D" w14:textId="77777777" w:rsidR="00EE2FCE" w:rsidRDefault="00EE2FCE" w:rsidP="00EE2FCE">
      <w:pPr>
        <w:numPr>
          <w:ilvl w:val="0"/>
          <w:numId w:val="3"/>
        </w:numPr>
        <w:shd w:val="clear" w:color="auto" w:fill="F9F9F9"/>
        <w:spacing w:before="100" w:beforeAutospacing="1" w:after="100" w:afterAutospacing="1" w:line="240" w:lineRule="auto"/>
        <w:rPr>
          <w:rFonts w:ascii="Helvetica" w:hAnsi="Helvetica" w:cs="Helvetica"/>
          <w:color w:val="233659"/>
        </w:rPr>
      </w:pPr>
      <w:r>
        <w:rPr>
          <w:rFonts w:ascii="Helvetica" w:hAnsi="Helvetica" w:cs="Helvetica"/>
          <w:color w:val="233659"/>
        </w:rPr>
        <w:t>From environment variables, if set</w:t>
      </w:r>
    </w:p>
    <w:p w14:paraId="177C7ABD" w14:textId="77777777" w:rsidR="00EE2FCE" w:rsidRDefault="00EE2FCE" w:rsidP="00EE2FCE">
      <w:pPr>
        <w:numPr>
          <w:ilvl w:val="0"/>
          <w:numId w:val="3"/>
        </w:numPr>
        <w:shd w:val="clear" w:color="auto" w:fill="F9F9F9"/>
        <w:spacing w:after="0" w:line="240" w:lineRule="auto"/>
        <w:rPr>
          <w:rFonts w:ascii="Helvetica" w:hAnsi="Helvetica" w:cs="Helvetica"/>
          <w:color w:val="233659"/>
        </w:rPr>
      </w:pPr>
      <w:r>
        <w:rPr>
          <w:rFonts w:ascii="Helvetica" w:hAnsi="Helvetica" w:cs="Helvetica"/>
          <w:color w:val="233659"/>
        </w:rPr>
        <w:t>From the active profile</w:t>
      </w:r>
    </w:p>
    <w:p w14:paraId="1FC00E40" w14:textId="77777777" w:rsidR="00A76F91" w:rsidRDefault="00D52E8F"/>
    <w:sectPr w:rsidR="00A7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C155D"/>
    <w:multiLevelType w:val="multilevel"/>
    <w:tmpl w:val="6C46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B2203"/>
    <w:multiLevelType w:val="multilevel"/>
    <w:tmpl w:val="1DE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36637"/>
    <w:multiLevelType w:val="multilevel"/>
    <w:tmpl w:val="3954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CE"/>
    <w:rsid w:val="00876784"/>
    <w:rsid w:val="00A218BA"/>
    <w:rsid w:val="00D52E8F"/>
    <w:rsid w:val="00EE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978F"/>
  <w15:chartTrackingRefBased/>
  <w15:docId w15:val="{67829E36-7AF3-4DB2-B696-40DEC9C7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2F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2F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2F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2F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F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2F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2F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2FCE"/>
    <w:rPr>
      <w:color w:val="0000FF"/>
      <w:u w:val="single"/>
    </w:rPr>
  </w:style>
  <w:style w:type="paragraph" w:styleId="NormalWeb">
    <w:name w:val="Normal (Web)"/>
    <w:basedOn w:val="Normal"/>
    <w:uiPriority w:val="99"/>
    <w:semiHidden/>
    <w:unhideWhenUsed/>
    <w:rsid w:val="00EE2F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2FC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E2FC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E2F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23271">
      <w:bodyDiv w:val="1"/>
      <w:marLeft w:val="0"/>
      <w:marRight w:val="0"/>
      <w:marTop w:val="0"/>
      <w:marBottom w:val="0"/>
      <w:divBdr>
        <w:top w:val="none" w:sz="0" w:space="0" w:color="auto"/>
        <w:left w:val="none" w:sz="0" w:space="0" w:color="auto"/>
        <w:bottom w:val="none" w:sz="0" w:space="0" w:color="auto"/>
        <w:right w:val="none" w:sz="0" w:space="0" w:color="auto"/>
      </w:divBdr>
    </w:div>
    <w:div w:id="1390305729">
      <w:bodyDiv w:val="1"/>
      <w:marLeft w:val="0"/>
      <w:marRight w:val="0"/>
      <w:marTop w:val="0"/>
      <w:marBottom w:val="0"/>
      <w:divBdr>
        <w:top w:val="none" w:sz="0" w:space="0" w:color="auto"/>
        <w:left w:val="none" w:sz="0" w:space="0" w:color="auto"/>
        <w:bottom w:val="none" w:sz="0" w:space="0" w:color="auto"/>
        <w:right w:val="none" w:sz="0" w:space="0" w:color="auto"/>
      </w:divBdr>
      <w:divsChild>
        <w:div w:id="134759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lio.com/docs/twilio-cli/general-usage" TargetMode="External"/><Relationship Id="rId13" Type="http://schemas.openxmlformats.org/officeDocument/2006/relationships/hyperlink" Target="https://www.twilio.com/console" TargetMode="External"/><Relationship Id="rId3" Type="http://schemas.openxmlformats.org/officeDocument/2006/relationships/settings" Target="settings.xml"/><Relationship Id="rId7" Type="http://schemas.openxmlformats.org/officeDocument/2006/relationships/hyperlink" Target="https://www.twilio.com/docs/twilio-cli/general-usage" TargetMode="External"/><Relationship Id="rId12" Type="http://schemas.openxmlformats.org/officeDocument/2006/relationships/hyperlink" Target="https://www.twilio.com/conso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wilio.com/docs/twilio-cli/general-usage" TargetMode="External"/><Relationship Id="rId11" Type="http://schemas.openxmlformats.org/officeDocument/2006/relationships/hyperlink" Target="https://www.twilio.com/docs/twilio-cli/general-usage" TargetMode="External"/><Relationship Id="rId5" Type="http://schemas.openxmlformats.org/officeDocument/2006/relationships/hyperlink" Target="https://www.twilio.com/docs/twilio-cli/general-usage" TargetMode="External"/><Relationship Id="rId15" Type="http://schemas.openxmlformats.org/officeDocument/2006/relationships/fontTable" Target="fontTable.xml"/><Relationship Id="rId10" Type="http://schemas.openxmlformats.org/officeDocument/2006/relationships/hyperlink" Target="https://twil.io/get-api-key" TargetMode="External"/><Relationship Id="rId4" Type="http://schemas.openxmlformats.org/officeDocument/2006/relationships/webSettings" Target="webSettings.xml"/><Relationship Id="rId9" Type="http://schemas.openxmlformats.org/officeDocument/2006/relationships/hyperlink" Target="https://www.twilio.com/console" TargetMode="External"/><Relationship Id="rId14" Type="http://schemas.openxmlformats.org/officeDocument/2006/relationships/hyperlink" Target="https://www.twilio.com/docs/twilio-cli/general-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Gupta</dc:creator>
  <cp:keywords/>
  <dc:description/>
  <cp:lastModifiedBy>Rajneesh Gupta</cp:lastModifiedBy>
  <cp:revision>2</cp:revision>
  <dcterms:created xsi:type="dcterms:W3CDTF">2021-03-26T22:53:00Z</dcterms:created>
  <dcterms:modified xsi:type="dcterms:W3CDTF">2021-03-29T14:25:00Z</dcterms:modified>
</cp:coreProperties>
</file>