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6AE37" w14:textId="77777777" w:rsidR="00A84EF5" w:rsidRPr="0084781E" w:rsidRDefault="00000000" w:rsidP="00CC5826">
      <w:pPr>
        <w:pStyle w:val="Ttulo1"/>
        <w:jc w:val="center"/>
        <w:rPr>
          <w:rFonts w:ascii="Times New Roman" w:hAnsi="Times New Roman" w:cs="Times New Roman"/>
          <w:b/>
          <w:bCs/>
          <w:color w:val="auto"/>
          <w:sz w:val="22"/>
          <w:szCs w:val="22"/>
          <w:lang w:val="es-PE"/>
        </w:rPr>
      </w:pPr>
      <w:bookmarkStart w:id="0" w:name="X45948fcde4da0fb5121944922b847e79bec8b98"/>
      <w:r w:rsidRPr="0084781E">
        <w:rPr>
          <w:rFonts w:ascii="Times New Roman" w:hAnsi="Times New Roman" w:cs="Times New Roman"/>
          <w:b/>
          <w:bCs/>
          <w:color w:val="auto"/>
          <w:sz w:val="22"/>
          <w:szCs w:val="22"/>
          <w:lang w:val="es-PE"/>
        </w:rPr>
        <w:t>Modelado Topológico y Dinámica de Interacción en Interfaces Gestuales Sin Contacto: Un Enfoque Basado en Redes Complejas y Visión por Computador</w:t>
      </w:r>
    </w:p>
    <w:p w14:paraId="2F7D2D5C" w14:textId="77777777" w:rsidR="0084781E" w:rsidRDefault="00000000" w:rsidP="00CC5826">
      <w:pPr>
        <w:pStyle w:val="FirstParagraph"/>
        <w:rPr>
          <w:rFonts w:ascii="Times New Roman" w:hAnsi="Times New Roman" w:cs="Times New Roman"/>
          <w:sz w:val="22"/>
          <w:szCs w:val="22"/>
          <w:lang w:val="es-PE"/>
        </w:rPr>
      </w:pPr>
      <w:r w:rsidRPr="0084781E">
        <w:rPr>
          <w:rFonts w:ascii="Times New Roman" w:hAnsi="Times New Roman" w:cs="Times New Roman"/>
          <w:b/>
          <w:bCs/>
          <w:sz w:val="22"/>
          <w:szCs w:val="22"/>
          <w:lang w:val="es-PE"/>
        </w:rPr>
        <w:t>Autores:</w:t>
      </w:r>
      <w:r w:rsidRPr="0084781E">
        <w:rPr>
          <w:rFonts w:ascii="Times New Roman" w:hAnsi="Times New Roman" w:cs="Times New Roman"/>
          <w:sz w:val="22"/>
          <w:szCs w:val="22"/>
          <w:lang w:val="es-PE"/>
        </w:rPr>
        <w:br/>
        <w:t>Rodrigo Gutiérrez Arana, Ahilton Choquecahua Tupa</w:t>
      </w:r>
      <w:r w:rsidRPr="0084781E">
        <w:rPr>
          <w:rFonts w:ascii="Times New Roman" w:hAnsi="Times New Roman" w:cs="Times New Roman"/>
          <w:sz w:val="22"/>
          <w:szCs w:val="22"/>
          <w:lang w:val="es-PE"/>
        </w:rPr>
        <w:br/>
        <w:t>Maestría en Ciencia de la Computación e Inteligencia Artificial</w:t>
      </w:r>
      <w:r w:rsidRPr="0084781E">
        <w:rPr>
          <w:rFonts w:ascii="Times New Roman" w:hAnsi="Times New Roman" w:cs="Times New Roman"/>
          <w:sz w:val="22"/>
          <w:szCs w:val="22"/>
          <w:lang w:val="es-PE"/>
        </w:rPr>
        <w:br/>
      </w:r>
      <w:bookmarkStart w:id="1" w:name="resumen-abstract"/>
    </w:p>
    <w:p w14:paraId="7DA6D3B7" w14:textId="0D3B1ABB" w:rsidR="00A84EF5" w:rsidRPr="0084781E" w:rsidRDefault="00000000" w:rsidP="00CC5826">
      <w:pPr>
        <w:pStyle w:val="FirstParagraph"/>
        <w:rPr>
          <w:rFonts w:ascii="Times New Roman" w:hAnsi="Times New Roman" w:cs="Times New Roman"/>
          <w:sz w:val="22"/>
          <w:szCs w:val="22"/>
          <w:lang w:val="es-PE"/>
        </w:rPr>
      </w:pPr>
      <w:r w:rsidRPr="0084781E">
        <w:rPr>
          <w:rFonts w:ascii="Times New Roman" w:hAnsi="Times New Roman" w:cs="Times New Roman"/>
          <w:sz w:val="22"/>
          <w:szCs w:val="22"/>
          <w:lang w:val="es-PE"/>
        </w:rPr>
        <w:t>Resumen (</w:t>
      </w:r>
      <w:proofErr w:type="spellStart"/>
      <w:r w:rsidRPr="0084781E">
        <w:rPr>
          <w:rFonts w:ascii="Times New Roman" w:hAnsi="Times New Roman" w:cs="Times New Roman"/>
          <w:sz w:val="22"/>
          <w:szCs w:val="22"/>
          <w:lang w:val="es-PE"/>
        </w:rPr>
        <w:t>Abstract</w:t>
      </w:r>
      <w:proofErr w:type="spellEnd"/>
      <w:r w:rsidRPr="0084781E">
        <w:rPr>
          <w:rFonts w:ascii="Times New Roman" w:hAnsi="Times New Roman" w:cs="Times New Roman"/>
          <w:sz w:val="22"/>
          <w:szCs w:val="22"/>
          <w:lang w:val="es-PE"/>
        </w:rPr>
        <w:t>)</w:t>
      </w:r>
    </w:p>
    <w:p w14:paraId="04150633" w14:textId="41227E33"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Las interfaces de usuario sin contacto basadas en visión artificial constituyen una alternativa fundamental de Comunicación Aumentativa y Alternativa (AAC) para personas con discapacidades motoras severas. No obstante, los sistemas tradicionales suelen diseñarse de manera empírica, careciendo de una formalización topológica que optimice la navegación, minimice la fatiga gestual y garantice la robustez ante errores de selección. En este trabajo se presenta </w:t>
      </w:r>
      <w:r w:rsidRPr="0084781E">
        <w:rPr>
          <w:rFonts w:ascii="Times New Roman" w:hAnsi="Times New Roman" w:cs="Times New Roman"/>
          <w:b/>
          <w:bCs/>
          <w:sz w:val="22"/>
          <w:szCs w:val="22"/>
          <w:lang w:val="es-PE"/>
        </w:rPr>
        <w:t>AeroHand AI</w:t>
      </w:r>
      <w:r w:rsidRPr="0084781E">
        <w:rPr>
          <w:rFonts w:ascii="Times New Roman" w:hAnsi="Times New Roman" w:cs="Times New Roman"/>
          <w:sz w:val="22"/>
          <w:szCs w:val="22"/>
          <w:lang w:val="es-PE"/>
        </w:rPr>
        <w:t xml:space="preserve">, un sistema integral de interacción gestual en tiempo real acoplado a un marco analítico de </w:t>
      </w:r>
      <w:r w:rsidRPr="0084781E">
        <w:rPr>
          <w:rFonts w:ascii="Times New Roman" w:hAnsi="Times New Roman" w:cs="Times New Roman"/>
          <w:b/>
          <w:bCs/>
          <w:sz w:val="22"/>
          <w:szCs w:val="22"/>
          <w:lang w:val="es-PE"/>
        </w:rPr>
        <w:t>Redes Complejas</w:t>
      </w:r>
      <w:r w:rsidRPr="0084781E">
        <w:rPr>
          <w:rFonts w:ascii="Times New Roman" w:hAnsi="Times New Roman" w:cs="Times New Roman"/>
          <w:sz w:val="22"/>
          <w:szCs w:val="22"/>
          <w:lang w:val="es-PE"/>
        </w:rPr>
        <w:t xml:space="preserve">. La interfaz, estructurada como un grafo dirigido y ponderado </w:t>
      </w:r>
      <m:oMath>
        <m:r>
          <m:rPr>
            <m:sty m:val="p"/>
          </m:rPr>
          <w:rPr>
            <w:rFonts w:ascii="Cambria Math" w:hAnsi="Cambria Math" w:cs="Times New Roman"/>
            <w:sz w:val="22"/>
            <w:szCs w:val="22"/>
            <w:lang w:val="es-PE"/>
          </w:rPr>
          <m:t>G=(V,E,W)</m:t>
        </m:r>
      </m:oMath>
      <w:r w:rsidRPr="0084781E">
        <w:rPr>
          <w:rFonts w:ascii="Times New Roman" w:hAnsi="Times New Roman" w:cs="Times New Roman"/>
          <w:sz w:val="22"/>
          <w:szCs w:val="22"/>
          <w:lang w:val="es-PE"/>
        </w:rPr>
        <w:t xml:space="preserve"> de </w:t>
      </w:r>
      <m:oMath>
        <m:r>
          <m:rPr>
            <m:sty m:val="p"/>
          </m:rPr>
          <w:rPr>
            <w:rFonts w:ascii="Cambria Math" w:hAnsi="Cambria Math" w:cs="Times New Roman"/>
            <w:sz w:val="22"/>
            <w:szCs w:val="22"/>
            <w:lang w:val="es-PE"/>
          </w:rPr>
          <m:t>N=30</m:t>
        </m:r>
      </m:oMath>
      <w:r w:rsidRPr="0084781E">
        <w:rPr>
          <w:rFonts w:ascii="Times New Roman" w:hAnsi="Times New Roman" w:cs="Times New Roman"/>
          <w:sz w:val="22"/>
          <w:szCs w:val="22"/>
          <w:lang w:val="es-PE"/>
        </w:rPr>
        <w:t xml:space="preserve"> nodos léxico-funcionales y transiciones sintácticas de Markov, integra un doble motor de estimación de pose y seguimiento articular (YOLOv8-Pose y MediaPipe) acoplado a un filtro de suavizado cinemático exponencial (EMA) y un protocolo de activación temporal por tiempo de fijación (dwell time </w:t>
      </w:r>
      <m:oMath>
        <m:r>
          <m:rPr>
            <m:sty m:val="p"/>
          </m:rPr>
          <w:rPr>
            <w:rFonts w:ascii="Cambria Math" w:hAnsi="Cambria Math" w:cs="Times New Roman"/>
            <w:sz w:val="22"/>
            <w:szCs w:val="22"/>
            <w:lang w:val="es-PE"/>
          </w:rPr>
          <m:t>≥0.8 </m:t>
        </m:r>
        <m:r>
          <m:rPr>
            <m:nor/>
          </m:rPr>
          <w:rPr>
            <w:rFonts w:ascii="Times New Roman" w:hAnsi="Times New Roman" w:cs="Times New Roman"/>
            <w:sz w:val="22"/>
            <w:szCs w:val="22"/>
            <w:lang w:val="es-PE"/>
          </w:rPr>
          <m:t>s</m:t>
        </m:r>
      </m:oMath>
      <w:r w:rsidRPr="0084781E">
        <w:rPr>
          <w:rFonts w:ascii="Times New Roman" w:hAnsi="Times New Roman" w:cs="Times New Roman"/>
          <w:sz w:val="22"/>
          <w:szCs w:val="22"/>
          <w:lang w:val="es-PE"/>
        </w:rPr>
        <w:t xml:space="preserve"> calibrable hasta </w:t>
      </w:r>
      <m:oMath>
        <m:r>
          <m:rPr>
            <m:sty m:val="p"/>
          </m:rPr>
          <w:rPr>
            <w:rFonts w:ascii="Cambria Math" w:hAnsi="Cambria Math" w:cs="Times New Roman"/>
            <w:sz w:val="22"/>
            <w:szCs w:val="22"/>
            <w:lang w:val="es-PE"/>
          </w:rPr>
          <m:t>≥3.0 </m:t>
        </m:r>
        <m:r>
          <m:rPr>
            <m:nor/>
          </m:rPr>
          <w:rPr>
            <w:rFonts w:ascii="Times New Roman" w:hAnsi="Times New Roman" w:cs="Times New Roman"/>
            <w:sz w:val="22"/>
            <w:szCs w:val="22"/>
            <w:lang w:val="es-PE"/>
          </w:rPr>
          <m:t>s</m:t>
        </m:r>
      </m:oMath>
      <w:r w:rsidRPr="0084781E">
        <w:rPr>
          <w:rFonts w:ascii="Times New Roman" w:hAnsi="Times New Roman" w:cs="Times New Roman"/>
          <w:sz w:val="22"/>
          <w:szCs w:val="22"/>
          <w:lang w:val="es-PE"/>
        </w:rPr>
        <w:t>).</w:t>
      </w:r>
    </w:p>
    <w:p w14:paraId="359B899A" w14:textId="7333F30D"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Se caracterizó la topología del sistema mediante la comparación cuantitativa frente a modelos nulos clásicos (Erdős–Rényi, Watts–Strogatz y Barabási–Albert), revelando propiedades de </w:t>
      </w:r>
      <w:r w:rsidRPr="0084781E">
        <w:rPr>
          <w:rFonts w:ascii="Times New Roman" w:hAnsi="Times New Roman" w:cs="Times New Roman"/>
          <w:b/>
          <w:bCs/>
          <w:sz w:val="22"/>
          <w:szCs w:val="22"/>
          <w:lang w:val="es-PE"/>
        </w:rPr>
        <w:t>Mundo Pequeño</w:t>
      </w:r>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σ=1.84</m:t>
        </m:r>
      </m:oMath>
      <w:r w:rsidRPr="0084781E">
        <w:rPr>
          <w:rFonts w:ascii="Times New Roman" w:hAnsi="Times New Roman" w:cs="Times New Roman"/>
          <w:sz w:val="22"/>
          <w:szCs w:val="22"/>
          <w:lang w:val="es-PE"/>
        </w:rPr>
        <w:t>) con alta modularidad funcional (</w:t>
      </w:r>
      <m:oMath>
        <m:r>
          <m:rPr>
            <m:sty m:val="p"/>
          </m:rPr>
          <w:rPr>
            <w:rFonts w:ascii="Cambria Math" w:hAnsi="Cambria Math" w:cs="Times New Roman"/>
            <w:sz w:val="22"/>
            <w:szCs w:val="22"/>
            <w:lang w:val="es-PE"/>
          </w:rPr>
          <m:t>Q=0.542</m:t>
        </m:r>
      </m:oMath>
      <w:r w:rsidRPr="0084781E">
        <w:rPr>
          <w:rFonts w:ascii="Times New Roman" w:hAnsi="Times New Roman" w:cs="Times New Roman"/>
          <w:sz w:val="22"/>
          <w:szCs w:val="22"/>
          <w:lang w:val="es-PE"/>
        </w:rPr>
        <w:t>) identificada mediante optimización de Louvain. El análisis de centralidades (Grado, Cercanía, Intermediación y PageRank) y la simulación de percolación demostraron una resiliencia superior frente a pérdidas aleatorias de conectividad (</w:t>
      </w:r>
      <m:oMath>
        <m:r>
          <m:rPr>
            <m:sty m:val="p"/>
          </m:rPr>
          <w:rPr>
            <w:rFonts w:ascii="Cambria Math" w:hAnsi="Cambria Math" w:cs="Times New Roman"/>
            <w:sz w:val="22"/>
            <w:szCs w:val="22"/>
            <w:lang w:val="es-PE"/>
          </w:rPr>
          <m:t>S≈0.86</m:t>
        </m:r>
      </m:oMath>
      <w:r w:rsidRPr="0084781E">
        <w:rPr>
          <w:rFonts w:ascii="Times New Roman" w:hAnsi="Times New Roman" w:cs="Times New Roman"/>
          <w:sz w:val="22"/>
          <w:szCs w:val="22"/>
          <w:lang w:val="es-PE"/>
        </w:rPr>
        <w:t xml:space="preserve"> con 30% de remoción de nodos/aristas).</w:t>
      </w:r>
    </w:p>
    <w:p w14:paraId="2AFA9FD4" w14:textId="7B1E512C"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Asimismo, se formuló e implementó un modelo de </w:t>
      </w:r>
      <w:r w:rsidRPr="0084781E">
        <w:rPr>
          <w:rFonts w:ascii="Times New Roman" w:hAnsi="Times New Roman" w:cs="Times New Roman"/>
          <w:b/>
          <w:bCs/>
          <w:sz w:val="22"/>
          <w:szCs w:val="22"/>
          <w:lang w:val="es-PE"/>
        </w:rPr>
        <w:t>Difusión Continua sobre la Matriz Laplaciana</w:t>
      </w:r>
      <w:r w:rsidRPr="0084781E">
        <w:rPr>
          <w:rFonts w:ascii="Times New Roman" w:hAnsi="Times New Roman" w:cs="Times New Roman"/>
          <w:sz w:val="22"/>
          <w:szCs w:val="22"/>
          <w:lang w:val="es-PE"/>
        </w:rPr>
        <w:t xml:space="preserve"> (</w:t>
      </w:r>
      <m:oMath>
        <m:r>
          <m:rPr>
            <m:sty m:val="b"/>
          </m:rPr>
          <w:rPr>
            <w:rFonts w:ascii="Cambria Math" w:hAnsi="Cambria Math" w:cs="Times New Roman"/>
            <w:sz w:val="22"/>
            <w:szCs w:val="22"/>
            <w:lang w:val="es-PE"/>
          </w:rPr>
          <m:t>x</m:t>
        </m:r>
        <m:r>
          <m:rPr>
            <m:sty m:val="p"/>
          </m:rPr>
          <w:rPr>
            <w:rFonts w:ascii="Cambria Math" w:hAnsi="Cambria Math" w:cs="Times New Roman"/>
            <w:sz w:val="22"/>
            <w:szCs w:val="22"/>
            <w:lang w:val="es-PE"/>
          </w:rPr>
          <m:t>(t)=</m:t>
        </m:r>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e</m:t>
            </m:r>
          </m:e>
          <m:sup>
            <m:r>
              <m:rPr>
                <m:sty m:val="p"/>
              </m:rPr>
              <w:rPr>
                <w:rFonts w:ascii="Cambria Math" w:hAnsi="Cambria Math" w:cs="Times New Roman"/>
                <w:sz w:val="22"/>
                <w:szCs w:val="22"/>
                <w:lang w:val="es-PE"/>
              </w:rPr>
              <m:t>-β</m:t>
            </m:r>
            <m:r>
              <m:rPr>
                <m:sty m:val="b"/>
              </m:rPr>
              <w:rPr>
                <w:rFonts w:ascii="Cambria Math" w:hAnsi="Cambria Math" w:cs="Times New Roman"/>
                <w:sz w:val="22"/>
                <w:szCs w:val="22"/>
                <w:lang w:val="es-PE"/>
              </w:rPr>
              <m:t>L</m:t>
            </m:r>
            <m:r>
              <m:rPr>
                <m:sty m:val="p"/>
              </m:rPr>
              <w:rPr>
                <w:rFonts w:ascii="Cambria Math" w:hAnsi="Cambria Math" w:cs="Times New Roman"/>
                <w:sz w:val="22"/>
                <w:szCs w:val="22"/>
                <w:lang w:val="es-PE"/>
              </w:rPr>
              <m:t>t</m:t>
            </m:r>
          </m:sup>
        </m:sSup>
        <m:r>
          <m:rPr>
            <m:sty m:val="b"/>
          </m:rPr>
          <w:rPr>
            <w:rFonts w:ascii="Cambria Math" w:hAnsi="Cambria Math" w:cs="Times New Roman"/>
            <w:sz w:val="22"/>
            <w:szCs w:val="22"/>
            <w:lang w:val="es-PE"/>
          </w:rPr>
          <m:t>x</m:t>
        </m:r>
        <m:r>
          <m:rPr>
            <m:sty m:val="p"/>
          </m:rPr>
          <w:rPr>
            <w:rFonts w:ascii="Cambria Math" w:hAnsi="Cambria Math" w:cs="Times New Roman"/>
            <w:sz w:val="22"/>
            <w:szCs w:val="22"/>
            <w:lang w:val="es-PE"/>
          </w:rPr>
          <m:t>(0)</m:t>
        </m:r>
      </m:oMath>
      <w:r w:rsidRPr="0084781E">
        <w:rPr>
          <w:rFonts w:ascii="Times New Roman" w:hAnsi="Times New Roman" w:cs="Times New Roman"/>
          <w:sz w:val="22"/>
          <w:szCs w:val="22"/>
          <w:lang w:val="es-PE"/>
        </w:rPr>
        <w:t xml:space="preserve">) que proyecta la intención comunicativa del usuario en tiempo real. Para resolver la dispersión basal de energía en grafos de </w:t>
      </w:r>
      <m:oMath>
        <m:r>
          <m:rPr>
            <m:sty m:val="p"/>
          </m:rPr>
          <w:rPr>
            <w:rFonts w:ascii="Cambria Math" w:hAnsi="Cambria Math" w:cs="Times New Roman"/>
            <w:sz w:val="22"/>
            <w:szCs w:val="22"/>
            <w:lang w:val="es-PE"/>
          </w:rPr>
          <m:t>N</m:t>
        </m:r>
      </m:oMath>
      <w:r w:rsidRPr="0084781E">
        <w:rPr>
          <w:rFonts w:ascii="Times New Roman" w:hAnsi="Times New Roman" w:cs="Times New Roman"/>
          <w:sz w:val="22"/>
          <w:szCs w:val="22"/>
          <w:lang w:val="es-PE"/>
        </w:rPr>
        <w:t xml:space="preserve"> nodos (donde la masa global disipada por nodo ronda el </w:t>
      </w:r>
      <m:oMath>
        <m:r>
          <m:rPr>
            <m:sty m:val="p"/>
          </m:rPr>
          <w:rPr>
            <w:rFonts w:ascii="Cambria Math" w:hAnsi="Cambria Math" w:cs="Times New Roman"/>
            <w:sz w:val="22"/>
            <w:szCs w:val="22"/>
            <w:lang w:val="es-PE"/>
          </w:rPr>
          <m:t>4%-6%</m:t>
        </m:r>
      </m:oMath>
      <w:r w:rsidRPr="0084781E">
        <w:rPr>
          <w:rFonts w:ascii="Times New Roman" w:hAnsi="Times New Roman" w:cs="Times New Roman"/>
          <w:sz w:val="22"/>
          <w:szCs w:val="22"/>
          <w:lang w:val="es-PE"/>
        </w:rPr>
        <w:t xml:space="preserve">), se introdujo un operador de </w:t>
      </w:r>
      <w:r w:rsidRPr="0084781E">
        <w:rPr>
          <w:rFonts w:ascii="Times New Roman" w:hAnsi="Times New Roman" w:cs="Times New Roman"/>
          <w:b/>
          <w:bCs/>
          <w:sz w:val="22"/>
          <w:szCs w:val="22"/>
          <w:lang w:val="es-PE"/>
        </w:rPr>
        <w:t>Normalización Condicional sobre Subconjuntos Topológicos de Candidatos Próximos</w:t>
      </w:r>
      <w:r w:rsidRPr="0084781E">
        <w:rPr>
          <w:rFonts w:ascii="Times New Roman" w:hAnsi="Times New Roman" w:cs="Times New Roman"/>
          <w:sz w:val="22"/>
          <w:szCs w:val="22"/>
          <w:lang w:val="es-PE"/>
        </w:rPr>
        <w:t xml:space="preserve">, proyectando probabilidades ajustadas del </w:t>
      </w:r>
      <m:oMath>
        <m:r>
          <m:rPr>
            <m:sty m:val="p"/>
          </m:rPr>
          <w:rPr>
            <w:rFonts w:ascii="Cambria Math" w:hAnsi="Cambria Math" w:cs="Times New Roman"/>
            <w:sz w:val="22"/>
            <w:szCs w:val="22"/>
            <w:lang w:val="es-PE"/>
          </w:rPr>
          <m:t>25%-40%</m:t>
        </m:r>
      </m:oMath>
      <w:r w:rsidRPr="0084781E">
        <w:rPr>
          <w:rFonts w:ascii="Times New Roman" w:hAnsi="Times New Roman" w:cs="Times New Roman"/>
          <w:sz w:val="22"/>
          <w:szCs w:val="22"/>
          <w:lang w:val="es-PE"/>
        </w:rPr>
        <w:t xml:space="preserve"> en una banda superior interactiva integrada plenamente en el bucle gestual (hit-</w:t>
      </w:r>
      <w:proofErr w:type="spellStart"/>
      <w:r w:rsidRPr="0084781E">
        <w:rPr>
          <w:rFonts w:ascii="Times New Roman" w:hAnsi="Times New Roman" w:cs="Times New Roman"/>
          <w:sz w:val="22"/>
          <w:szCs w:val="22"/>
          <w:lang w:val="es-PE"/>
        </w:rPr>
        <w:t>testing</w:t>
      </w:r>
      <w:proofErr w:type="spellEnd"/>
      <w:r w:rsidRPr="0084781E">
        <w:rPr>
          <w:rFonts w:ascii="Times New Roman" w:hAnsi="Times New Roman" w:cs="Times New Roman"/>
          <w:sz w:val="22"/>
          <w:szCs w:val="22"/>
          <w:lang w:val="es-PE"/>
        </w:rPr>
        <w:t xml:space="preserve"> cinemático, dwell time y gesto instantáneo de pinch). La validación experimental demostró una aceleración del 41.2% en la activación de comandos sintácticos adyacentes, una reducción significativa del tiempo de movimiento conforme a la Ley de Fitts (</w:t>
      </w:r>
      <m:oMath>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R</m:t>
            </m:r>
          </m:e>
          <m:sup>
            <m:r>
              <m:rPr>
                <m:sty m:val="p"/>
              </m:rPr>
              <w:rPr>
                <w:rFonts w:ascii="Cambria Math" w:hAnsi="Cambria Math" w:cs="Times New Roman"/>
                <w:sz w:val="22"/>
                <w:szCs w:val="22"/>
                <w:lang w:val="es-PE"/>
              </w:rPr>
              <m:t>2</m:t>
            </m:r>
          </m:sup>
        </m:sSup>
        <m:r>
          <m:rPr>
            <m:sty m:val="p"/>
          </m:rPr>
          <w:rPr>
            <w:rFonts w:ascii="Cambria Math" w:hAnsi="Cambria Math" w:cs="Times New Roman"/>
            <w:sz w:val="22"/>
            <w:szCs w:val="22"/>
            <w:lang w:val="es-PE"/>
          </w:rPr>
          <m:t>=0.941</m:t>
        </m:r>
      </m:oMath>
      <w:r w:rsidRPr="0084781E">
        <w:rPr>
          <w:rFonts w:ascii="Times New Roman" w:hAnsi="Times New Roman" w:cs="Times New Roman"/>
          <w:sz w:val="22"/>
          <w:szCs w:val="22"/>
          <w:lang w:val="es-PE"/>
        </w:rPr>
        <w:t xml:space="preserve">), una velocidad de comunicación de </w:t>
      </w:r>
      <m:oMath>
        <m:r>
          <m:rPr>
            <m:sty m:val="p"/>
          </m:rPr>
          <w:rPr>
            <w:rFonts w:ascii="Cambria Math" w:hAnsi="Cambria Math" w:cs="Times New Roman"/>
            <w:sz w:val="22"/>
            <w:szCs w:val="22"/>
            <w:lang w:val="es-PE"/>
          </w:rPr>
          <m:t>14.8</m:t>
        </m:r>
        <m:r>
          <m:rPr>
            <m:nor/>
          </m:rPr>
          <w:rPr>
            <w:rFonts w:ascii="Times New Roman" w:hAnsi="Times New Roman" w:cs="Times New Roman"/>
            <w:sz w:val="22"/>
            <w:szCs w:val="22"/>
            <w:lang w:val="es-PE"/>
          </w:rPr>
          <m:t xml:space="preserve"> WPM</m:t>
        </m:r>
      </m:oMath>
      <w:r w:rsidRPr="0084781E">
        <w:rPr>
          <w:rFonts w:ascii="Times New Roman" w:hAnsi="Times New Roman" w:cs="Times New Roman"/>
          <w:sz w:val="22"/>
          <w:szCs w:val="22"/>
          <w:lang w:val="es-PE"/>
        </w:rPr>
        <w:t xml:space="preserve"> (con picos de </w:t>
      </w:r>
      <m:oMath>
        <m:r>
          <m:rPr>
            <m:sty m:val="p"/>
          </m:rPr>
          <w:rPr>
            <w:rFonts w:ascii="Cambria Math" w:hAnsi="Cambria Math" w:cs="Times New Roman"/>
            <w:sz w:val="22"/>
            <w:szCs w:val="22"/>
            <w:lang w:val="es-PE"/>
          </w:rPr>
          <m:t>22.4</m:t>
        </m:r>
        <m:r>
          <m:rPr>
            <m:nor/>
          </m:rPr>
          <w:rPr>
            <w:rFonts w:ascii="Times New Roman" w:hAnsi="Times New Roman" w:cs="Times New Roman"/>
            <w:sz w:val="22"/>
            <w:szCs w:val="22"/>
            <w:lang w:val="es-PE"/>
          </w:rPr>
          <m:t xml:space="preserve"> WPM</m:t>
        </m:r>
      </m:oMath>
      <w:r w:rsidRPr="0084781E">
        <w:rPr>
          <w:rFonts w:ascii="Times New Roman" w:hAnsi="Times New Roman" w:cs="Times New Roman"/>
          <w:sz w:val="22"/>
          <w:szCs w:val="22"/>
          <w:lang w:val="es-PE"/>
        </w:rPr>
        <w:t xml:space="preserve"> mediante pinch) y un bajo índice de fatiga percibida (NASA-TLX: 28.4/100).</w:t>
      </w:r>
    </w:p>
    <w:p w14:paraId="6BD25B69"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Palabras clave:</w:t>
      </w:r>
      <w:r w:rsidRPr="0084781E">
        <w:rPr>
          <w:rFonts w:ascii="Times New Roman" w:hAnsi="Times New Roman" w:cs="Times New Roman"/>
          <w:sz w:val="22"/>
          <w:szCs w:val="22"/>
          <w:lang w:val="es-PE"/>
        </w:rPr>
        <w:t xml:space="preserve"> Redes Complejas, Interacción Humano-Computador (HCI), Interfaces Sin Contacto, Visión por Computador, YOLOv8-Pose, MediaPipe, Dwell Time, Topología de Mundo Pequeño, Difusión Laplaciana, Probabilidad Condicional en Grafos, Selección Gestual Híbrida, Comunicación Aumentativa y Alternativa (AAC).</w:t>
      </w:r>
    </w:p>
    <w:p w14:paraId="0009AB5B" w14:textId="12E4234F" w:rsidR="00A84EF5" w:rsidRDefault="00A84EF5" w:rsidP="00CC5826">
      <w:pPr>
        <w:jc w:val="both"/>
        <w:rPr>
          <w:rFonts w:ascii="Times New Roman" w:hAnsi="Times New Roman" w:cs="Times New Roman"/>
          <w:sz w:val="22"/>
          <w:szCs w:val="22"/>
          <w:lang w:val="es-PE"/>
        </w:rPr>
      </w:pPr>
    </w:p>
    <w:p w14:paraId="2BA5E879" w14:textId="77777777" w:rsidR="0084781E" w:rsidRDefault="0084781E" w:rsidP="00CC5826">
      <w:pPr>
        <w:jc w:val="both"/>
        <w:rPr>
          <w:rFonts w:ascii="Times New Roman" w:hAnsi="Times New Roman" w:cs="Times New Roman"/>
          <w:sz w:val="22"/>
          <w:szCs w:val="22"/>
          <w:lang w:val="es-PE"/>
        </w:rPr>
      </w:pPr>
    </w:p>
    <w:p w14:paraId="1C73CDC5" w14:textId="77777777" w:rsidR="0084781E" w:rsidRDefault="0084781E" w:rsidP="00CC5826">
      <w:pPr>
        <w:jc w:val="both"/>
        <w:rPr>
          <w:rFonts w:ascii="Times New Roman" w:hAnsi="Times New Roman" w:cs="Times New Roman"/>
          <w:sz w:val="22"/>
          <w:szCs w:val="22"/>
          <w:lang w:val="es-PE"/>
        </w:rPr>
      </w:pPr>
    </w:p>
    <w:p w14:paraId="68E8A105" w14:textId="77777777" w:rsidR="0084781E" w:rsidRPr="0084781E" w:rsidRDefault="0084781E" w:rsidP="00CC5826">
      <w:pPr>
        <w:jc w:val="both"/>
        <w:rPr>
          <w:rFonts w:ascii="Times New Roman" w:hAnsi="Times New Roman" w:cs="Times New Roman"/>
          <w:sz w:val="22"/>
          <w:szCs w:val="22"/>
          <w:lang w:val="es-PE"/>
        </w:rPr>
      </w:pPr>
    </w:p>
    <w:p w14:paraId="0DFF7E3B" w14:textId="77777777" w:rsidR="00A84EF5" w:rsidRPr="0084781E" w:rsidRDefault="00000000" w:rsidP="00CC5826">
      <w:pPr>
        <w:pStyle w:val="Ttulo2"/>
        <w:jc w:val="both"/>
        <w:rPr>
          <w:rFonts w:ascii="Times New Roman" w:hAnsi="Times New Roman" w:cs="Times New Roman"/>
          <w:color w:val="auto"/>
          <w:sz w:val="22"/>
          <w:szCs w:val="22"/>
          <w:lang w:val="es-PE"/>
        </w:rPr>
      </w:pPr>
      <w:bookmarkStart w:id="2" w:name="introducción"/>
      <w:bookmarkEnd w:id="1"/>
      <w:r w:rsidRPr="0084781E">
        <w:rPr>
          <w:rFonts w:ascii="Times New Roman" w:hAnsi="Times New Roman" w:cs="Times New Roman"/>
          <w:color w:val="auto"/>
          <w:sz w:val="22"/>
          <w:szCs w:val="22"/>
          <w:lang w:val="es-PE"/>
        </w:rPr>
        <w:t>1. Introducción</w:t>
      </w:r>
    </w:p>
    <w:p w14:paraId="1D9A4B72"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La interacción humano-computador (HCI, por sus siglas en inglés) ha experimentado un cambio de paradigma impulsado por la necesidad de interfaces naturales, accesibles e higiénicas. En contextos de asistencia a personas con movilidad reducida o afecciones neuromusculares degenerativas (tales como esclerosis lateral amiotrófica, parálisis cerebral o tetraplejia), los dispositivos físicos tradicionales (teclados mecánicos, ratones y pantallas táctiles) resultan frecuentemente inaccesibles o inducen una rápida degradación biomecánica [1]. Del mismo modo, en entornos quirúrgicos estériles y escenarios industriales controlados, la manipulación física de terminales presenta riesgos severos de contaminación cruzada [2].</w:t>
      </w:r>
    </w:p>
    <w:p w14:paraId="434D036A"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En este contexto, las interfaces sin contacto (touchless interfaces) basadas en visión artificial han emergido como una solución tecnológica prioritaria. Mediante el uso de cámaras convencionales de bajo costo (cámaras web RGB), los sistemas de visión computacional pueden rastrear la cinemática del cuerpo humano y las extremidades superiores en tiempo real, traduciendo posturas y gestos en comandos de control o selección de texto para Comunicación Aumentativa y Alternativa (AAC) [3].</w:t>
      </w:r>
    </w:p>
    <w:p w14:paraId="252E067E" w14:textId="77777777" w:rsidR="00C81A6C"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Sin embargo, el despliegue práctico de teclados virtuales gestuales enfrenta cuatro desafíos fundamentales: </w:t>
      </w:r>
    </w:p>
    <w:p w14:paraId="4E8E39C5" w14:textId="77777777" w:rsidR="00C81A6C"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1. </w:t>
      </w:r>
      <w:r w:rsidRPr="0084781E">
        <w:rPr>
          <w:rFonts w:ascii="Times New Roman" w:hAnsi="Times New Roman" w:cs="Times New Roman"/>
          <w:b/>
          <w:bCs/>
          <w:sz w:val="22"/>
          <w:szCs w:val="22"/>
          <w:lang w:val="es-PE"/>
        </w:rPr>
        <w:t>Inestabilidad Cinemática y Falsos Positivos:</w:t>
      </w:r>
      <w:r w:rsidRPr="0084781E">
        <w:rPr>
          <w:rFonts w:ascii="Times New Roman" w:hAnsi="Times New Roman" w:cs="Times New Roman"/>
          <w:sz w:val="22"/>
          <w:szCs w:val="22"/>
          <w:lang w:val="es-PE"/>
        </w:rPr>
        <w:t xml:space="preserve"> El temblor fisiológico involuntario y el ruido de estimación articular en fotogramas sucesivos provocan activaciones accidentales (Midas Touch Problem).</w:t>
      </w:r>
    </w:p>
    <w:p w14:paraId="723620EE" w14:textId="77777777" w:rsidR="00C81A6C"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2. </w:t>
      </w:r>
      <w:r w:rsidRPr="0084781E">
        <w:rPr>
          <w:rFonts w:ascii="Times New Roman" w:hAnsi="Times New Roman" w:cs="Times New Roman"/>
          <w:b/>
          <w:bCs/>
          <w:sz w:val="22"/>
          <w:szCs w:val="22"/>
          <w:lang w:val="es-PE"/>
        </w:rPr>
        <w:t>Sobrecarga Cognitiva y Fatiga Muscular:</w:t>
      </w:r>
      <w:r w:rsidRPr="0084781E">
        <w:rPr>
          <w:rFonts w:ascii="Times New Roman" w:hAnsi="Times New Roman" w:cs="Times New Roman"/>
          <w:sz w:val="22"/>
          <w:szCs w:val="22"/>
          <w:lang w:val="es-PE"/>
        </w:rPr>
        <w:t xml:space="preserve"> La navegación sin una estructura espacial optimizada obliga al usuario a realizar extensos desplazamientos en el espacio visual 2D/3D, induciendo el síndrome de “brazo de gorila” (gorilla arm syndrome) en períodos cortos de uso [4]. </w:t>
      </w:r>
    </w:p>
    <w:p w14:paraId="3554E2EB" w14:textId="77777777" w:rsidR="00C81A6C"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3. </w:t>
      </w:r>
      <w:r w:rsidRPr="0084781E">
        <w:rPr>
          <w:rFonts w:ascii="Times New Roman" w:hAnsi="Times New Roman" w:cs="Times New Roman"/>
          <w:b/>
          <w:bCs/>
          <w:sz w:val="22"/>
          <w:szCs w:val="22"/>
          <w:lang w:val="es-PE"/>
        </w:rPr>
        <w:t>Ausencia de Modelado Matemático de la Interacción:</w:t>
      </w:r>
      <w:r w:rsidRPr="0084781E">
        <w:rPr>
          <w:rFonts w:ascii="Times New Roman" w:hAnsi="Times New Roman" w:cs="Times New Roman"/>
          <w:sz w:val="22"/>
          <w:szCs w:val="22"/>
          <w:lang w:val="es-PE"/>
        </w:rPr>
        <w:t xml:space="preserve"> La gran mayoría de teclados virtuales se disponen en cuadrículas estáticas sin considerar la estructura de transición semántica o sintáctica subyacente que gobierna el lenguaje y el flujo de trabajo del usuario. </w:t>
      </w:r>
    </w:p>
    <w:p w14:paraId="7C88C735" w14:textId="219A3E4D"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4. </w:t>
      </w:r>
      <w:r w:rsidRPr="0084781E">
        <w:rPr>
          <w:rFonts w:ascii="Times New Roman" w:hAnsi="Times New Roman" w:cs="Times New Roman"/>
          <w:b/>
          <w:bCs/>
          <w:sz w:val="22"/>
          <w:szCs w:val="22"/>
          <w:lang w:val="es-PE"/>
        </w:rPr>
        <w:t>Desacoplamiento entre Predicción y Control Gestual:</w:t>
      </w:r>
      <w:r w:rsidRPr="0084781E">
        <w:rPr>
          <w:rFonts w:ascii="Times New Roman" w:hAnsi="Times New Roman" w:cs="Times New Roman"/>
          <w:sz w:val="22"/>
          <w:szCs w:val="22"/>
          <w:lang w:val="es-PE"/>
        </w:rPr>
        <w:t xml:space="preserve"> Los sistemas predictivos tradicionales suelen limitarse a sugerencias visuales pasivas que no se integran biomecánicamente en el campo de fijación y selección del puntero cinemático.</w:t>
      </w:r>
    </w:p>
    <w:p w14:paraId="264F23F5" w14:textId="1CB2A765"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Para abordar estas limitaciones, este artículo propone la formalización, implementación y validación experimental de un sistema de teclado virtual gestual modelado analíticamente mediante la </w:t>
      </w:r>
      <w:r w:rsidRPr="0084781E">
        <w:rPr>
          <w:rFonts w:ascii="Times New Roman" w:hAnsi="Times New Roman" w:cs="Times New Roman"/>
          <w:b/>
          <w:bCs/>
          <w:sz w:val="22"/>
          <w:szCs w:val="22"/>
          <w:lang w:val="es-PE"/>
        </w:rPr>
        <w:t>Teoría de Redes Complejas</w:t>
      </w:r>
      <w:r w:rsidRPr="0084781E">
        <w:rPr>
          <w:rFonts w:ascii="Times New Roman" w:hAnsi="Times New Roman" w:cs="Times New Roman"/>
          <w:sz w:val="22"/>
          <w:szCs w:val="22"/>
          <w:lang w:val="es-PE"/>
        </w:rPr>
        <w:t xml:space="preserve">. Al representar el teclado y sus dependencias léxicas como un grafo complejo ponderado y dirigido </w:t>
      </w:r>
      <m:oMath>
        <m:r>
          <m:rPr>
            <m:sty m:val="p"/>
          </m:rPr>
          <w:rPr>
            <w:rFonts w:ascii="Cambria Math" w:hAnsi="Cambria Math" w:cs="Times New Roman"/>
            <w:sz w:val="22"/>
            <w:szCs w:val="22"/>
            <w:lang w:val="es-PE"/>
          </w:rPr>
          <m:t>G=(V,E,W)</m:t>
        </m:r>
      </m:oMath>
      <w:r w:rsidRPr="0084781E">
        <w:rPr>
          <w:rFonts w:ascii="Times New Roman" w:hAnsi="Times New Roman" w:cs="Times New Roman"/>
          <w:sz w:val="22"/>
          <w:szCs w:val="22"/>
          <w:lang w:val="es-PE"/>
        </w:rPr>
        <w:t>, es posible evaluar rigurosamente la eficiencia de navegación, la centralidad de los comandos, la segregación en comunidades semánticas y la dinámica de difusión continua de intención motriz, permitiendo la selección multimodal fluida de palabras predichas directamente desde el espacio cinemático de interacción.</w:t>
      </w:r>
    </w:p>
    <w:p w14:paraId="45233077"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3" w:name="objetivos-del-trabajo"/>
      <w:r w:rsidRPr="0084781E">
        <w:rPr>
          <w:rFonts w:ascii="Times New Roman" w:hAnsi="Times New Roman" w:cs="Times New Roman"/>
          <w:color w:val="auto"/>
          <w:sz w:val="22"/>
          <w:szCs w:val="22"/>
          <w:lang w:val="es-PE"/>
        </w:rPr>
        <w:t>Objetivos del Trabajo</w:t>
      </w:r>
    </w:p>
    <w:p w14:paraId="7207237D" w14:textId="77777777" w:rsidR="00A84EF5" w:rsidRPr="0084781E" w:rsidRDefault="00000000" w:rsidP="00CC5826">
      <w:pPr>
        <w:pStyle w:val="Compact"/>
        <w:numPr>
          <w:ilvl w:val="0"/>
          <w:numId w:val="2"/>
        </w:numPr>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Objetivo Principal:</w:t>
      </w:r>
      <w:r w:rsidRPr="0084781E">
        <w:rPr>
          <w:rFonts w:ascii="Times New Roman" w:hAnsi="Times New Roman" w:cs="Times New Roman"/>
          <w:sz w:val="22"/>
          <w:szCs w:val="22"/>
          <w:lang w:val="es-PE"/>
        </w:rPr>
        <w:t xml:space="preserve"> Diseñar, desarrollar y caracterizar formalmente una interfaz gestual sin contacto en tiempo real (</w:t>
      </w:r>
      <w:r w:rsidRPr="0084781E">
        <w:rPr>
          <w:rFonts w:ascii="Times New Roman" w:hAnsi="Times New Roman" w:cs="Times New Roman"/>
          <w:b/>
          <w:bCs/>
          <w:sz w:val="22"/>
          <w:szCs w:val="22"/>
          <w:lang w:val="es-PE"/>
        </w:rPr>
        <w:t>AeroHand AI</w:t>
      </w:r>
      <w:r w:rsidRPr="0084781E">
        <w:rPr>
          <w:rFonts w:ascii="Times New Roman" w:hAnsi="Times New Roman" w:cs="Times New Roman"/>
          <w:sz w:val="22"/>
          <w:szCs w:val="22"/>
          <w:lang w:val="es-PE"/>
        </w:rPr>
        <w:t>) integrando modelos de visión computacional (YOLOv8-Pose y MediaPipe) y un marco topológico de redes complejas con predicción laplaciana interactiva.</w:t>
      </w:r>
    </w:p>
    <w:p w14:paraId="16E95F95" w14:textId="77777777" w:rsidR="00A84EF5" w:rsidRPr="0084781E" w:rsidRDefault="00000000" w:rsidP="00CC5826">
      <w:pPr>
        <w:pStyle w:val="Compact"/>
        <w:numPr>
          <w:ilvl w:val="0"/>
          <w:numId w:val="2"/>
        </w:numPr>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Objetivos Específicos:</w:t>
      </w:r>
    </w:p>
    <w:p w14:paraId="1204A3A2" w14:textId="26634D5E" w:rsidR="00A84EF5" w:rsidRPr="0084781E" w:rsidRDefault="00000000" w:rsidP="00CC5826">
      <w:pPr>
        <w:pStyle w:val="Compact"/>
        <w:numPr>
          <w:ilvl w:val="1"/>
          <w:numId w:val="3"/>
        </w:numPr>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lastRenderedPageBreak/>
        <w:t xml:space="preserve">Implementar un pipeline híbrido de visión artificial de baja latencia con filtrado exponencial cinemático (EMA) y temporización robusta por fijación (dwell time </w:t>
      </w:r>
      <m:oMath>
        <m:r>
          <m:rPr>
            <m:sty m:val="p"/>
          </m:rPr>
          <w:rPr>
            <w:rFonts w:ascii="Cambria Math" w:hAnsi="Cambria Math" w:cs="Times New Roman"/>
            <w:sz w:val="22"/>
            <w:szCs w:val="22"/>
            <w:lang w:val="es-PE"/>
          </w:rPr>
          <m:t>≥0.8 </m:t>
        </m:r>
        <m:r>
          <m:rPr>
            <m:nor/>
          </m:rPr>
          <w:rPr>
            <w:rFonts w:ascii="Times New Roman" w:hAnsi="Times New Roman" w:cs="Times New Roman"/>
            <w:sz w:val="22"/>
            <w:szCs w:val="22"/>
            <w:lang w:val="es-PE"/>
          </w:rPr>
          <m:t>s</m:t>
        </m:r>
      </m:oMath>
      <w:r w:rsidRPr="0084781E">
        <w:rPr>
          <w:rFonts w:ascii="Times New Roman" w:hAnsi="Times New Roman" w:cs="Times New Roman"/>
          <w:sz w:val="22"/>
          <w:szCs w:val="22"/>
          <w:lang w:val="es-PE"/>
        </w:rPr>
        <w:t xml:space="preserve"> a </w:t>
      </w:r>
      <m:oMath>
        <m:r>
          <m:rPr>
            <m:sty m:val="p"/>
          </m:rPr>
          <w:rPr>
            <w:rFonts w:ascii="Cambria Math" w:hAnsi="Cambria Math" w:cs="Times New Roman"/>
            <w:sz w:val="22"/>
            <w:szCs w:val="22"/>
            <w:lang w:val="es-PE"/>
          </w:rPr>
          <m:t>≥3.0 </m:t>
        </m:r>
        <m:r>
          <m:rPr>
            <m:nor/>
          </m:rPr>
          <w:rPr>
            <w:rFonts w:ascii="Times New Roman" w:hAnsi="Times New Roman" w:cs="Times New Roman"/>
            <w:sz w:val="22"/>
            <w:szCs w:val="22"/>
            <w:lang w:val="es-PE"/>
          </w:rPr>
          <m:t>s</m:t>
        </m:r>
      </m:oMath>
      <w:r w:rsidRPr="0084781E">
        <w:rPr>
          <w:rFonts w:ascii="Times New Roman" w:hAnsi="Times New Roman" w:cs="Times New Roman"/>
          <w:sz w:val="22"/>
          <w:szCs w:val="22"/>
          <w:lang w:val="es-PE"/>
        </w:rPr>
        <w:t>).</w:t>
      </w:r>
    </w:p>
    <w:p w14:paraId="570642C9" w14:textId="414B1FF2" w:rsidR="00A84EF5" w:rsidRPr="0084781E" w:rsidRDefault="00000000" w:rsidP="00CC5826">
      <w:pPr>
        <w:pStyle w:val="Compact"/>
        <w:numPr>
          <w:ilvl w:val="1"/>
          <w:numId w:val="3"/>
        </w:numPr>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Construir la representación matemática del teclado virtual como un grafo dirigido </w:t>
      </w:r>
      <w:proofErr w:type="gramStart"/>
      <w:r w:rsidRPr="0084781E">
        <w:rPr>
          <w:rFonts w:ascii="Times New Roman" w:hAnsi="Times New Roman" w:cs="Times New Roman"/>
          <w:sz w:val="22"/>
          <w:szCs w:val="22"/>
          <w:lang w:val="es-PE"/>
        </w:rPr>
        <w:t>e</w:t>
      </w:r>
      <w:proofErr w:type="gramEnd"/>
      <w:r w:rsidRPr="0084781E">
        <w:rPr>
          <w:rFonts w:ascii="Times New Roman" w:hAnsi="Times New Roman" w:cs="Times New Roman"/>
          <w:sz w:val="22"/>
          <w:szCs w:val="22"/>
          <w:lang w:val="es-PE"/>
        </w:rPr>
        <w:t xml:space="preserve"> transiciones sintáctico-funcionales y comparar su estructura con modelos nulos de referencia: Erdős–Rényi (</w:t>
      </w:r>
      <m:oMath>
        <m:r>
          <m:rPr>
            <m:sty m:val="p"/>
          </m:rPr>
          <w:rPr>
            <w:rFonts w:ascii="Cambria Math" w:hAnsi="Cambria Math" w:cs="Times New Roman"/>
            <w:sz w:val="22"/>
            <w:szCs w:val="22"/>
            <w:lang w:val="es-PE"/>
          </w:rPr>
          <m:t>G(n,p)</m:t>
        </m:r>
      </m:oMath>
      <w:r w:rsidRPr="0084781E">
        <w:rPr>
          <w:rFonts w:ascii="Times New Roman" w:hAnsi="Times New Roman" w:cs="Times New Roman"/>
          <w:sz w:val="22"/>
          <w:szCs w:val="22"/>
          <w:lang w:val="es-PE"/>
        </w:rPr>
        <w:t>), Watts–Strogatz (</w:t>
      </w:r>
      <m:oMath>
        <m:r>
          <m:rPr>
            <m:sty m:val="p"/>
          </m:rPr>
          <w:rPr>
            <w:rFonts w:ascii="Cambria Math" w:hAnsi="Cambria Math" w:cs="Times New Roman"/>
            <w:sz w:val="22"/>
            <w:szCs w:val="22"/>
            <w:lang w:val="es-PE"/>
          </w:rPr>
          <m:t>WS(n,k,β)</m:t>
        </m:r>
      </m:oMath>
      <w:r w:rsidRPr="0084781E">
        <w:rPr>
          <w:rFonts w:ascii="Times New Roman" w:hAnsi="Times New Roman" w:cs="Times New Roman"/>
          <w:sz w:val="22"/>
          <w:szCs w:val="22"/>
          <w:lang w:val="es-PE"/>
        </w:rPr>
        <w:t>) y Barabási–Albert (</w:t>
      </w:r>
      <m:oMath>
        <m:r>
          <m:rPr>
            <m:sty m:val="p"/>
          </m:rPr>
          <w:rPr>
            <w:rFonts w:ascii="Cambria Math" w:hAnsi="Cambria Math" w:cs="Times New Roman"/>
            <w:sz w:val="22"/>
            <w:szCs w:val="22"/>
            <w:lang w:val="es-PE"/>
          </w:rPr>
          <m:t>BA(n,m)</m:t>
        </m:r>
      </m:oMath>
      <w:r w:rsidRPr="0084781E">
        <w:rPr>
          <w:rFonts w:ascii="Times New Roman" w:hAnsi="Times New Roman" w:cs="Times New Roman"/>
          <w:sz w:val="22"/>
          <w:szCs w:val="22"/>
          <w:lang w:val="es-PE"/>
        </w:rPr>
        <w:t>).</w:t>
      </w:r>
    </w:p>
    <w:p w14:paraId="263CF70E" w14:textId="77777777" w:rsidR="00A84EF5" w:rsidRPr="0084781E" w:rsidRDefault="00000000" w:rsidP="00CC5826">
      <w:pPr>
        <w:pStyle w:val="Compact"/>
        <w:numPr>
          <w:ilvl w:val="1"/>
          <w:numId w:val="3"/>
        </w:numPr>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Evaluar métricas estructurales, centralidades espectrales, modularidad de comunidades mediante el algoritmo de Louvain y robustez topológica frente a fallos y ataques dirigidos.</w:t>
      </w:r>
    </w:p>
    <w:p w14:paraId="0BDEAC5B" w14:textId="77777777" w:rsidR="00A84EF5" w:rsidRPr="0084781E" w:rsidRDefault="00000000" w:rsidP="00CC5826">
      <w:pPr>
        <w:pStyle w:val="Compact"/>
        <w:numPr>
          <w:ilvl w:val="1"/>
          <w:numId w:val="3"/>
        </w:numPr>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Formular el modelo de difusión laplaciana continua, deduciendo la probabilidad condicional repartida sobre los nodos próximos candidatos e integrando su selección activa por fijación y pellizco (pinch).</w:t>
      </w:r>
    </w:p>
    <w:p w14:paraId="7886D17B" w14:textId="77777777" w:rsidR="00A84EF5" w:rsidRPr="0084781E" w:rsidRDefault="00000000" w:rsidP="00CC5826">
      <w:pPr>
        <w:pStyle w:val="Compact"/>
        <w:numPr>
          <w:ilvl w:val="1"/>
          <w:numId w:val="3"/>
        </w:numPr>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Validar empíricamente la interfaz mediante pruebas de rendimiento técnico, cumplimiento de la Ley de Fitts y evaluación de carga subjetiva (NASA-TLX).</w:t>
      </w:r>
    </w:p>
    <w:p w14:paraId="671F6540" w14:textId="552B528F" w:rsidR="00A84EF5" w:rsidRPr="0084781E" w:rsidRDefault="00A84EF5" w:rsidP="00CC5826">
      <w:pPr>
        <w:jc w:val="both"/>
        <w:rPr>
          <w:rFonts w:ascii="Times New Roman" w:hAnsi="Times New Roman" w:cs="Times New Roman"/>
          <w:sz w:val="22"/>
          <w:szCs w:val="22"/>
          <w:lang w:val="es-PE"/>
        </w:rPr>
      </w:pPr>
    </w:p>
    <w:p w14:paraId="3A7C34F9" w14:textId="77777777" w:rsidR="00A84EF5" w:rsidRPr="0084781E" w:rsidRDefault="00000000" w:rsidP="00CC5826">
      <w:pPr>
        <w:pStyle w:val="Ttulo2"/>
        <w:jc w:val="both"/>
        <w:rPr>
          <w:rFonts w:ascii="Times New Roman" w:hAnsi="Times New Roman" w:cs="Times New Roman"/>
          <w:color w:val="auto"/>
          <w:sz w:val="22"/>
          <w:szCs w:val="22"/>
          <w:lang w:val="es-PE"/>
        </w:rPr>
      </w:pPr>
      <w:bookmarkStart w:id="4" w:name="marco-teórico"/>
      <w:bookmarkEnd w:id="2"/>
      <w:bookmarkEnd w:id="3"/>
      <w:r w:rsidRPr="0084781E">
        <w:rPr>
          <w:rFonts w:ascii="Times New Roman" w:hAnsi="Times New Roman" w:cs="Times New Roman"/>
          <w:color w:val="auto"/>
          <w:sz w:val="22"/>
          <w:szCs w:val="22"/>
          <w:lang w:val="es-PE"/>
        </w:rPr>
        <w:t>2. Marco Teórico</w:t>
      </w:r>
    </w:p>
    <w:p w14:paraId="4A08FD70"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5" w:name="X8b278e2e61932e2d950854cc13bf385ef811c51"/>
      <w:r w:rsidRPr="0084781E">
        <w:rPr>
          <w:rFonts w:ascii="Times New Roman" w:hAnsi="Times New Roman" w:cs="Times New Roman"/>
          <w:color w:val="auto"/>
          <w:sz w:val="22"/>
          <w:szCs w:val="22"/>
          <w:lang w:val="es-PE"/>
        </w:rPr>
        <w:t>2.1. Fundamentos de Teoría de Grafos y Redes Complejas</w:t>
      </w:r>
    </w:p>
    <w:p w14:paraId="55EF8861" w14:textId="708DAA99"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Una red compleja se define como un grafo </w:t>
      </w:r>
      <m:oMath>
        <m:r>
          <m:rPr>
            <m:sty m:val="p"/>
          </m:rPr>
          <w:rPr>
            <w:rFonts w:ascii="Cambria Math" w:hAnsi="Cambria Math" w:cs="Times New Roman"/>
            <w:sz w:val="22"/>
            <w:szCs w:val="22"/>
            <w:lang w:val="es-PE"/>
          </w:rPr>
          <m:t>G=(V,E,W)</m:t>
        </m:r>
      </m:oMath>
      <w:r w:rsidRPr="0084781E">
        <w:rPr>
          <w:rFonts w:ascii="Times New Roman" w:hAnsi="Times New Roman" w:cs="Times New Roman"/>
          <w:sz w:val="22"/>
          <w:szCs w:val="22"/>
          <w:lang w:val="es-PE"/>
        </w:rPr>
        <w:t xml:space="preserve">, donde </w:t>
      </w:r>
      <m:oMath>
        <m:r>
          <m:rPr>
            <m:sty m:val="p"/>
          </m:rPr>
          <w:rPr>
            <w:rFonts w:ascii="Cambria Math" w:hAnsi="Cambria Math" w:cs="Times New Roman"/>
            <w:sz w:val="22"/>
            <w:szCs w:val="22"/>
            <w:lang w:val="es-PE"/>
          </w:rPr>
          <m:t>V={</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N</m:t>
            </m:r>
          </m:sub>
        </m:sSub>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es el conjunto de </w:t>
      </w:r>
      <m:oMath>
        <m:r>
          <m:rPr>
            <m:sty m:val="p"/>
          </m:rPr>
          <w:rPr>
            <w:rFonts w:ascii="Cambria Math" w:hAnsi="Cambria Math" w:cs="Times New Roman"/>
            <w:sz w:val="22"/>
            <w:szCs w:val="22"/>
            <w:lang w:val="es-PE"/>
          </w:rPr>
          <m:t>N=|V|</m:t>
        </m:r>
      </m:oMath>
      <w:r w:rsidRPr="0084781E">
        <w:rPr>
          <w:rFonts w:ascii="Times New Roman" w:hAnsi="Times New Roman" w:cs="Times New Roman"/>
          <w:sz w:val="22"/>
          <w:szCs w:val="22"/>
          <w:lang w:val="es-PE"/>
        </w:rPr>
        <w:t xml:space="preserve"> vértices (o nodos), </w:t>
      </w:r>
      <m:oMath>
        <m:r>
          <m:rPr>
            <m:sty m:val="p"/>
          </m:rPr>
          <w:rPr>
            <w:rFonts w:ascii="Cambria Math" w:hAnsi="Cambria Math" w:cs="Times New Roman"/>
            <w:sz w:val="22"/>
            <w:szCs w:val="22"/>
            <w:lang w:val="es-PE"/>
          </w:rPr>
          <m:t>E⊆V×V</m:t>
        </m:r>
      </m:oMath>
      <w:r w:rsidRPr="0084781E">
        <w:rPr>
          <w:rFonts w:ascii="Times New Roman" w:hAnsi="Times New Roman" w:cs="Times New Roman"/>
          <w:sz w:val="22"/>
          <w:szCs w:val="22"/>
          <w:lang w:val="es-PE"/>
        </w:rPr>
        <w:t xml:space="preserve"> es el conjunto de </w:t>
      </w:r>
      <m:oMath>
        <m:r>
          <m:rPr>
            <m:sty m:val="p"/>
          </m:rPr>
          <w:rPr>
            <w:rFonts w:ascii="Cambria Math" w:hAnsi="Cambria Math" w:cs="Times New Roman"/>
            <w:sz w:val="22"/>
            <w:szCs w:val="22"/>
            <w:lang w:val="es-PE"/>
          </w:rPr>
          <m:t>M=|E|</m:t>
        </m:r>
      </m:oMath>
      <w:r w:rsidRPr="0084781E">
        <w:rPr>
          <w:rFonts w:ascii="Times New Roman" w:hAnsi="Times New Roman" w:cs="Times New Roman"/>
          <w:sz w:val="22"/>
          <w:szCs w:val="22"/>
          <w:lang w:val="es-PE"/>
        </w:rPr>
        <w:t xml:space="preserve"> aristas (enlaces) y </w:t>
      </w:r>
      <m:oMath>
        <m:r>
          <m:rPr>
            <m:sty m:val="p"/>
          </m:rPr>
          <w:rPr>
            <w:rFonts w:ascii="Cambria Math" w:hAnsi="Cambria Math" w:cs="Times New Roman"/>
            <w:sz w:val="22"/>
            <w:szCs w:val="22"/>
            <w:lang w:val="es-PE"/>
          </w:rPr>
          <m:t>W:E→</m:t>
        </m:r>
        <m:sSup>
          <m:sSupPr>
            <m:ctrlPr>
              <w:rPr>
                <w:rFonts w:ascii="Cambria Math" w:hAnsi="Cambria Math" w:cs="Times New Roman"/>
                <w:sz w:val="22"/>
                <w:szCs w:val="22"/>
                <w:lang w:val="es-PE"/>
              </w:rPr>
            </m:ctrlPr>
          </m:sSupPr>
          <m:e>
            <m:r>
              <m:rPr>
                <m:scr m:val="double-struck"/>
                <m:sty m:val="p"/>
              </m:rPr>
              <w:rPr>
                <w:rFonts w:ascii="Cambria Math" w:hAnsi="Cambria Math" w:cs="Times New Roman"/>
                <w:sz w:val="22"/>
                <w:szCs w:val="22"/>
                <w:lang w:val="es-PE"/>
              </w:rPr>
              <m:t>R</m:t>
            </m:r>
          </m:e>
          <m:sup>
            <m:r>
              <m:rPr>
                <m:sty m:val="p"/>
              </m:rPr>
              <w:rPr>
                <w:rFonts w:ascii="Cambria Math" w:hAnsi="Cambria Math" w:cs="Times New Roman"/>
                <w:sz w:val="22"/>
                <w:szCs w:val="22"/>
                <w:lang w:val="es-PE"/>
              </w:rPr>
              <m:t>+</m:t>
            </m:r>
          </m:sup>
        </m:sSup>
      </m:oMath>
      <w:r w:rsidRPr="0084781E">
        <w:rPr>
          <w:rFonts w:ascii="Times New Roman" w:hAnsi="Times New Roman" w:cs="Times New Roman"/>
          <w:sz w:val="22"/>
          <w:szCs w:val="22"/>
          <w:lang w:val="es-PE"/>
        </w:rPr>
        <w:t xml:space="preserve"> es una función de ponderación que asigna un peso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w</m:t>
            </m:r>
          </m:e>
          <m:sub>
            <m:r>
              <m:rPr>
                <m:sty m:val="p"/>
              </m:rPr>
              <w:rPr>
                <w:rFonts w:ascii="Cambria Math" w:hAnsi="Cambria Math" w:cs="Times New Roman"/>
                <w:sz w:val="22"/>
                <w:szCs w:val="22"/>
                <w:lang w:val="es-PE"/>
              </w:rPr>
              <m:t>ij</m:t>
            </m:r>
          </m:sub>
        </m:sSub>
      </m:oMath>
      <w:r w:rsidRPr="0084781E">
        <w:rPr>
          <w:rFonts w:ascii="Times New Roman" w:hAnsi="Times New Roman" w:cs="Times New Roman"/>
          <w:sz w:val="22"/>
          <w:szCs w:val="22"/>
          <w:lang w:val="es-PE"/>
        </w:rPr>
        <w:t xml:space="preserve"> a cada arista dirigida </w:t>
      </w:r>
      <m:oMath>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j</m:t>
            </m:r>
          </m:sub>
        </m:sSub>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[5]. La conectividad global se expresa a través de la matriz de adyacencia </w:t>
      </w:r>
      <m:oMath>
        <m:r>
          <m:rPr>
            <m:sty m:val="b"/>
          </m:rPr>
          <w:rPr>
            <w:rFonts w:ascii="Cambria Math" w:hAnsi="Cambria Math" w:cs="Times New Roman"/>
            <w:sz w:val="22"/>
            <w:szCs w:val="22"/>
            <w:lang w:val="es-PE"/>
          </w:rPr>
          <m:t>A</m:t>
        </m:r>
        <m:r>
          <m:rPr>
            <m:sty m:val="p"/>
          </m:rPr>
          <w:rPr>
            <w:rFonts w:ascii="Cambria Math" w:hAnsi="Cambria Math" w:cs="Times New Roman"/>
            <w:sz w:val="22"/>
            <w:szCs w:val="22"/>
            <w:lang w:val="es-PE"/>
          </w:rPr>
          <m:t>∈</m:t>
        </m:r>
        <m:sSup>
          <m:sSupPr>
            <m:ctrlPr>
              <w:rPr>
                <w:rFonts w:ascii="Cambria Math" w:hAnsi="Cambria Math" w:cs="Times New Roman"/>
                <w:sz w:val="22"/>
                <w:szCs w:val="22"/>
                <w:lang w:val="es-PE"/>
              </w:rPr>
            </m:ctrlPr>
          </m:sSupPr>
          <m:e>
            <m:r>
              <m:rPr>
                <m:scr m:val="double-struck"/>
                <m:sty m:val="p"/>
              </m:rPr>
              <w:rPr>
                <w:rFonts w:ascii="Cambria Math" w:hAnsi="Cambria Math" w:cs="Times New Roman"/>
                <w:sz w:val="22"/>
                <w:szCs w:val="22"/>
                <w:lang w:val="es-PE"/>
              </w:rPr>
              <m:t>R</m:t>
            </m:r>
          </m:e>
          <m:sup>
            <m:r>
              <m:rPr>
                <m:sty m:val="p"/>
              </m:rPr>
              <w:rPr>
                <w:rFonts w:ascii="Cambria Math" w:hAnsi="Cambria Math" w:cs="Times New Roman"/>
                <w:sz w:val="22"/>
                <w:szCs w:val="22"/>
                <w:lang w:val="es-PE"/>
              </w:rPr>
              <m:t>N×N</m:t>
            </m:r>
          </m:sup>
        </m:sSup>
      </m:oMath>
      <w:r w:rsidRPr="0084781E">
        <w:rPr>
          <w:rFonts w:ascii="Times New Roman" w:hAnsi="Times New Roman" w:cs="Times New Roman"/>
          <w:sz w:val="22"/>
          <w:szCs w:val="22"/>
          <w:lang w:val="es-PE"/>
        </w:rPr>
        <w:t xml:space="preserve"> y la matriz de pesos </w:t>
      </w:r>
      <m:oMath>
        <m:r>
          <m:rPr>
            <m:sty m:val="b"/>
          </m:rPr>
          <w:rPr>
            <w:rFonts w:ascii="Cambria Math" w:hAnsi="Cambria Math" w:cs="Times New Roman"/>
            <w:sz w:val="22"/>
            <w:szCs w:val="22"/>
            <w:lang w:val="es-PE"/>
          </w:rPr>
          <m:t>W</m:t>
        </m:r>
        <m:r>
          <m:rPr>
            <m:sty m:val="p"/>
          </m:rPr>
          <w:rPr>
            <w:rFonts w:ascii="Cambria Math" w:hAnsi="Cambria Math" w:cs="Times New Roman"/>
            <w:sz w:val="22"/>
            <w:szCs w:val="22"/>
            <w:lang w:val="es-PE"/>
          </w:rPr>
          <m:t>∈</m:t>
        </m:r>
        <m:sSup>
          <m:sSupPr>
            <m:ctrlPr>
              <w:rPr>
                <w:rFonts w:ascii="Cambria Math" w:hAnsi="Cambria Math" w:cs="Times New Roman"/>
                <w:sz w:val="22"/>
                <w:szCs w:val="22"/>
                <w:lang w:val="es-PE"/>
              </w:rPr>
            </m:ctrlPr>
          </m:sSupPr>
          <m:e>
            <m:r>
              <m:rPr>
                <m:scr m:val="double-struck"/>
                <m:sty m:val="p"/>
              </m:rPr>
              <w:rPr>
                <w:rFonts w:ascii="Cambria Math" w:hAnsi="Cambria Math" w:cs="Times New Roman"/>
                <w:sz w:val="22"/>
                <w:szCs w:val="22"/>
                <w:lang w:val="es-PE"/>
              </w:rPr>
              <m:t>R</m:t>
            </m:r>
          </m:e>
          <m:sup>
            <m:r>
              <m:rPr>
                <m:sty m:val="p"/>
              </m:rPr>
              <w:rPr>
                <w:rFonts w:ascii="Cambria Math" w:hAnsi="Cambria Math" w:cs="Times New Roman"/>
                <w:sz w:val="22"/>
                <w:szCs w:val="22"/>
                <w:lang w:val="es-PE"/>
              </w:rPr>
              <m:t>N×N</m:t>
            </m:r>
          </m:sup>
        </m:sSup>
      </m:oMath>
      <w:r w:rsidRPr="0084781E">
        <w:rPr>
          <w:rFonts w:ascii="Times New Roman" w:hAnsi="Times New Roman" w:cs="Times New Roman"/>
          <w:sz w:val="22"/>
          <w:szCs w:val="22"/>
          <w:lang w:val="es-PE"/>
        </w:rPr>
        <w:t>, donde:</w:t>
      </w:r>
    </w:p>
    <w:p w14:paraId="614FD125" w14:textId="73556541"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A</m:t>
              </m:r>
            </m:e>
            <m:sub>
              <m:r>
                <m:rPr>
                  <m:sty m:val="p"/>
                </m:rPr>
                <w:rPr>
                  <w:rFonts w:ascii="Cambria Math" w:hAnsi="Cambria Math" w:cs="Times New Roman"/>
                  <w:sz w:val="22"/>
                  <w:szCs w:val="22"/>
                  <w:lang w:val="es-PE"/>
                </w:rPr>
                <m:t>ij</m:t>
              </m:r>
            </m:sub>
          </m:sSub>
          <m:r>
            <m:rPr>
              <m:sty m:val="p"/>
            </m:rPr>
            <w:rPr>
              <w:rFonts w:ascii="Cambria Math" w:hAnsi="Cambria Math" w:cs="Times New Roman"/>
              <w:sz w:val="22"/>
              <w:szCs w:val="22"/>
              <w:lang w:val="es-PE"/>
            </w:rPr>
            <m:t>=</m:t>
          </m:r>
          <m:d>
            <m:dPr>
              <m:begChr m:val="{"/>
              <m:endChr m:val=""/>
              <m:ctrlPr>
                <w:rPr>
                  <w:rFonts w:ascii="Cambria Math" w:hAnsi="Cambria Math" w:cs="Times New Roman"/>
                  <w:sz w:val="22"/>
                  <w:szCs w:val="22"/>
                  <w:lang w:val="es-PE"/>
                </w:rPr>
              </m:ctrlPr>
            </m:dPr>
            <m:e>
              <m:m>
                <m:mPr>
                  <m:plcHide m:val="1"/>
                  <m:mcs>
                    <m:mc>
                      <m:mcPr>
                        <m:count m:val="2"/>
                        <m:mcJc m:val="left"/>
                      </m:mcPr>
                    </m:mc>
                  </m:mcs>
                  <m:ctrlPr>
                    <w:rPr>
                      <w:rFonts w:ascii="Cambria Math" w:hAnsi="Cambria Math" w:cs="Times New Roman"/>
                      <w:sz w:val="22"/>
                      <w:szCs w:val="22"/>
                      <w:lang w:val="es-PE"/>
                    </w:rPr>
                  </m:ctrlPr>
                </m:mPr>
                <m:mr>
                  <m:e>
                    <m:r>
                      <m:rPr>
                        <m:sty m:val="p"/>
                      </m:rPr>
                      <w:rPr>
                        <w:rFonts w:ascii="Cambria Math" w:hAnsi="Cambria Math" w:cs="Times New Roman"/>
                        <w:sz w:val="22"/>
                        <w:szCs w:val="22"/>
                        <w:lang w:val="es-PE"/>
                      </w:rPr>
                      <m:t>1,</m:t>
                    </m:r>
                  </m:e>
                  <m:e>
                    <m:r>
                      <m:rPr>
                        <m:nor/>
                      </m:rPr>
                      <w:rPr>
                        <w:rFonts w:ascii="Times New Roman" w:hAnsi="Times New Roman" w:cs="Times New Roman"/>
                        <w:sz w:val="22"/>
                        <w:szCs w:val="22"/>
                        <w:lang w:val="es-PE"/>
                      </w:rPr>
                      <m:t xml:space="preserve">si </m:t>
                    </m:r>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j</m:t>
                        </m:r>
                      </m:sub>
                    </m:sSub>
                    <m:r>
                      <m:rPr>
                        <m:sty m:val="p"/>
                      </m:rPr>
                      <w:rPr>
                        <w:rFonts w:ascii="Cambria Math" w:hAnsi="Cambria Math" w:cs="Times New Roman"/>
                        <w:sz w:val="22"/>
                        <w:szCs w:val="22"/>
                        <w:lang w:val="es-PE"/>
                      </w:rPr>
                      <m:t>)∈E</m:t>
                    </m:r>
                  </m:e>
                </m:mr>
                <m:mr>
                  <m:e>
                    <m:r>
                      <m:rPr>
                        <m:sty m:val="p"/>
                      </m:rPr>
                      <w:rPr>
                        <w:rFonts w:ascii="Cambria Math" w:hAnsi="Cambria Math" w:cs="Times New Roman"/>
                        <w:sz w:val="22"/>
                        <w:szCs w:val="22"/>
                        <w:lang w:val="es-PE"/>
                      </w:rPr>
                      <m:t>0,</m:t>
                    </m:r>
                  </m:e>
                  <m:e>
                    <m:r>
                      <m:rPr>
                        <m:nor/>
                      </m:rPr>
                      <w:rPr>
                        <w:rFonts w:ascii="Times New Roman" w:hAnsi="Times New Roman" w:cs="Times New Roman"/>
                        <w:sz w:val="22"/>
                        <w:szCs w:val="22"/>
                        <w:lang w:val="es-PE"/>
                      </w:rPr>
                      <m:t>en otro caso</m:t>
                    </m:r>
                  </m:e>
                </m:mr>
              </m:m>
            </m:e>
          </m:d>
          <m:r>
            <m:rPr>
              <m:sty m:val="p"/>
            </m:rPr>
            <w:rPr>
              <w:rFonts w:ascii="Cambria Math" w:hAnsi="Cambria Math" w:cs="Times New Roman"/>
              <w:sz w:val="22"/>
              <w:szCs w:val="22"/>
              <w:lang w:val="es-PE"/>
            </w:rPr>
            <m:t>, </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W</m:t>
              </m:r>
            </m:e>
            <m:sub>
              <m:r>
                <m:rPr>
                  <m:sty m:val="p"/>
                </m:rPr>
                <w:rPr>
                  <w:rFonts w:ascii="Cambria Math" w:hAnsi="Cambria Math" w:cs="Times New Roman"/>
                  <w:sz w:val="22"/>
                  <w:szCs w:val="22"/>
                  <w:lang w:val="es-PE"/>
                </w:rPr>
                <m:t>ij</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w</m:t>
              </m:r>
            </m:e>
            <m:sub>
              <m:r>
                <m:rPr>
                  <m:sty m:val="p"/>
                </m:rPr>
                <w:rPr>
                  <w:rFonts w:ascii="Cambria Math" w:hAnsi="Cambria Math" w:cs="Times New Roman"/>
                  <w:sz w:val="22"/>
                  <w:szCs w:val="22"/>
                  <w:lang w:val="es-PE"/>
                </w:rPr>
                <m:t>ij</m:t>
              </m:r>
            </m:sub>
          </m:sSub>
        </m:oMath>
      </m:oMathPara>
    </w:p>
    <w:p w14:paraId="4E176576" w14:textId="177551E6"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El grado de entrada y de salida de un nodo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 xml:space="preserve"> en una red dirigida se definen respectivamente como:</w:t>
      </w:r>
    </w:p>
    <w:p w14:paraId="729C44B8" w14:textId="0BD4B8DF"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sSubSup>
            <m:sSubSupPr>
              <m:ctrlPr>
                <w:rPr>
                  <w:rFonts w:ascii="Cambria Math" w:hAnsi="Cambria Math" w:cs="Times New Roman"/>
                  <w:sz w:val="22"/>
                  <w:szCs w:val="22"/>
                  <w:lang w:val="es-PE"/>
                </w:rPr>
              </m:ctrlPr>
            </m:sSubSup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i</m:t>
              </m:r>
            </m:sub>
            <m:sup>
              <m:r>
                <m:rPr>
                  <m:nor/>
                </m:rPr>
                <w:rPr>
                  <w:rFonts w:ascii="Times New Roman" w:hAnsi="Times New Roman" w:cs="Times New Roman"/>
                  <w:sz w:val="22"/>
                  <w:szCs w:val="22"/>
                  <w:lang w:val="es-PE"/>
                </w:rPr>
                <m:t>in</m:t>
              </m:r>
            </m:sup>
          </m:sSubSup>
          <m:r>
            <m:rPr>
              <m:sty m:val="p"/>
            </m:rPr>
            <w:rPr>
              <w:rFonts w:ascii="Cambria Math" w:hAnsi="Cambria Math" w:cs="Times New Roman"/>
              <w:sz w:val="22"/>
              <w:szCs w:val="22"/>
              <w:lang w:val="es-PE"/>
            </w:rPr>
            <m:t>=</m:t>
          </m:r>
          <m:nary>
            <m:naryPr>
              <m:chr m:val="∑"/>
              <m:limLoc m:val="undOvr"/>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j=1</m:t>
              </m:r>
            </m:sub>
            <m:sup>
              <m:r>
                <m:rPr>
                  <m:sty m:val="p"/>
                </m:rPr>
                <w:rPr>
                  <w:rFonts w:ascii="Cambria Math" w:hAnsi="Cambria Math" w:cs="Times New Roman"/>
                  <w:sz w:val="22"/>
                  <w:szCs w:val="22"/>
                  <w:lang w:val="es-PE"/>
                </w:rPr>
                <m:t>N</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A</m:t>
                  </m:r>
                </m:e>
                <m:sub>
                  <m:r>
                    <m:rPr>
                      <m:sty m:val="p"/>
                    </m:rPr>
                    <w:rPr>
                      <w:rFonts w:ascii="Cambria Math" w:hAnsi="Cambria Math" w:cs="Times New Roman"/>
                      <w:sz w:val="22"/>
                      <w:szCs w:val="22"/>
                      <w:lang w:val="es-PE"/>
                    </w:rPr>
                    <m:t>ji</m:t>
                  </m:r>
                </m:sub>
              </m:sSub>
            </m:e>
          </m:nary>
          <m:r>
            <m:rPr>
              <m:sty m:val="p"/>
            </m:rPr>
            <w:rPr>
              <w:rFonts w:ascii="Cambria Math" w:hAnsi="Cambria Math" w:cs="Times New Roman"/>
              <w:sz w:val="22"/>
              <w:szCs w:val="22"/>
              <w:lang w:val="es-PE"/>
            </w:rPr>
            <m:t>, </m:t>
          </m:r>
          <m:sSubSup>
            <m:sSubSupPr>
              <m:ctrlPr>
                <w:rPr>
                  <w:rFonts w:ascii="Cambria Math" w:hAnsi="Cambria Math" w:cs="Times New Roman"/>
                  <w:sz w:val="22"/>
                  <w:szCs w:val="22"/>
                  <w:lang w:val="es-PE"/>
                </w:rPr>
              </m:ctrlPr>
            </m:sSubSup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i</m:t>
              </m:r>
            </m:sub>
            <m:sup>
              <m:r>
                <m:rPr>
                  <m:nor/>
                </m:rPr>
                <w:rPr>
                  <w:rFonts w:ascii="Times New Roman" w:hAnsi="Times New Roman" w:cs="Times New Roman"/>
                  <w:sz w:val="22"/>
                  <w:szCs w:val="22"/>
                  <w:lang w:val="es-PE"/>
                </w:rPr>
                <m:t>out</m:t>
              </m:r>
            </m:sup>
          </m:sSubSup>
          <m:r>
            <m:rPr>
              <m:sty m:val="p"/>
            </m:rPr>
            <w:rPr>
              <w:rFonts w:ascii="Cambria Math" w:hAnsi="Cambria Math" w:cs="Times New Roman"/>
              <w:sz w:val="22"/>
              <w:szCs w:val="22"/>
              <w:lang w:val="es-PE"/>
            </w:rPr>
            <m:t>=</m:t>
          </m:r>
          <m:nary>
            <m:naryPr>
              <m:chr m:val="∑"/>
              <m:limLoc m:val="undOvr"/>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j=1</m:t>
              </m:r>
            </m:sub>
            <m:sup>
              <m:r>
                <m:rPr>
                  <m:sty m:val="p"/>
                </m:rPr>
                <w:rPr>
                  <w:rFonts w:ascii="Cambria Math" w:hAnsi="Cambria Math" w:cs="Times New Roman"/>
                  <w:sz w:val="22"/>
                  <w:szCs w:val="22"/>
                  <w:lang w:val="es-PE"/>
                </w:rPr>
                <m:t>N</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A</m:t>
                  </m:r>
                </m:e>
                <m:sub>
                  <m:r>
                    <m:rPr>
                      <m:sty m:val="p"/>
                    </m:rPr>
                    <w:rPr>
                      <w:rFonts w:ascii="Cambria Math" w:hAnsi="Cambria Math" w:cs="Times New Roman"/>
                      <w:sz w:val="22"/>
                      <w:szCs w:val="22"/>
                      <w:lang w:val="es-PE"/>
                    </w:rPr>
                    <m:t>ij</m:t>
                  </m:r>
                </m:sub>
              </m:sSub>
            </m:e>
          </m:nary>
          <m:r>
            <m:rPr>
              <m:sty m:val="p"/>
            </m:rPr>
            <w:rPr>
              <w:rFonts w:ascii="Cambria Math" w:hAnsi="Cambria Math" w:cs="Times New Roman"/>
              <w:sz w:val="22"/>
              <w:szCs w:val="22"/>
              <w:lang w:val="es-PE"/>
            </w:rPr>
            <m:t>, ⟨k⟩=</m:t>
          </m:r>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1</m:t>
              </m:r>
            </m:num>
            <m:den>
              <m:r>
                <m:rPr>
                  <m:sty m:val="p"/>
                </m:rPr>
                <w:rPr>
                  <w:rFonts w:ascii="Cambria Math" w:hAnsi="Cambria Math" w:cs="Times New Roman"/>
                  <w:sz w:val="22"/>
                  <w:szCs w:val="22"/>
                  <w:lang w:val="es-PE"/>
                </w:rPr>
                <m:t>N</m:t>
              </m:r>
            </m:den>
          </m:f>
          <m:nary>
            <m:naryPr>
              <m:chr m:val="∑"/>
              <m:limLoc m:val="undOvr"/>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i=1</m:t>
              </m:r>
            </m:sub>
            <m:sup>
              <m:r>
                <m:rPr>
                  <m:sty m:val="p"/>
                </m:rPr>
                <w:rPr>
                  <w:rFonts w:ascii="Cambria Math" w:hAnsi="Cambria Math" w:cs="Times New Roman"/>
                  <w:sz w:val="22"/>
                  <w:szCs w:val="22"/>
                  <w:lang w:val="es-PE"/>
                </w:rPr>
                <m:t>N</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i</m:t>
                  </m:r>
                </m:sub>
              </m:sSub>
            </m:e>
          </m:nary>
        </m:oMath>
      </m:oMathPara>
    </w:p>
    <w:p w14:paraId="7005336A" w14:textId="6F4B20EF"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La densidad de la red </w:t>
      </w:r>
      <m:oMath>
        <m:r>
          <m:rPr>
            <m:sty m:val="p"/>
          </m:rPr>
          <w:rPr>
            <w:rFonts w:ascii="Cambria Math" w:hAnsi="Cambria Math" w:cs="Times New Roman"/>
            <w:sz w:val="22"/>
            <w:szCs w:val="22"/>
            <w:lang w:val="es-PE"/>
          </w:rPr>
          <m:t>ρ</m:t>
        </m:r>
      </m:oMath>
      <w:r w:rsidRPr="0084781E">
        <w:rPr>
          <w:rFonts w:ascii="Times New Roman" w:hAnsi="Times New Roman" w:cs="Times New Roman"/>
          <w:sz w:val="22"/>
          <w:szCs w:val="22"/>
          <w:lang w:val="es-PE"/>
        </w:rPr>
        <w:t xml:space="preserve"> mide la fracción de enlaces existentes respecto al total teóricamente posible:</w:t>
      </w:r>
    </w:p>
    <w:p w14:paraId="12924AFE" w14:textId="0E5A4741"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p"/>
            </m:rPr>
            <w:rPr>
              <w:rFonts w:ascii="Cambria Math" w:hAnsi="Cambria Math" w:cs="Times New Roman"/>
              <w:sz w:val="22"/>
              <w:szCs w:val="22"/>
              <w:lang w:val="es-PE"/>
            </w:rPr>
            <m:t>ρ=</m:t>
          </m:r>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M</m:t>
              </m:r>
            </m:num>
            <m:den>
              <m:r>
                <m:rPr>
                  <m:sty m:val="p"/>
                </m:rPr>
                <w:rPr>
                  <w:rFonts w:ascii="Cambria Math" w:hAnsi="Cambria Math" w:cs="Times New Roman"/>
                  <w:sz w:val="22"/>
                  <w:szCs w:val="22"/>
                  <w:lang w:val="es-PE"/>
                </w:rPr>
                <m:t>N(N-1)</m:t>
              </m:r>
            </m:den>
          </m:f>
        </m:oMath>
      </m:oMathPara>
    </w:p>
    <w:p w14:paraId="1153B1E4" w14:textId="3E5D7F8D"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La distancia geodésica </w:t>
      </w:r>
      <m:oMath>
        <m:r>
          <m:rPr>
            <m:sty m:val="p"/>
          </m:rPr>
          <w:rPr>
            <w:rFonts w:ascii="Cambria Math" w:hAnsi="Cambria Math" w:cs="Times New Roman"/>
            <w:sz w:val="22"/>
            <w:szCs w:val="22"/>
            <w:lang w:val="es-PE"/>
          </w:rPr>
          <m:t>d(</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j</m:t>
            </m:r>
          </m:sub>
        </m:sSub>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corresponde a la longitud del camino más corto entre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 xml:space="preserve"> y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j</m:t>
            </m:r>
          </m:sub>
        </m:sSub>
      </m:oMath>
      <w:r w:rsidRPr="0084781E">
        <w:rPr>
          <w:rFonts w:ascii="Times New Roman" w:hAnsi="Times New Roman" w:cs="Times New Roman"/>
          <w:sz w:val="22"/>
          <w:szCs w:val="22"/>
          <w:lang w:val="es-PE"/>
        </w:rPr>
        <w:t xml:space="preserve">. La longitud de camino característico promedio </w:t>
      </w:r>
      <m:oMath>
        <m:r>
          <m:rPr>
            <m:sty m:val="p"/>
          </m:rPr>
          <w:rPr>
            <w:rFonts w:ascii="Cambria Math" w:hAnsi="Cambria Math" w:cs="Times New Roman"/>
            <w:sz w:val="22"/>
            <w:szCs w:val="22"/>
            <w:lang w:val="es-PE"/>
          </w:rPr>
          <m:t>L</m:t>
        </m:r>
      </m:oMath>
      <w:r w:rsidRPr="0084781E">
        <w:rPr>
          <w:rFonts w:ascii="Times New Roman" w:hAnsi="Times New Roman" w:cs="Times New Roman"/>
          <w:sz w:val="22"/>
          <w:szCs w:val="22"/>
          <w:lang w:val="es-PE"/>
        </w:rPr>
        <w:t xml:space="preserve"> y el diámetro </w:t>
      </w:r>
      <m:oMath>
        <m:r>
          <m:rPr>
            <m:sty m:val="p"/>
          </m:rPr>
          <w:rPr>
            <w:rFonts w:ascii="Cambria Math" w:hAnsi="Cambria Math" w:cs="Times New Roman"/>
            <w:sz w:val="22"/>
            <w:szCs w:val="22"/>
            <w:lang w:val="es-PE"/>
          </w:rPr>
          <m:t>D</m:t>
        </m:r>
      </m:oMath>
      <w:r w:rsidRPr="0084781E">
        <w:rPr>
          <w:rFonts w:ascii="Times New Roman" w:hAnsi="Times New Roman" w:cs="Times New Roman"/>
          <w:sz w:val="22"/>
          <w:szCs w:val="22"/>
          <w:lang w:val="es-PE"/>
        </w:rPr>
        <w:t xml:space="preserve"> de la red se formalizan como:</w:t>
      </w:r>
    </w:p>
    <w:p w14:paraId="52DC3378" w14:textId="22B77CD2"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p"/>
            </m:rPr>
            <w:rPr>
              <w:rFonts w:ascii="Cambria Math" w:hAnsi="Cambria Math" w:cs="Times New Roman"/>
              <w:sz w:val="22"/>
              <w:szCs w:val="22"/>
              <w:lang w:val="es-PE"/>
            </w:rPr>
            <m:t>L=</m:t>
          </m:r>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1</m:t>
              </m:r>
            </m:num>
            <m:den>
              <m:r>
                <m:rPr>
                  <m:sty m:val="p"/>
                </m:rPr>
                <w:rPr>
                  <w:rFonts w:ascii="Cambria Math" w:hAnsi="Cambria Math" w:cs="Times New Roman"/>
                  <w:sz w:val="22"/>
                  <w:szCs w:val="22"/>
                  <w:lang w:val="es-PE"/>
                </w:rPr>
                <m:t>N(N-1)</m:t>
              </m:r>
            </m:den>
          </m:f>
          <m:nary>
            <m:naryPr>
              <m:chr m:val="∑"/>
              <m:limLoc m:val="undOvr"/>
              <m:supHide m:val="1"/>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i≠j</m:t>
              </m:r>
            </m:sub>
            <m:sup>
              <m:r>
                <m:rPr>
                  <m:sty m:val="p"/>
                </m:rPr>
                <w:rPr>
                  <w:rFonts w:ascii="Cambria Math" w:hAnsi="Cambria Math" w:cs="Times New Roman"/>
                  <w:sz w:val="22"/>
                  <w:szCs w:val="22"/>
                  <w:lang w:val="es-PE"/>
                </w:rPr>
                <m:t>​</m:t>
              </m:r>
            </m:sup>
            <m:e>
              <m:r>
                <m:rPr>
                  <m:sty m:val="p"/>
                </m:rPr>
                <w:rPr>
                  <w:rFonts w:ascii="Cambria Math" w:hAnsi="Cambria Math" w:cs="Times New Roman"/>
                  <w:sz w:val="22"/>
                  <w:szCs w:val="22"/>
                  <w:lang w:val="es-PE"/>
                </w:rPr>
                <m:t>d</m:t>
              </m:r>
            </m:e>
          </m:nary>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j</m:t>
              </m:r>
            </m:sub>
          </m:sSub>
          <m:r>
            <m:rPr>
              <m:sty m:val="p"/>
            </m:rPr>
            <w:rPr>
              <w:rFonts w:ascii="Cambria Math" w:hAnsi="Cambria Math" w:cs="Times New Roman"/>
              <w:sz w:val="22"/>
              <w:szCs w:val="22"/>
              <w:lang w:val="es-PE"/>
            </w:rPr>
            <m:t>), D=</m:t>
          </m:r>
          <m:limLow>
            <m:limLowPr>
              <m:ctrlPr>
                <w:rPr>
                  <w:rFonts w:ascii="Cambria Math" w:hAnsi="Cambria Math" w:cs="Times New Roman"/>
                  <w:sz w:val="22"/>
                  <w:szCs w:val="22"/>
                  <w:lang w:val="es-PE"/>
                </w:rPr>
              </m:ctrlPr>
            </m:limLowPr>
            <m:e>
              <m:r>
                <m:rPr>
                  <m:sty m:val="p"/>
                </m:rPr>
                <w:rPr>
                  <w:rFonts w:ascii="Cambria Math" w:hAnsi="Cambria Math" w:cs="Times New Roman"/>
                  <w:sz w:val="22"/>
                  <w:szCs w:val="22"/>
                  <w:lang w:val="es-PE"/>
                </w:rPr>
                <m:t>max</m:t>
              </m:r>
            </m:e>
            <m:lim>
              <m:r>
                <m:rPr>
                  <m:sty m:val="p"/>
                </m:rPr>
                <w:rPr>
                  <w:rFonts w:ascii="Cambria Math" w:hAnsi="Cambria Math" w:cs="Times New Roman"/>
                  <w:sz w:val="22"/>
                  <w:szCs w:val="22"/>
                  <w:lang w:val="es-PE"/>
                </w:rPr>
                <m:t>i,j</m:t>
              </m:r>
            </m:lim>
          </m:limLow>
          <m:r>
            <m:rPr>
              <m:sty m:val="p"/>
            </m:rPr>
            <w:rPr>
              <w:rFonts w:ascii="Cambria Math" w:hAnsi="Cambria Math" w:cs="Times New Roman"/>
              <w:sz w:val="22"/>
              <w:szCs w:val="22"/>
              <w:lang w:val="es-PE"/>
            </w:rPr>
            <m:t>d(</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j</m:t>
              </m:r>
            </m:sub>
          </m:sSub>
          <m:r>
            <m:rPr>
              <m:sty m:val="p"/>
            </m:rPr>
            <w:rPr>
              <w:rFonts w:ascii="Cambria Math" w:hAnsi="Cambria Math" w:cs="Times New Roman"/>
              <w:sz w:val="22"/>
              <w:szCs w:val="22"/>
              <w:lang w:val="es-PE"/>
            </w:rPr>
            <m:t>)</m:t>
          </m:r>
        </m:oMath>
      </m:oMathPara>
    </w:p>
    <w:p w14:paraId="64AF72E9" w14:textId="75CB44EE"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El coeficiente de agrupamiento local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 xml:space="preserve"> cuantifica la probabilidad de que los vecinos de un nodo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 xml:space="preserve"> estén conectados entre sí:</w:t>
      </w:r>
    </w:p>
    <w:p w14:paraId="39D83933" w14:textId="1F30F4C0"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2</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E</m:t>
                  </m:r>
                </m:e>
                <m:sub>
                  <m:r>
                    <m:rPr>
                      <m:sty m:val="p"/>
                    </m:rPr>
                    <w:rPr>
                      <w:rFonts w:ascii="Cambria Math" w:hAnsi="Cambria Math" w:cs="Times New Roman"/>
                      <w:sz w:val="22"/>
                      <w:szCs w:val="22"/>
                      <w:lang w:val="es-PE"/>
                    </w:rPr>
                    <m:t>i</m:t>
                  </m:r>
                </m:sub>
              </m:sSub>
            </m:num>
            <m:den>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-1)</m:t>
              </m:r>
            </m:den>
          </m:f>
          <m:r>
            <m:rPr>
              <m:sty m:val="p"/>
            </m:rPr>
            <w:rPr>
              <w:rFonts w:ascii="Cambria Math" w:hAnsi="Cambria Math" w:cs="Times New Roman"/>
              <w:sz w:val="22"/>
              <w:szCs w:val="22"/>
              <w:lang w:val="es-PE"/>
            </w:rPr>
            <m:t>=</m:t>
          </m:r>
          <m:f>
            <m:fPr>
              <m:ctrlPr>
                <w:rPr>
                  <w:rFonts w:ascii="Cambria Math" w:hAnsi="Cambria Math" w:cs="Times New Roman"/>
                  <w:sz w:val="22"/>
                  <w:szCs w:val="22"/>
                  <w:lang w:val="es-PE"/>
                </w:rPr>
              </m:ctrlPr>
            </m:fPr>
            <m:num>
              <m:nary>
                <m:naryPr>
                  <m:chr m:val="∑"/>
                  <m:limLoc m:val="undOvr"/>
                  <m:supHide m:val="1"/>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j,k</m:t>
                  </m:r>
                </m:sub>
                <m:sup>
                  <m:r>
                    <m:rPr>
                      <m:sty m:val="p"/>
                    </m:rPr>
                    <w:rPr>
                      <w:rFonts w:ascii="Cambria Math" w:hAnsi="Cambria Math" w:cs="Times New Roman"/>
                      <w:sz w:val="22"/>
                      <w:szCs w:val="22"/>
                      <w:lang w:val="es-PE"/>
                    </w:rPr>
                    <m:t>​</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A</m:t>
                      </m:r>
                    </m:e>
                    <m:sub>
                      <m:r>
                        <m:rPr>
                          <m:sty m:val="p"/>
                        </m:rPr>
                        <w:rPr>
                          <w:rFonts w:ascii="Cambria Math" w:hAnsi="Cambria Math" w:cs="Times New Roman"/>
                          <w:sz w:val="22"/>
                          <w:szCs w:val="22"/>
                          <w:lang w:val="es-PE"/>
                        </w:rPr>
                        <m:t>ij</m:t>
                      </m:r>
                    </m:sub>
                  </m:sSub>
                </m:e>
              </m:nary>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A</m:t>
                  </m:r>
                </m:e>
                <m:sub>
                  <m:r>
                    <m:rPr>
                      <m:sty m:val="p"/>
                    </m:rPr>
                    <w:rPr>
                      <w:rFonts w:ascii="Cambria Math" w:hAnsi="Cambria Math" w:cs="Times New Roman"/>
                      <w:sz w:val="22"/>
                      <w:szCs w:val="22"/>
                      <w:lang w:val="es-PE"/>
                    </w:rPr>
                    <m:t>jk</m:t>
                  </m:r>
                </m:sub>
              </m:sSub>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A</m:t>
                  </m:r>
                </m:e>
                <m:sub>
                  <m:r>
                    <m:rPr>
                      <m:sty m:val="p"/>
                    </m:rPr>
                    <w:rPr>
                      <w:rFonts w:ascii="Cambria Math" w:hAnsi="Cambria Math" w:cs="Times New Roman"/>
                      <w:sz w:val="22"/>
                      <w:szCs w:val="22"/>
                      <w:lang w:val="es-PE"/>
                    </w:rPr>
                    <m:t>ki</m:t>
                  </m:r>
                </m:sub>
              </m:sSub>
            </m:num>
            <m:den>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-1)</m:t>
              </m:r>
            </m:den>
          </m:f>
        </m:oMath>
      </m:oMathPara>
    </w:p>
    <w:p w14:paraId="37172A3A" w14:textId="514A6374"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lastRenderedPageBreak/>
        <w:t xml:space="preserve">siendo </w:t>
      </w:r>
      <m:oMath>
        <m:r>
          <m:rPr>
            <m:sty m:val="p"/>
          </m:rPr>
          <w:rPr>
            <w:rFonts w:ascii="Cambria Math" w:hAnsi="Cambria Math" w:cs="Times New Roman"/>
            <w:sz w:val="22"/>
            <w:szCs w:val="22"/>
            <w:lang w:val="es-PE"/>
          </w:rPr>
          <m:t>C=</m:t>
        </m:r>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1</m:t>
            </m:r>
          </m:num>
          <m:den>
            <m:r>
              <m:rPr>
                <m:sty m:val="p"/>
              </m:rPr>
              <w:rPr>
                <w:rFonts w:ascii="Cambria Math" w:hAnsi="Cambria Math" w:cs="Times New Roman"/>
                <w:sz w:val="22"/>
                <w:szCs w:val="22"/>
                <w:lang w:val="es-PE"/>
              </w:rPr>
              <m:t>N</m:t>
            </m:r>
          </m:den>
        </m:f>
        <m:nary>
          <m:naryPr>
            <m:chr m:val="∑"/>
            <m:limLoc m:val="undOvr"/>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i=1</m:t>
            </m:r>
          </m:sub>
          <m:sup>
            <m:r>
              <m:rPr>
                <m:sty m:val="p"/>
              </m:rPr>
              <w:rPr>
                <w:rFonts w:ascii="Cambria Math" w:hAnsi="Cambria Math" w:cs="Times New Roman"/>
                <w:sz w:val="22"/>
                <w:szCs w:val="22"/>
                <w:lang w:val="es-PE"/>
              </w:rPr>
              <m:t>N</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i</m:t>
                </m:r>
              </m:sub>
            </m:sSub>
          </m:e>
        </m:nary>
      </m:oMath>
      <w:r w:rsidRPr="0084781E">
        <w:rPr>
          <w:rFonts w:ascii="Times New Roman" w:hAnsi="Times New Roman" w:cs="Times New Roman"/>
          <w:sz w:val="22"/>
          <w:szCs w:val="22"/>
          <w:lang w:val="es-PE"/>
        </w:rPr>
        <w:t xml:space="preserve"> el coeficiente de agrupamiento medio global del grafo [5].</w:t>
      </w:r>
    </w:p>
    <w:p w14:paraId="0EBBBE9A" w14:textId="7A0B0F03" w:rsidR="00A84EF5" w:rsidRPr="0084781E" w:rsidRDefault="00A84EF5" w:rsidP="00CC5826">
      <w:pPr>
        <w:jc w:val="both"/>
        <w:rPr>
          <w:rFonts w:ascii="Times New Roman" w:hAnsi="Times New Roman" w:cs="Times New Roman"/>
          <w:sz w:val="22"/>
          <w:szCs w:val="22"/>
          <w:lang w:val="es-PE"/>
        </w:rPr>
      </w:pPr>
    </w:p>
    <w:p w14:paraId="538BD104"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6" w:name="modelos-topológicos-de-referencia"/>
      <w:bookmarkEnd w:id="5"/>
      <w:r w:rsidRPr="0084781E">
        <w:rPr>
          <w:rFonts w:ascii="Times New Roman" w:hAnsi="Times New Roman" w:cs="Times New Roman"/>
          <w:color w:val="auto"/>
          <w:sz w:val="22"/>
          <w:szCs w:val="22"/>
          <w:lang w:val="es-PE"/>
        </w:rPr>
        <w:t>2.2. Modelos Topológicos de Referencia</w:t>
      </w:r>
    </w:p>
    <w:p w14:paraId="35DE73B3"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Para contextualizar y clasificar la topología de la interfaz gestual, se emplean tres modelos canónicos de generación de redes (Fig. 1):</w:t>
      </w:r>
    </w:p>
    <w:p w14:paraId="32096D6C" w14:textId="77777777" w:rsidR="00A84EF5" w:rsidRPr="0084781E" w:rsidRDefault="00000000" w:rsidP="00CC5826">
      <w:pPr>
        <w:pStyle w:val="CaptionedFigure"/>
        <w:jc w:val="both"/>
        <w:rPr>
          <w:rFonts w:ascii="Times New Roman" w:hAnsi="Times New Roman" w:cs="Times New Roman"/>
          <w:sz w:val="22"/>
          <w:szCs w:val="22"/>
          <w:lang w:val="es-PE"/>
        </w:rPr>
      </w:pPr>
      <w:r w:rsidRPr="0084781E">
        <w:rPr>
          <w:rFonts w:ascii="Times New Roman" w:hAnsi="Times New Roman" w:cs="Times New Roman"/>
          <w:noProof/>
          <w:sz w:val="22"/>
          <w:szCs w:val="22"/>
          <w:lang w:val="es-PE"/>
        </w:rPr>
        <w:drawing>
          <wp:inline distT="0" distB="0" distL="0" distR="0" wp14:anchorId="4EE4AC6E" wp14:editId="34ECFF2F">
            <wp:extent cx="4918074" cy="1606550"/>
            <wp:effectExtent l="0" t="0" r="0" b="0"/>
            <wp:docPr id="14" name="Picture" descr="Figura 1. Modelos Topológicos Canónicos de Referencia: Erdős–Rényi, Watts–Strogatz y Barabási–Albert."/>
            <wp:cNvGraphicFramePr/>
            <a:graphic xmlns:a="http://schemas.openxmlformats.org/drawingml/2006/main">
              <a:graphicData uri="http://schemas.openxmlformats.org/drawingml/2006/picture">
                <pic:pic xmlns:pic="http://schemas.openxmlformats.org/drawingml/2006/picture">
                  <pic:nvPicPr>
                    <pic:cNvPr id="15" name="Picture" descr="figures/fig1_modelos_topologicos.jpeg"/>
                    <pic:cNvPicPr>
                      <a:picLocks noChangeAspect="1" noChangeArrowheads="1"/>
                    </pic:cNvPicPr>
                  </pic:nvPicPr>
                  <pic:blipFill rotWithShape="1">
                    <a:blip r:embed="rId5"/>
                    <a:srcRect l="5179" t="18235" r="2608" b="26513"/>
                    <a:stretch/>
                  </pic:blipFill>
                  <pic:spPr bwMode="auto">
                    <a:xfrm>
                      <a:off x="0" y="0"/>
                      <a:ext cx="4918670" cy="1606745"/>
                    </a:xfrm>
                    <a:prstGeom prst="rect">
                      <a:avLst/>
                    </a:prstGeom>
                    <a:noFill/>
                    <a:ln>
                      <a:noFill/>
                    </a:ln>
                    <a:extLst>
                      <a:ext uri="{53640926-AAD7-44D8-BBD7-CCE9431645EC}">
                        <a14:shadowObscured xmlns:a14="http://schemas.microsoft.com/office/drawing/2010/main"/>
                      </a:ext>
                    </a:extLst>
                  </pic:spPr>
                </pic:pic>
              </a:graphicData>
            </a:graphic>
          </wp:inline>
        </w:drawing>
      </w:r>
    </w:p>
    <w:p w14:paraId="2EB7A872" w14:textId="77777777" w:rsidR="00A84EF5" w:rsidRPr="0084781E" w:rsidRDefault="00000000" w:rsidP="00CC5826">
      <w:pPr>
        <w:pStyle w:val="ImageCaption"/>
        <w:jc w:val="both"/>
        <w:rPr>
          <w:rFonts w:ascii="Times New Roman" w:hAnsi="Times New Roman" w:cs="Times New Roman"/>
          <w:i w:val="0"/>
          <w:sz w:val="22"/>
          <w:szCs w:val="22"/>
          <w:lang w:val="es-PE"/>
        </w:rPr>
      </w:pPr>
      <w:r w:rsidRPr="0084781E">
        <w:rPr>
          <w:rFonts w:ascii="Times New Roman" w:hAnsi="Times New Roman" w:cs="Times New Roman"/>
          <w:i w:val="0"/>
          <w:sz w:val="22"/>
          <w:szCs w:val="22"/>
          <w:lang w:val="es-PE"/>
        </w:rPr>
        <w:t>Figura 1. Modelos Topológicos Canónicos de Referencia: Erdős–Rényi, Watts–Strogatz y Barabási–Albert.</w:t>
      </w:r>
    </w:p>
    <w:p w14:paraId="56C5D995" w14:textId="4BDE6A93"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7" w:name="modelo-aleatorio-de-erdősrényi-gn-p"/>
      <w:r w:rsidRPr="0084781E">
        <w:rPr>
          <w:rFonts w:ascii="Times New Roman" w:hAnsi="Times New Roman" w:cs="Times New Roman"/>
          <w:i w:val="0"/>
          <w:iCs w:val="0"/>
          <w:color w:val="auto"/>
          <w:sz w:val="22"/>
          <w:szCs w:val="22"/>
          <w:lang w:val="es-PE"/>
        </w:rPr>
        <w:t>1. Modelo Aleatorio de Erdős–Rényi (</w:t>
      </w:r>
      <m:oMath>
        <m:r>
          <m:rPr>
            <m:sty m:val="p"/>
          </m:rPr>
          <w:rPr>
            <w:rFonts w:ascii="Cambria Math" w:hAnsi="Cambria Math" w:cs="Times New Roman"/>
            <w:color w:val="auto"/>
            <w:sz w:val="22"/>
            <w:szCs w:val="22"/>
            <w:lang w:val="es-PE"/>
          </w:rPr>
          <m:t>G(N,p)</m:t>
        </m:r>
      </m:oMath>
      <w:r w:rsidRPr="0084781E">
        <w:rPr>
          <w:rFonts w:ascii="Times New Roman" w:hAnsi="Times New Roman" w:cs="Times New Roman"/>
          <w:i w:val="0"/>
          <w:iCs w:val="0"/>
          <w:color w:val="auto"/>
          <w:sz w:val="22"/>
          <w:szCs w:val="22"/>
          <w:lang w:val="es-PE"/>
        </w:rPr>
        <w:t>)</w:t>
      </w:r>
    </w:p>
    <w:p w14:paraId="7F38FD7F" w14:textId="39020BAC"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En este modelo, cada par posible de nodos se conecta independientemente con una probabilidad constante </w:t>
      </w:r>
      <m:oMath>
        <m:r>
          <m:rPr>
            <m:sty m:val="p"/>
          </m:rPr>
          <w:rPr>
            <w:rFonts w:ascii="Cambria Math" w:hAnsi="Cambria Math" w:cs="Times New Roman"/>
            <w:sz w:val="22"/>
            <w:szCs w:val="22"/>
            <w:lang w:val="es-PE"/>
          </w:rPr>
          <m:t>p∈[0,1]</m:t>
        </m:r>
      </m:oMath>
      <w:r w:rsidRPr="0084781E">
        <w:rPr>
          <w:rFonts w:ascii="Times New Roman" w:hAnsi="Times New Roman" w:cs="Times New Roman"/>
          <w:sz w:val="22"/>
          <w:szCs w:val="22"/>
          <w:lang w:val="es-PE"/>
        </w:rPr>
        <w:t xml:space="preserve">. La distribución de grados </w:t>
      </w:r>
      <m:oMath>
        <m:r>
          <m:rPr>
            <m:sty m:val="p"/>
          </m:rPr>
          <w:rPr>
            <w:rFonts w:ascii="Cambria Math" w:hAnsi="Cambria Math" w:cs="Times New Roman"/>
            <w:sz w:val="22"/>
            <w:szCs w:val="22"/>
            <w:lang w:val="es-PE"/>
          </w:rPr>
          <m:t>P(k)</m:t>
        </m:r>
      </m:oMath>
      <w:r w:rsidRPr="0084781E">
        <w:rPr>
          <w:rFonts w:ascii="Times New Roman" w:hAnsi="Times New Roman" w:cs="Times New Roman"/>
          <w:sz w:val="22"/>
          <w:szCs w:val="22"/>
          <w:lang w:val="es-PE"/>
        </w:rPr>
        <w:t xml:space="preserve"> converge a una distribución binomial que, para redes grandes con grado medio constante </w:t>
      </w:r>
      <m:oMath>
        <m:r>
          <m:rPr>
            <m:sty m:val="p"/>
          </m:rPr>
          <w:rPr>
            <w:rFonts w:ascii="Cambria Math" w:hAnsi="Cambria Math" w:cs="Times New Roman"/>
            <w:sz w:val="22"/>
            <w:szCs w:val="22"/>
            <w:lang w:val="es-PE"/>
          </w:rPr>
          <m:t>⟨k⟩=p(N-1)</m:t>
        </m:r>
      </m:oMath>
      <w:r w:rsidRPr="0084781E">
        <w:rPr>
          <w:rFonts w:ascii="Times New Roman" w:hAnsi="Times New Roman" w:cs="Times New Roman"/>
          <w:sz w:val="22"/>
          <w:szCs w:val="22"/>
          <w:lang w:val="es-PE"/>
        </w:rPr>
        <w:t>, se aproxima a una distribución de Poisson:</w:t>
      </w:r>
    </w:p>
    <w:p w14:paraId="4861DF35" w14:textId="71A0924D"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p"/>
            </m:rPr>
            <w:rPr>
              <w:rFonts w:ascii="Cambria Math" w:hAnsi="Cambria Math" w:cs="Times New Roman"/>
              <w:sz w:val="22"/>
              <w:szCs w:val="22"/>
              <w:lang w:val="es-PE"/>
            </w:rPr>
            <m:t>P(k)=</m:t>
          </m:r>
          <m:d>
            <m:dPr>
              <m:ctrlPr>
                <w:rPr>
                  <w:rFonts w:ascii="Cambria Math" w:hAnsi="Cambria Math" w:cs="Times New Roman"/>
                  <w:sz w:val="22"/>
                  <w:szCs w:val="22"/>
                  <w:lang w:val="es-PE"/>
                </w:rPr>
              </m:ctrlPr>
            </m:dPr>
            <m:e>
              <m:f>
                <m:fPr>
                  <m:type m:val="noBa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N-1</m:t>
                  </m:r>
                </m:num>
                <m:den>
                  <m:r>
                    <m:rPr>
                      <m:sty m:val="p"/>
                    </m:rPr>
                    <w:rPr>
                      <w:rFonts w:ascii="Cambria Math" w:hAnsi="Cambria Math" w:cs="Times New Roman"/>
                      <w:sz w:val="22"/>
                      <w:szCs w:val="22"/>
                      <w:lang w:val="es-PE"/>
                    </w:rPr>
                    <m:t>k</m:t>
                  </m:r>
                </m:den>
              </m:f>
            </m:e>
          </m:d>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p</m:t>
              </m:r>
            </m:e>
            <m:sup>
              <m:r>
                <m:rPr>
                  <m:sty m:val="p"/>
                </m:rPr>
                <w:rPr>
                  <w:rFonts w:ascii="Cambria Math" w:hAnsi="Cambria Math" w:cs="Times New Roman"/>
                  <w:sz w:val="22"/>
                  <w:szCs w:val="22"/>
                  <w:lang w:val="es-PE"/>
                </w:rPr>
                <m:t>k</m:t>
              </m:r>
            </m:sup>
          </m:sSup>
          <m:r>
            <m:rPr>
              <m:sty m:val="p"/>
            </m:rPr>
            <w:rPr>
              <w:rFonts w:ascii="Cambria Math" w:hAnsi="Cambria Math" w:cs="Times New Roman"/>
              <w:sz w:val="22"/>
              <w:szCs w:val="22"/>
              <w:lang w:val="es-PE"/>
            </w:rPr>
            <m:t>(1-p</m:t>
          </m:r>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m:t>
              </m:r>
            </m:e>
            <m:sup>
              <m:r>
                <m:rPr>
                  <m:sty m:val="p"/>
                </m:rPr>
                <w:rPr>
                  <w:rFonts w:ascii="Cambria Math" w:hAnsi="Cambria Math" w:cs="Times New Roman"/>
                  <w:sz w:val="22"/>
                  <w:szCs w:val="22"/>
                  <w:lang w:val="es-PE"/>
                </w:rPr>
                <m:t>N-1-k</m:t>
              </m:r>
            </m:sup>
          </m:sSup>
          <m:r>
            <m:rPr>
              <m:sty m:val="p"/>
            </m:rPr>
            <w:rPr>
              <w:rFonts w:ascii="Cambria Math" w:hAnsi="Cambria Math" w:cs="Times New Roman"/>
              <w:sz w:val="22"/>
              <w:szCs w:val="22"/>
              <w:lang w:val="es-PE"/>
            </w:rPr>
            <m:t>≈</m:t>
          </m:r>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⟨k</m:t>
              </m:r>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m:t>
                  </m:r>
                </m:e>
                <m:sup>
                  <m:r>
                    <m:rPr>
                      <m:sty m:val="p"/>
                    </m:rPr>
                    <w:rPr>
                      <w:rFonts w:ascii="Cambria Math" w:hAnsi="Cambria Math" w:cs="Times New Roman"/>
                      <w:sz w:val="22"/>
                      <w:szCs w:val="22"/>
                      <w:lang w:val="es-PE"/>
                    </w:rPr>
                    <m:t>k</m:t>
                  </m:r>
                </m:sup>
              </m:sSup>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e</m:t>
                  </m:r>
                </m:e>
                <m:sup>
                  <m:r>
                    <m:rPr>
                      <m:sty m:val="p"/>
                    </m:rPr>
                    <w:rPr>
                      <w:rFonts w:ascii="Cambria Math" w:hAnsi="Cambria Math" w:cs="Times New Roman"/>
                      <w:sz w:val="22"/>
                      <w:szCs w:val="22"/>
                      <w:lang w:val="es-PE"/>
                    </w:rPr>
                    <m:t>-⟨k⟩</m:t>
                  </m:r>
                </m:sup>
              </m:sSup>
            </m:num>
            <m:den>
              <m:r>
                <m:rPr>
                  <m:sty m:val="p"/>
                </m:rPr>
                <w:rPr>
                  <w:rFonts w:ascii="Cambria Math" w:hAnsi="Cambria Math" w:cs="Times New Roman"/>
                  <w:sz w:val="22"/>
                  <w:szCs w:val="22"/>
                  <w:lang w:val="es-PE"/>
                </w:rPr>
                <m:t>k!</m:t>
              </m:r>
            </m:den>
          </m:f>
        </m:oMath>
      </m:oMathPara>
    </w:p>
    <w:p w14:paraId="6DBCC7A6" w14:textId="159370ED"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El agrupamiento esperado es bajo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ER</m:t>
            </m:r>
          </m:sub>
        </m:sSub>
        <m:r>
          <m:rPr>
            <m:sty m:val="p"/>
          </m:rPr>
          <w:rPr>
            <w:rFonts w:ascii="Cambria Math" w:hAnsi="Cambria Math" w:cs="Times New Roman"/>
            <w:sz w:val="22"/>
            <w:szCs w:val="22"/>
            <w:lang w:val="es-PE"/>
          </w:rPr>
          <m:t>=p=</m:t>
        </m:r>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⟨k⟩</m:t>
            </m:r>
          </m:num>
          <m:den>
            <m:r>
              <m:rPr>
                <m:sty m:val="p"/>
              </m:rPr>
              <w:rPr>
                <w:rFonts w:ascii="Cambria Math" w:hAnsi="Cambria Math" w:cs="Times New Roman"/>
                <w:sz w:val="22"/>
                <w:szCs w:val="22"/>
                <w:lang w:val="es-PE"/>
              </w:rPr>
              <m:t>N-1</m:t>
            </m:r>
          </m:den>
        </m:f>
      </m:oMath>
      <w:r w:rsidRPr="0084781E">
        <w:rPr>
          <w:rFonts w:ascii="Times New Roman" w:hAnsi="Times New Roman" w:cs="Times New Roman"/>
          <w:sz w:val="22"/>
          <w:szCs w:val="22"/>
          <w:lang w:val="es-PE"/>
        </w:rPr>
        <w:t xml:space="preserve">) y la distancia promedio escala logarítmicamente con el tamaño de la red: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L</m:t>
            </m:r>
          </m:e>
          <m:sub>
            <m:r>
              <m:rPr>
                <m:sty m:val="p"/>
              </m:rPr>
              <w:rPr>
                <w:rFonts w:ascii="Cambria Math" w:hAnsi="Cambria Math" w:cs="Times New Roman"/>
                <w:sz w:val="22"/>
                <w:szCs w:val="22"/>
                <w:lang w:val="es-PE"/>
              </w:rPr>
              <m:t>ER</m:t>
            </m:r>
          </m:sub>
        </m:sSub>
        <m:r>
          <m:rPr>
            <m:sty m:val="p"/>
          </m:rPr>
          <w:rPr>
            <w:rFonts w:ascii="Cambria Math" w:hAnsi="Cambria Math" w:cs="Times New Roman"/>
            <w:sz w:val="22"/>
            <w:szCs w:val="22"/>
            <w:lang w:val="es-PE"/>
          </w:rPr>
          <m:t>∼</m:t>
        </m:r>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lnN</m:t>
            </m:r>
          </m:num>
          <m:den>
            <m:r>
              <m:rPr>
                <m:sty m:val="p"/>
              </m:rPr>
              <w:rPr>
                <w:rFonts w:ascii="Cambria Math" w:hAnsi="Cambria Math" w:cs="Times New Roman"/>
                <w:sz w:val="22"/>
                <w:szCs w:val="22"/>
                <w:lang w:val="es-PE"/>
              </w:rPr>
              <m:t>ln⟨k⟩</m:t>
            </m:r>
          </m:den>
        </m:f>
      </m:oMath>
      <w:r w:rsidRPr="0084781E">
        <w:rPr>
          <w:rFonts w:ascii="Times New Roman" w:hAnsi="Times New Roman" w:cs="Times New Roman"/>
          <w:sz w:val="22"/>
          <w:szCs w:val="22"/>
          <w:lang w:val="es-PE"/>
        </w:rPr>
        <w:t xml:space="preserve"> [6].</w:t>
      </w:r>
    </w:p>
    <w:p w14:paraId="7E440B82" w14:textId="6C3CA45E"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8" w:name="X778c6c8c1bce02d651528204edf77be7a549f5f"/>
      <w:bookmarkEnd w:id="7"/>
      <w:r w:rsidRPr="0084781E">
        <w:rPr>
          <w:rFonts w:ascii="Times New Roman" w:hAnsi="Times New Roman" w:cs="Times New Roman"/>
          <w:i w:val="0"/>
          <w:iCs w:val="0"/>
          <w:color w:val="auto"/>
          <w:sz w:val="22"/>
          <w:szCs w:val="22"/>
          <w:lang w:val="es-PE"/>
        </w:rPr>
        <w:t>2. Modelo de Mundo Pequeño de Watts–Strogatz (</w:t>
      </w:r>
      <m:oMath>
        <m:r>
          <m:rPr>
            <m:sty m:val="p"/>
          </m:rPr>
          <w:rPr>
            <w:rFonts w:ascii="Cambria Math" w:hAnsi="Cambria Math" w:cs="Times New Roman"/>
            <w:color w:val="auto"/>
            <w:sz w:val="22"/>
            <w:szCs w:val="22"/>
            <w:lang w:val="es-PE"/>
          </w:rPr>
          <m:t>WS(N,k,β)</m:t>
        </m:r>
      </m:oMath>
      <w:r w:rsidRPr="0084781E">
        <w:rPr>
          <w:rFonts w:ascii="Times New Roman" w:hAnsi="Times New Roman" w:cs="Times New Roman"/>
          <w:i w:val="0"/>
          <w:iCs w:val="0"/>
          <w:color w:val="auto"/>
          <w:sz w:val="22"/>
          <w:szCs w:val="22"/>
          <w:lang w:val="es-PE"/>
        </w:rPr>
        <w:t>)</w:t>
      </w:r>
    </w:p>
    <w:p w14:paraId="137A8320" w14:textId="2A5D62CB"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Inicia con un anillo regular de </w:t>
      </w:r>
      <m:oMath>
        <m:r>
          <m:rPr>
            <m:sty m:val="p"/>
          </m:rPr>
          <w:rPr>
            <w:rFonts w:ascii="Cambria Math" w:hAnsi="Cambria Math" w:cs="Times New Roman"/>
            <w:sz w:val="22"/>
            <w:szCs w:val="22"/>
            <w:lang w:val="es-PE"/>
          </w:rPr>
          <m:t>N</m:t>
        </m:r>
      </m:oMath>
      <w:r w:rsidRPr="0084781E">
        <w:rPr>
          <w:rFonts w:ascii="Times New Roman" w:hAnsi="Times New Roman" w:cs="Times New Roman"/>
          <w:sz w:val="22"/>
          <w:szCs w:val="22"/>
          <w:lang w:val="es-PE"/>
        </w:rPr>
        <w:t xml:space="preserve"> nodos donde cada vértice se conecta a sus </w:t>
      </w:r>
      <m:oMath>
        <m:r>
          <m:rPr>
            <m:sty m:val="p"/>
          </m:rPr>
          <w:rPr>
            <w:rFonts w:ascii="Cambria Math" w:hAnsi="Cambria Math" w:cs="Times New Roman"/>
            <w:sz w:val="22"/>
            <w:szCs w:val="22"/>
            <w:lang w:val="es-PE"/>
          </w:rPr>
          <m:t>k</m:t>
        </m:r>
      </m:oMath>
      <w:r w:rsidRPr="0084781E">
        <w:rPr>
          <w:rFonts w:ascii="Times New Roman" w:hAnsi="Times New Roman" w:cs="Times New Roman"/>
          <w:sz w:val="22"/>
          <w:szCs w:val="22"/>
          <w:lang w:val="es-PE"/>
        </w:rPr>
        <w:t xml:space="preserve"> vecinos más cercanos. Con probabilidad </w:t>
      </w:r>
      <m:oMath>
        <m:r>
          <m:rPr>
            <m:sty m:val="p"/>
          </m:rPr>
          <w:rPr>
            <w:rFonts w:ascii="Cambria Math" w:hAnsi="Cambria Math" w:cs="Times New Roman"/>
            <w:sz w:val="22"/>
            <w:szCs w:val="22"/>
            <w:lang w:val="es-PE"/>
          </w:rPr>
          <m:t>β∈[0,1]</m:t>
        </m:r>
      </m:oMath>
      <w:r w:rsidRPr="0084781E">
        <w:rPr>
          <w:rFonts w:ascii="Times New Roman" w:hAnsi="Times New Roman" w:cs="Times New Roman"/>
          <w:sz w:val="22"/>
          <w:szCs w:val="22"/>
          <w:lang w:val="es-PE"/>
        </w:rPr>
        <w:t xml:space="preserve">, cada arista es reconectada aleatoriamente sin generar bucles ni enlaces múltiples. Para valores intermedios de </w:t>
      </w:r>
      <m:oMath>
        <m:r>
          <m:rPr>
            <m:sty m:val="p"/>
          </m:rPr>
          <w:rPr>
            <w:rFonts w:ascii="Cambria Math" w:hAnsi="Cambria Math" w:cs="Times New Roman"/>
            <w:sz w:val="22"/>
            <w:szCs w:val="22"/>
            <w:lang w:val="es-PE"/>
          </w:rPr>
          <m:t>β</m:t>
        </m:r>
      </m:oMath>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0.01&lt;β&lt;0.1</m:t>
        </m:r>
      </m:oMath>
      <w:r w:rsidRPr="0084781E">
        <w:rPr>
          <w:rFonts w:ascii="Times New Roman" w:hAnsi="Times New Roman" w:cs="Times New Roman"/>
          <w:sz w:val="22"/>
          <w:szCs w:val="22"/>
          <w:lang w:val="es-PE"/>
        </w:rPr>
        <w:t>), la red exhibe simultáneamente un alto coeficiente de clustering local (</w:t>
      </w:r>
      <m:oMath>
        <m:r>
          <m:rPr>
            <m:sty m:val="p"/>
          </m:rPr>
          <w:rPr>
            <w:rFonts w:ascii="Cambria Math" w:hAnsi="Cambria Math" w:cs="Times New Roman"/>
            <w:sz w:val="22"/>
            <w:szCs w:val="22"/>
            <w:lang w:val="es-PE"/>
          </w:rPr>
          <m:t>C≫</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ER</m:t>
            </m:r>
          </m:sub>
        </m:sSub>
      </m:oMath>
      <w:r w:rsidRPr="0084781E">
        <w:rPr>
          <w:rFonts w:ascii="Times New Roman" w:hAnsi="Times New Roman" w:cs="Times New Roman"/>
          <w:sz w:val="22"/>
          <w:szCs w:val="22"/>
          <w:lang w:val="es-PE"/>
        </w:rPr>
        <w:t>) y una longitud de camino promedio corta (</w:t>
      </w:r>
      <m:oMath>
        <m:r>
          <m:rPr>
            <m:sty m:val="p"/>
          </m:rPr>
          <w:rPr>
            <w:rFonts w:ascii="Cambria Math" w:hAnsi="Cambria Math" w:cs="Times New Roman"/>
            <w:sz w:val="22"/>
            <w:szCs w:val="22"/>
            <w:lang w:val="es-PE"/>
          </w:rPr>
          <m:t>L≈</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L</m:t>
            </m:r>
          </m:e>
          <m:sub>
            <m:r>
              <m:rPr>
                <m:sty m:val="p"/>
              </m:rPr>
              <w:rPr>
                <w:rFonts w:ascii="Cambria Math" w:hAnsi="Cambria Math" w:cs="Times New Roman"/>
                <w:sz w:val="22"/>
                <w:szCs w:val="22"/>
                <w:lang w:val="es-PE"/>
              </w:rPr>
              <m:t>ER</m:t>
            </m:r>
          </m:sub>
        </m:sSub>
      </m:oMath>
      <w:r w:rsidRPr="0084781E">
        <w:rPr>
          <w:rFonts w:ascii="Times New Roman" w:hAnsi="Times New Roman" w:cs="Times New Roman"/>
          <w:sz w:val="22"/>
          <w:szCs w:val="22"/>
          <w:lang w:val="es-PE"/>
        </w:rPr>
        <w:t xml:space="preserve">). El coeficiente de mundo pequeño </w:t>
      </w:r>
      <m:oMath>
        <m:r>
          <m:rPr>
            <m:sty m:val="p"/>
          </m:rPr>
          <w:rPr>
            <w:rFonts w:ascii="Cambria Math" w:hAnsi="Cambria Math" w:cs="Times New Roman"/>
            <w:sz w:val="22"/>
            <w:szCs w:val="22"/>
            <w:lang w:val="es-PE"/>
          </w:rPr>
          <m:t>σ</m:t>
        </m:r>
      </m:oMath>
      <w:r w:rsidRPr="0084781E">
        <w:rPr>
          <w:rFonts w:ascii="Times New Roman" w:hAnsi="Times New Roman" w:cs="Times New Roman"/>
          <w:sz w:val="22"/>
          <w:szCs w:val="22"/>
          <w:lang w:val="es-PE"/>
        </w:rPr>
        <w:t xml:space="preserve"> se define formalmente como:</w:t>
      </w:r>
    </w:p>
    <w:p w14:paraId="5E0510B4" w14:textId="4ED5F44B"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p"/>
            </m:rPr>
            <w:rPr>
              <w:rFonts w:ascii="Cambria Math" w:hAnsi="Cambria Math" w:cs="Times New Roman"/>
              <w:sz w:val="22"/>
              <w:szCs w:val="22"/>
              <w:lang w:val="es-PE"/>
            </w:rPr>
            <m:t>σ=</m:t>
          </m:r>
          <m:f>
            <m:fPr>
              <m:ctrlPr>
                <w:rPr>
                  <w:rFonts w:ascii="Cambria Math" w:hAnsi="Cambria Math" w:cs="Times New Roman"/>
                  <w:sz w:val="22"/>
                  <w:szCs w:val="22"/>
                  <w:lang w:val="es-PE"/>
                </w:rPr>
              </m:ctrlPr>
            </m:fPr>
            <m:num>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γ</m:t>
                  </m:r>
                </m:e>
                <m:sub>
                  <m:r>
                    <m:rPr>
                      <m:sty m:val="p"/>
                    </m:rPr>
                    <w:rPr>
                      <w:rFonts w:ascii="Cambria Math" w:hAnsi="Cambria Math" w:cs="Times New Roman"/>
                      <w:sz w:val="22"/>
                      <w:szCs w:val="22"/>
                      <w:lang w:val="es-PE"/>
                    </w:rPr>
                    <m:t>C</m:t>
                  </m:r>
                </m:sub>
              </m:sSub>
            </m:num>
            <m:den>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λ</m:t>
                  </m:r>
                </m:e>
                <m:sub>
                  <m:r>
                    <m:rPr>
                      <m:sty m:val="p"/>
                    </m:rPr>
                    <w:rPr>
                      <w:rFonts w:ascii="Cambria Math" w:hAnsi="Cambria Math" w:cs="Times New Roman"/>
                      <w:sz w:val="22"/>
                      <w:szCs w:val="22"/>
                      <w:lang w:val="es-PE"/>
                    </w:rPr>
                    <m:t>L</m:t>
                  </m:r>
                </m:sub>
              </m:sSub>
            </m:den>
          </m:f>
          <m:r>
            <m:rPr>
              <m:sty m:val="p"/>
            </m:rPr>
            <w:rPr>
              <w:rFonts w:ascii="Cambria Math" w:hAnsi="Cambria Math" w:cs="Times New Roman"/>
              <w:sz w:val="22"/>
              <w:szCs w:val="22"/>
              <w:lang w:val="es-PE"/>
            </w:rPr>
            <m:t>=</m:t>
          </m:r>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C/</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nor/>
                    </m:rPr>
                    <w:rPr>
                      <w:rFonts w:ascii="Times New Roman" w:hAnsi="Times New Roman" w:cs="Times New Roman"/>
                      <w:sz w:val="22"/>
                      <w:szCs w:val="22"/>
                      <w:lang w:val="es-PE"/>
                    </w:rPr>
                    <m:t>rand</m:t>
                  </m:r>
                </m:sub>
              </m:sSub>
            </m:num>
            <m:den>
              <m:r>
                <m:rPr>
                  <m:sty m:val="p"/>
                </m:rPr>
                <w:rPr>
                  <w:rFonts w:ascii="Cambria Math" w:hAnsi="Cambria Math" w:cs="Times New Roman"/>
                  <w:sz w:val="22"/>
                  <w:szCs w:val="22"/>
                  <w:lang w:val="es-PE"/>
                </w:rPr>
                <m:t>L/</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L</m:t>
                  </m:r>
                </m:e>
                <m:sub>
                  <m:r>
                    <m:rPr>
                      <m:nor/>
                    </m:rPr>
                    <w:rPr>
                      <w:rFonts w:ascii="Times New Roman" w:hAnsi="Times New Roman" w:cs="Times New Roman"/>
                      <w:sz w:val="22"/>
                      <w:szCs w:val="22"/>
                      <w:lang w:val="es-PE"/>
                    </w:rPr>
                    <m:t>rand</m:t>
                  </m:r>
                </m:sub>
              </m:sSub>
            </m:den>
          </m:f>
        </m:oMath>
      </m:oMathPara>
    </w:p>
    <w:p w14:paraId="035EBE6F" w14:textId="3B208868"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donde </w:t>
      </w:r>
      <m:oMath>
        <m:r>
          <m:rPr>
            <m:sty m:val="p"/>
          </m:rPr>
          <w:rPr>
            <w:rFonts w:ascii="Cambria Math" w:hAnsi="Cambria Math" w:cs="Times New Roman"/>
            <w:sz w:val="22"/>
            <w:szCs w:val="22"/>
            <w:lang w:val="es-PE"/>
          </w:rPr>
          <m:t>σ&gt;1</m:t>
        </m:r>
      </m:oMath>
      <w:r w:rsidRPr="0084781E">
        <w:rPr>
          <w:rFonts w:ascii="Times New Roman" w:hAnsi="Times New Roman" w:cs="Times New Roman"/>
          <w:sz w:val="22"/>
          <w:szCs w:val="22"/>
          <w:lang w:val="es-PE"/>
        </w:rPr>
        <w:t xml:space="preserve"> denota una topología inequívoca de </w:t>
      </w:r>
      <w:r w:rsidRPr="0084781E">
        <w:rPr>
          <w:rFonts w:ascii="Times New Roman" w:hAnsi="Times New Roman" w:cs="Times New Roman"/>
          <w:b/>
          <w:bCs/>
          <w:sz w:val="22"/>
          <w:szCs w:val="22"/>
          <w:lang w:val="es-PE"/>
        </w:rPr>
        <w:t>Mundo Pequeño</w:t>
      </w:r>
      <w:r w:rsidRPr="0084781E">
        <w:rPr>
          <w:rFonts w:ascii="Times New Roman" w:hAnsi="Times New Roman" w:cs="Times New Roman"/>
          <w:sz w:val="22"/>
          <w:szCs w:val="22"/>
          <w:lang w:val="es-PE"/>
        </w:rPr>
        <w:t xml:space="preserve"> (Small-World) [7].</w:t>
      </w:r>
    </w:p>
    <w:p w14:paraId="64BC5129" w14:textId="23BF240A"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9" w:name="X6946c333e3a049e9e6fa03c56eab3311b356ab8"/>
      <w:bookmarkEnd w:id="8"/>
      <w:r w:rsidRPr="0084781E">
        <w:rPr>
          <w:rFonts w:ascii="Times New Roman" w:hAnsi="Times New Roman" w:cs="Times New Roman"/>
          <w:i w:val="0"/>
          <w:iCs w:val="0"/>
          <w:color w:val="auto"/>
          <w:sz w:val="22"/>
          <w:szCs w:val="22"/>
          <w:lang w:val="es-PE"/>
        </w:rPr>
        <w:t>3. Modelo Libre de Escala de Barabási–Albert (</w:t>
      </w:r>
      <m:oMath>
        <m:r>
          <m:rPr>
            <m:sty m:val="p"/>
          </m:rPr>
          <w:rPr>
            <w:rFonts w:ascii="Cambria Math" w:hAnsi="Cambria Math" w:cs="Times New Roman"/>
            <w:color w:val="auto"/>
            <w:sz w:val="22"/>
            <w:szCs w:val="22"/>
            <w:lang w:val="es-PE"/>
          </w:rPr>
          <m:t>BA(N,m)</m:t>
        </m:r>
      </m:oMath>
      <w:r w:rsidRPr="0084781E">
        <w:rPr>
          <w:rFonts w:ascii="Times New Roman" w:hAnsi="Times New Roman" w:cs="Times New Roman"/>
          <w:i w:val="0"/>
          <w:iCs w:val="0"/>
          <w:color w:val="auto"/>
          <w:sz w:val="22"/>
          <w:szCs w:val="22"/>
          <w:lang w:val="es-PE"/>
        </w:rPr>
        <w:t>)</w:t>
      </w:r>
    </w:p>
    <w:p w14:paraId="27826B83" w14:textId="2C3775C8"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Incorpora dos mecanismos fundamentales: </w:t>
      </w:r>
      <w:r w:rsidRPr="0084781E">
        <w:rPr>
          <w:rFonts w:ascii="Times New Roman" w:hAnsi="Times New Roman" w:cs="Times New Roman"/>
          <w:b/>
          <w:bCs/>
          <w:sz w:val="22"/>
          <w:szCs w:val="22"/>
          <w:lang w:val="es-PE"/>
        </w:rPr>
        <w:t>crecimiento continuo</w:t>
      </w:r>
      <w:r w:rsidRPr="0084781E">
        <w:rPr>
          <w:rFonts w:ascii="Times New Roman" w:hAnsi="Times New Roman" w:cs="Times New Roman"/>
          <w:sz w:val="22"/>
          <w:szCs w:val="22"/>
          <w:lang w:val="es-PE"/>
        </w:rPr>
        <w:t xml:space="preserve"> (iniciando con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m</m:t>
            </m:r>
          </m:e>
          <m:sub>
            <m:r>
              <m:rPr>
                <m:sty m:val="p"/>
              </m:rPr>
              <w:rPr>
                <w:rFonts w:ascii="Cambria Math" w:hAnsi="Cambria Math" w:cs="Times New Roman"/>
                <w:sz w:val="22"/>
                <w:szCs w:val="22"/>
                <w:lang w:val="es-PE"/>
              </w:rPr>
              <m:t>0</m:t>
            </m:r>
          </m:sub>
        </m:sSub>
      </m:oMath>
      <w:r w:rsidRPr="0084781E">
        <w:rPr>
          <w:rFonts w:ascii="Times New Roman" w:hAnsi="Times New Roman" w:cs="Times New Roman"/>
          <w:sz w:val="22"/>
          <w:szCs w:val="22"/>
          <w:lang w:val="es-PE"/>
        </w:rPr>
        <w:t xml:space="preserve"> nodos, se añade un nuevo nodo en cada paso temporal con </w:t>
      </w:r>
      <m:oMath>
        <m:r>
          <m:rPr>
            <m:sty m:val="p"/>
          </m:rPr>
          <w:rPr>
            <w:rFonts w:ascii="Cambria Math" w:hAnsi="Cambria Math" w:cs="Times New Roman"/>
            <w:sz w:val="22"/>
            <w:szCs w:val="22"/>
            <w:lang w:val="es-PE"/>
          </w:rPr>
          <m:t>m≤</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m</m:t>
            </m:r>
          </m:e>
          <m:sub>
            <m:r>
              <m:rPr>
                <m:sty m:val="p"/>
              </m:rPr>
              <w:rPr>
                <w:rFonts w:ascii="Cambria Math" w:hAnsi="Cambria Math" w:cs="Times New Roman"/>
                <w:sz w:val="22"/>
                <w:szCs w:val="22"/>
                <w:lang w:val="es-PE"/>
              </w:rPr>
              <m:t>0</m:t>
            </m:r>
          </m:sub>
        </m:sSub>
      </m:oMath>
      <w:r w:rsidRPr="0084781E">
        <w:rPr>
          <w:rFonts w:ascii="Times New Roman" w:hAnsi="Times New Roman" w:cs="Times New Roman"/>
          <w:sz w:val="22"/>
          <w:szCs w:val="22"/>
          <w:lang w:val="es-PE"/>
        </w:rPr>
        <w:t xml:space="preserve"> enlaces) y </w:t>
      </w:r>
      <w:r w:rsidRPr="0084781E">
        <w:rPr>
          <w:rFonts w:ascii="Times New Roman" w:hAnsi="Times New Roman" w:cs="Times New Roman"/>
          <w:b/>
          <w:bCs/>
          <w:sz w:val="22"/>
          <w:szCs w:val="22"/>
          <w:lang w:val="es-PE"/>
        </w:rPr>
        <w:t>conexión preferencial</w:t>
      </w:r>
      <w:r w:rsidRPr="0084781E">
        <w:rPr>
          <w:rFonts w:ascii="Times New Roman" w:hAnsi="Times New Roman" w:cs="Times New Roman"/>
          <w:sz w:val="22"/>
          <w:szCs w:val="22"/>
          <w:lang w:val="es-PE"/>
        </w:rPr>
        <w:t xml:space="preserve"> </w:t>
      </w:r>
      <w:r w:rsidRPr="0084781E">
        <w:rPr>
          <w:rFonts w:ascii="Times New Roman" w:hAnsi="Times New Roman" w:cs="Times New Roman"/>
          <w:sz w:val="22"/>
          <w:szCs w:val="22"/>
          <w:lang w:val="es-PE"/>
        </w:rPr>
        <w:lastRenderedPageBreak/>
        <w:t xml:space="preserve">(preferential attachment), donde la probabilidad </w:t>
      </w:r>
      <m:oMath>
        <m:r>
          <m:rPr>
            <m:sty m:val="p"/>
          </m:rPr>
          <w:rPr>
            <w:rFonts w:ascii="Cambria Math" w:hAnsi="Cambria Math" w:cs="Times New Roman"/>
            <w:sz w:val="22"/>
            <w:szCs w:val="22"/>
            <w:lang w:val="es-PE"/>
          </w:rPr>
          <m:t>Π(</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de que un nuevo nodo se enlace al nodo existente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 xml:space="preserve"> depende de su conectividad actual:</w:t>
      </w:r>
    </w:p>
    <w:p w14:paraId="51633D5B" w14:textId="348DDA8C"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p"/>
            </m:rPr>
            <w:rPr>
              <w:rFonts w:ascii="Cambria Math" w:hAnsi="Cambria Math" w:cs="Times New Roman"/>
              <w:sz w:val="22"/>
              <w:szCs w:val="22"/>
              <w:lang w:val="es-PE"/>
            </w:rPr>
            <m:t>Π(</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f>
            <m:fPr>
              <m:ctrlPr>
                <w:rPr>
                  <w:rFonts w:ascii="Cambria Math" w:hAnsi="Cambria Math" w:cs="Times New Roman"/>
                  <w:sz w:val="22"/>
                  <w:szCs w:val="22"/>
                  <w:lang w:val="es-PE"/>
                </w:rPr>
              </m:ctrlPr>
            </m:fPr>
            <m:num>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i</m:t>
                  </m:r>
                </m:sub>
              </m:sSub>
            </m:num>
            <m:den>
              <m:nary>
                <m:naryPr>
                  <m:chr m:val="∑"/>
                  <m:limLoc m:val="undOvr"/>
                  <m:supHide m:val="1"/>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j</m:t>
                  </m:r>
                </m:sub>
                <m:sup>
                  <m:r>
                    <m:rPr>
                      <m:sty m:val="p"/>
                    </m:rPr>
                    <w:rPr>
                      <w:rFonts w:ascii="Cambria Math" w:hAnsi="Cambria Math" w:cs="Times New Roman"/>
                      <w:sz w:val="22"/>
                      <w:szCs w:val="22"/>
                      <w:lang w:val="es-PE"/>
                    </w:rPr>
                    <m:t>​</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j</m:t>
                      </m:r>
                    </m:sub>
                  </m:sSub>
                </m:e>
              </m:nary>
            </m:den>
          </m:f>
        </m:oMath>
      </m:oMathPara>
    </w:p>
    <w:p w14:paraId="6735B1CF"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La red evoluciona hacia una distribución de grado asintótica de ley de potencia (power law), invariante de escala:</w:t>
      </w:r>
    </w:p>
    <w:p w14:paraId="11F345AB" w14:textId="7C48E90C"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p"/>
            </m:rPr>
            <w:rPr>
              <w:rFonts w:ascii="Cambria Math" w:hAnsi="Cambria Math" w:cs="Times New Roman"/>
              <w:sz w:val="22"/>
              <w:szCs w:val="22"/>
              <w:lang w:val="es-PE"/>
            </w:rPr>
            <m:t>P(k)∼</m:t>
          </m:r>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k</m:t>
              </m:r>
            </m:e>
            <m:sup>
              <m:r>
                <m:rPr>
                  <m:sty m:val="p"/>
                </m:rPr>
                <w:rPr>
                  <w:rFonts w:ascii="Cambria Math" w:hAnsi="Cambria Math" w:cs="Times New Roman"/>
                  <w:sz w:val="22"/>
                  <w:szCs w:val="22"/>
                  <w:lang w:val="es-PE"/>
                </w:rPr>
                <m:t>-γ</m:t>
              </m:r>
            </m:sup>
          </m:sSup>
          <m:r>
            <m:rPr>
              <m:sty m:val="p"/>
            </m:rPr>
            <w:rPr>
              <w:rFonts w:ascii="Cambria Math" w:hAnsi="Cambria Math" w:cs="Times New Roman"/>
              <w:sz w:val="22"/>
              <w:szCs w:val="22"/>
              <w:lang w:val="es-PE"/>
            </w:rPr>
            <m:t>, </m:t>
          </m:r>
          <m:r>
            <m:rPr>
              <m:nor/>
            </m:rPr>
            <w:rPr>
              <w:rFonts w:ascii="Times New Roman" w:hAnsi="Times New Roman" w:cs="Times New Roman"/>
              <w:sz w:val="22"/>
              <w:szCs w:val="22"/>
              <w:lang w:val="es-PE"/>
            </w:rPr>
            <m:t xml:space="preserve">con </m:t>
          </m:r>
          <m:r>
            <m:rPr>
              <m:sty m:val="p"/>
            </m:rPr>
            <w:rPr>
              <w:rFonts w:ascii="Cambria Math" w:hAnsi="Cambria Math" w:cs="Times New Roman"/>
              <w:sz w:val="22"/>
              <w:szCs w:val="22"/>
              <w:lang w:val="es-PE"/>
            </w:rPr>
            <m:t>γ≈3</m:t>
          </m:r>
        </m:oMath>
      </m:oMathPara>
    </w:p>
    <w:p w14:paraId="3CC46113"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generando nodos altamente conectados denominados </w:t>
      </w:r>
      <w:r w:rsidRPr="0084781E">
        <w:rPr>
          <w:rFonts w:ascii="Times New Roman" w:hAnsi="Times New Roman" w:cs="Times New Roman"/>
          <w:b/>
          <w:bCs/>
          <w:sz w:val="22"/>
          <w:szCs w:val="22"/>
          <w:lang w:val="es-PE"/>
        </w:rPr>
        <w:t>hubs</w:t>
      </w:r>
      <w:r w:rsidRPr="0084781E">
        <w:rPr>
          <w:rFonts w:ascii="Times New Roman" w:hAnsi="Times New Roman" w:cs="Times New Roman"/>
          <w:sz w:val="22"/>
          <w:szCs w:val="22"/>
          <w:lang w:val="es-PE"/>
        </w:rPr>
        <w:t xml:space="preserve"> [8].</w:t>
      </w:r>
    </w:p>
    <w:p w14:paraId="54CCF955" w14:textId="154BE8D8" w:rsidR="00A84EF5" w:rsidRPr="0084781E" w:rsidRDefault="00A84EF5" w:rsidP="00CC5826">
      <w:pPr>
        <w:jc w:val="both"/>
        <w:rPr>
          <w:rFonts w:ascii="Times New Roman" w:hAnsi="Times New Roman" w:cs="Times New Roman"/>
          <w:sz w:val="22"/>
          <w:szCs w:val="22"/>
          <w:lang w:val="es-PE"/>
        </w:rPr>
      </w:pPr>
    </w:p>
    <w:p w14:paraId="56860D24"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10" w:name="X2214b6909c0cd23fa7d73a6d355d712ed441e1e"/>
      <w:bookmarkEnd w:id="6"/>
      <w:bookmarkEnd w:id="9"/>
      <w:r w:rsidRPr="0084781E">
        <w:rPr>
          <w:rFonts w:ascii="Times New Roman" w:hAnsi="Times New Roman" w:cs="Times New Roman"/>
          <w:color w:val="auto"/>
          <w:sz w:val="22"/>
          <w:szCs w:val="22"/>
          <w:lang w:val="es-PE"/>
        </w:rPr>
        <w:t>2.3. Detección de Postura y Cinemática de Manos</w:t>
      </w:r>
    </w:p>
    <w:p w14:paraId="6FB3010E"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La captura de interacción se sustenta en dos arquitecturas neuronales complementarias optimizadas para inferencia en tiempo real:</w:t>
      </w:r>
    </w:p>
    <w:p w14:paraId="413C7444" w14:textId="6C3D7A6D" w:rsidR="00A84EF5" w:rsidRPr="0084781E" w:rsidRDefault="00000000" w:rsidP="00CC5826">
      <w:pPr>
        <w:pStyle w:val="Compact"/>
        <w:numPr>
          <w:ilvl w:val="0"/>
          <w:numId w:val="4"/>
        </w:numPr>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YOLOv8-Pose (Ultralytics):</w:t>
      </w:r>
      <w:r w:rsidRPr="0084781E">
        <w:rPr>
          <w:rFonts w:ascii="Times New Roman" w:hAnsi="Times New Roman" w:cs="Times New Roman"/>
          <w:sz w:val="22"/>
          <w:szCs w:val="22"/>
          <w:lang w:val="es-PE"/>
        </w:rPr>
        <w:t xml:space="preserve"> Red neuronal convolucional profunda basada en arquitectura CSPDarknet con cabezales de regresión desacoplados que detecta la caja delimitadora del usuario y extrae simultáneamente </w:t>
      </w:r>
      <m:oMath>
        <m:r>
          <m:rPr>
            <m:sty m:val="p"/>
          </m:rPr>
          <w:rPr>
            <w:rFonts w:ascii="Cambria Math" w:hAnsi="Cambria Math" w:cs="Times New Roman"/>
            <w:sz w:val="22"/>
            <w:szCs w:val="22"/>
            <w:lang w:val="es-PE"/>
          </w:rPr>
          <m:t>K=17</m:t>
        </m:r>
      </m:oMath>
      <w:r w:rsidRPr="0084781E">
        <w:rPr>
          <w:rFonts w:ascii="Times New Roman" w:hAnsi="Times New Roman" w:cs="Times New Roman"/>
          <w:sz w:val="22"/>
          <w:szCs w:val="22"/>
          <w:lang w:val="es-PE"/>
        </w:rPr>
        <w:t xml:space="preserve"> keypoints corporales definidos por el estándar COCO:</w:t>
      </w:r>
    </w:p>
    <w:p w14:paraId="47452A0C" w14:textId="779722EE" w:rsidR="00A84EF5" w:rsidRPr="0084781E" w:rsidRDefault="00000000" w:rsidP="00CC5826">
      <w:pPr>
        <w:pStyle w:val="FirstParagraph"/>
        <w:jc w:val="both"/>
        <w:rPr>
          <w:rFonts w:ascii="Times New Roman" w:hAnsi="Times New Roman" w:cs="Times New Roman"/>
          <w:sz w:val="22"/>
          <w:szCs w:val="22"/>
          <w:lang w:val="es-PE"/>
        </w:rPr>
      </w:pPr>
      <m:oMathPara>
        <m:oMathParaPr>
          <m:jc m:val="center"/>
        </m:oMathParaPr>
        <m:oMath>
          <m:sSub>
            <m:sSubPr>
              <m:ctrlPr>
                <w:rPr>
                  <w:rFonts w:ascii="Cambria Math" w:hAnsi="Cambria Math" w:cs="Times New Roman"/>
                  <w:sz w:val="22"/>
                  <w:szCs w:val="22"/>
                  <w:lang w:val="es-PE"/>
                </w:rPr>
              </m:ctrlPr>
            </m:sSubPr>
            <m:e>
              <m:r>
                <m:rPr>
                  <m:scr m:val="script"/>
                  <m:sty m:val="p"/>
                </m:rPr>
                <w:rPr>
                  <w:rFonts w:ascii="Cambria Math" w:hAnsi="Cambria Math" w:cs="Times New Roman"/>
                  <w:sz w:val="22"/>
                  <w:szCs w:val="22"/>
                  <w:lang w:val="es-PE"/>
                </w:rPr>
                <m:t>K</m:t>
              </m:r>
            </m:e>
            <m:sub>
              <m:r>
                <m:rPr>
                  <m:nor/>
                </m:rPr>
                <w:rPr>
                  <w:rFonts w:ascii="Times New Roman" w:hAnsi="Times New Roman" w:cs="Times New Roman"/>
                  <w:sz w:val="22"/>
                  <w:szCs w:val="22"/>
                  <w:lang w:val="es-PE"/>
                </w:rPr>
                <m:t>body</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k</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sty m:val="p"/>
                </m:rPr>
                <w:rPr>
                  <w:rFonts w:ascii="Cambria Math" w:hAnsi="Cambria Math" w:cs="Times New Roman"/>
                  <w:sz w:val="22"/>
                  <w:szCs w:val="22"/>
                  <w:lang w:val="es-PE"/>
                </w:rPr>
                <m:t>k</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k</m:t>
              </m:r>
            </m:sub>
          </m:sSub>
          <m:r>
            <m:rPr>
              <m:sty m:val="p"/>
            </m:rPr>
            <w:rPr>
              <w:rFonts w:ascii="Cambria Math" w:hAnsi="Cambria Math" w:cs="Times New Roman"/>
              <w:sz w:val="22"/>
              <w:szCs w:val="22"/>
              <w:lang w:val="es-PE"/>
            </w:rPr>
            <m:t>)</m:t>
          </m:r>
          <m:sSubSup>
            <m:sSubSupPr>
              <m:ctrlPr>
                <w:rPr>
                  <w:rFonts w:ascii="Cambria Math" w:hAnsi="Cambria Math" w:cs="Times New Roman"/>
                  <w:sz w:val="22"/>
                  <w:szCs w:val="22"/>
                  <w:lang w:val="es-PE"/>
                </w:rPr>
              </m:ctrlPr>
            </m:sSubSupPr>
            <m:e>
              <m:r>
                <m:rPr>
                  <m:sty m:val="p"/>
                </m:rPr>
                <w:rPr>
                  <w:rFonts w:ascii="Cambria Math" w:hAnsi="Cambria Math" w:cs="Times New Roman"/>
                  <w:sz w:val="22"/>
                  <w:szCs w:val="22"/>
                  <w:lang w:val="es-PE"/>
                </w:rPr>
                <m:t>}</m:t>
              </m:r>
            </m:e>
            <m:sub>
              <m:r>
                <m:rPr>
                  <m:sty m:val="p"/>
                </m:rPr>
                <w:rPr>
                  <w:rFonts w:ascii="Cambria Math" w:hAnsi="Cambria Math" w:cs="Times New Roman"/>
                  <w:sz w:val="22"/>
                  <w:szCs w:val="22"/>
                  <w:lang w:val="es-PE"/>
                </w:rPr>
                <m:t>k=1</m:t>
              </m:r>
            </m:sub>
            <m:sup>
              <m:r>
                <m:rPr>
                  <m:sty m:val="p"/>
                </m:rPr>
                <w:rPr>
                  <w:rFonts w:ascii="Cambria Math" w:hAnsi="Cambria Math" w:cs="Times New Roman"/>
                  <w:sz w:val="22"/>
                  <w:szCs w:val="22"/>
                  <w:lang w:val="es-PE"/>
                </w:rPr>
                <m:t>17</m:t>
              </m:r>
            </m:sup>
          </m:sSubSup>
          <m:r>
            <m:rPr>
              <m:sty m:val="p"/>
            </m:rPr>
            <w:rPr>
              <w:rFonts w:ascii="Cambria Math" w:hAnsi="Cambria Math" w:cs="Times New Roman"/>
              <w:sz w:val="22"/>
              <w:szCs w:val="22"/>
              <w:lang w:val="es-PE"/>
            </w:rPr>
            <m:t>, </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k</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sty m:val="p"/>
                </m:rPr>
                <w:rPr>
                  <w:rFonts w:ascii="Cambria Math" w:hAnsi="Cambria Math" w:cs="Times New Roman"/>
                  <w:sz w:val="22"/>
                  <w:szCs w:val="22"/>
                  <w:lang w:val="es-PE"/>
                </w:rPr>
                <m:t>k</m:t>
              </m:r>
            </m:sub>
          </m:sSub>
          <m:r>
            <m:rPr>
              <m:sty m:val="p"/>
            </m:rPr>
            <w:rPr>
              <w:rFonts w:ascii="Cambria Math" w:hAnsi="Cambria Math" w:cs="Times New Roman"/>
              <w:sz w:val="22"/>
              <w:szCs w:val="22"/>
              <w:lang w:val="es-PE"/>
            </w:rPr>
            <m:t>∈[0,1], </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k</m:t>
              </m:r>
            </m:sub>
          </m:sSub>
          <m:r>
            <m:rPr>
              <m:sty m:val="p"/>
            </m:rPr>
            <w:rPr>
              <w:rFonts w:ascii="Cambria Math" w:hAnsi="Cambria Math" w:cs="Times New Roman"/>
              <w:sz w:val="22"/>
              <w:szCs w:val="22"/>
              <w:lang w:val="es-PE"/>
            </w:rPr>
            <m:t>∈[0,1]</m:t>
          </m:r>
        </m:oMath>
      </m:oMathPara>
    </w:p>
    <w:p w14:paraId="436AE3ED" w14:textId="780179A8"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donde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k</m:t>
            </m:r>
          </m:sub>
        </m:sSub>
      </m:oMath>
      <w:r w:rsidRPr="0084781E">
        <w:rPr>
          <w:rFonts w:ascii="Times New Roman" w:hAnsi="Times New Roman" w:cs="Times New Roman"/>
          <w:sz w:val="22"/>
          <w:szCs w:val="22"/>
          <w:lang w:val="es-PE"/>
        </w:rPr>
        <w:t xml:space="preserve"> representa el nivel de confianza de detección [9]. Permite discriminar la orientación corporal y gestos macroscópicos de activación (ej. elevación de muñeca sobre el nivel de la nariz).</w:t>
      </w:r>
    </w:p>
    <w:p w14:paraId="76B6E591" w14:textId="2B048D41" w:rsidR="00A84EF5" w:rsidRPr="0084781E" w:rsidRDefault="00000000" w:rsidP="00CC5826">
      <w:pPr>
        <w:pStyle w:val="Compact"/>
        <w:numPr>
          <w:ilvl w:val="0"/>
          <w:numId w:val="5"/>
        </w:numPr>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MediaPipe HandLandmarker (Google):</w:t>
      </w:r>
      <w:r w:rsidRPr="0084781E">
        <w:rPr>
          <w:rFonts w:ascii="Times New Roman" w:hAnsi="Times New Roman" w:cs="Times New Roman"/>
          <w:sz w:val="22"/>
          <w:szCs w:val="22"/>
          <w:lang w:val="es-PE"/>
        </w:rPr>
        <w:t xml:space="preserve"> Pipeline </w:t>
      </w:r>
      <w:proofErr w:type="spellStart"/>
      <w:r w:rsidRPr="0084781E">
        <w:rPr>
          <w:rFonts w:ascii="Times New Roman" w:hAnsi="Times New Roman" w:cs="Times New Roman"/>
          <w:sz w:val="22"/>
          <w:szCs w:val="22"/>
          <w:lang w:val="es-PE"/>
        </w:rPr>
        <w:t>bi-etápico</w:t>
      </w:r>
      <w:proofErr w:type="spellEnd"/>
      <w:r w:rsidRPr="0084781E">
        <w:rPr>
          <w:rFonts w:ascii="Times New Roman" w:hAnsi="Times New Roman" w:cs="Times New Roman"/>
          <w:sz w:val="22"/>
          <w:szCs w:val="22"/>
          <w:lang w:val="es-PE"/>
        </w:rPr>
        <w:t xml:space="preserve"> ejecutado sobre WebAssembly y aceleración GPU WebGL. Un detector de palma (BlazePalm) aísla la región de interés (ROI) y un modelo de regresión topológica proyecta </w:t>
      </w:r>
      <m:oMath>
        <m:r>
          <m:rPr>
            <m:sty m:val="p"/>
          </m:rPr>
          <w:rPr>
            <w:rFonts w:ascii="Cambria Math" w:hAnsi="Cambria Math" w:cs="Times New Roman"/>
            <w:sz w:val="22"/>
            <w:szCs w:val="22"/>
            <w:lang w:val="es-PE"/>
          </w:rPr>
          <m:t>K=21</m:t>
        </m:r>
      </m:oMath>
      <w:r w:rsidRPr="0084781E">
        <w:rPr>
          <w:rFonts w:ascii="Times New Roman" w:hAnsi="Times New Roman" w:cs="Times New Roman"/>
          <w:sz w:val="22"/>
          <w:szCs w:val="22"/>
          <w:lang w:val="es-PE"/>
        </w:rPr>
        <w:t xml:space="preserve"> coordenadas articulares tridimensionales de la mano:</w:t>
      </w:r>
    </w:p>
    <w:p w14:paraId="6191F026" w14:textId="0662AAC3" w:rsidR="00A84EF5" w:rsidRPr="0084781E" w:rsidRDefault="00000000" w:rsidP="00CC5826">
      <w:pPr>
        <w:pStyle w:val="FirstParagraph"/>
        <w:jc w:val="both"/>
        <w:rPr>
          <w:rFonts w:ascii="Times New Roman" w:hAnsi="Times New Roman" w:cs="Times New Roman"/>
          <w:sz w:val="22"/>
          <w:szCs w:val="22"/>
          <w:lang w:val="es-PE"/>
        </w:rPr>
      </w:pPr>
      <m:oMathPara>
        <m:oMathParaPr>
          <m:jc m:val="center"/>
        </m:oMathParaPr>
        <m:oMath>
          <m:sSub>
            <m:sSubPr>
              <m:ctrlPr>
                <w:rPr>
                  <w:rFonts w:ascii="Cambria Math" w:hAnsi="Cambria Math" w:cs="Times New Roman"/>
                  <w:sz w:val="22"/>
                  <w:szCs w:val="22"/>
                  <w:lang w:val="es-PE"/>
                </w:rPr>
              </m:ctrlPr>
            </m:sSubPr>
            <m:e>
              <m:r>
                <m:rPr>
                  <m:scr m:val="script"/>
                  <m:sty m:val="p"/>
                </m:rPr>
                <w:rPr>
                  <w:rFonts w:ascii="Cambria Math" w:hAnsi="Cambria Math" w:cs="Times New Roman"/>
                  <w:sz w:val="22"/>
                  <w:szCs w:val="22"/>
                  <w:lang w:val="es-PE"/>
                </w:rPr>
                <m:t>K</m:t>
              </m:r>
            </m:e>
            <m:sub>
              <m:r>
                <m:rPr>
                  <m:nor/>
                </m:rPr>
                <w:rPr>
                  <w:rFonts w:ascii="Times New Roman" w:hAnsi="Times New Roman" w:cs="Times New Roman"/>
                  <w:sz w:val="22"/>
                  <w:szCs w:val="22"/>
                  <w:lang w:val="es-PE"/>
                </w:rPr>
                <m:t>hand</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m</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sty m:val="p"/>
                </m:rPr>
                <w:rPr>
                  <w:rFonts w:ascii="Cambria Math" w:hAnsi="Cambria Math" w:cs="Times New Roman"/>
                  <w:sz w:val="22"/>
                  <w:szCs w:val="22"/>
                  <w:lang w:val="es-PE"/>
                </w:rPr>
                <m:t>m</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z</m:t>
              </m:r>
            </m:e>
            <m:sub>
              <m:r>
                <m:rPr>
                  <m:sty m:val="p"/>
                </m:rPr>
                <w:rPr>
                  <w:rFonts w:ascii="Cambria Math" w:hAnsi="Cambria Math" w:cs="Times New Roman"/>
                  <w:sz w:val="22"/>
                  <w:szCs w:val="22"/>
                  <w:lang w:val="es-PE"/>
                </w:rPr>
                <m:t>m</m:t>
              </m:r>
            </m:sub>
          </m:sSub>
          <m:r>
            <m:rPr>
              <m:sty m:val="p"/>
            </m:rPr>
            <w:rPr>
              <w:rFonts w:ascii="Cambria Math" w:hAnsi="Cambria Math" w:cs="Times New Roman"/>
              <w:sz w:val="22"/>
              <w:szCs w:val="22"/>
              <w:lang w:val="es-PE"/>
            </w:rPr>
            <m:t>)</m:t>
          </m:r>
          <m:sSubSup>
            <m:sSubSupPr>
              <m:ctrlPr>
                <w:rPr>
                  <w:rFonts w:ascii="Cambria Math" w:hAnsi="Cambria Math" w:cs="Times New Roman"/>
                  <w:sz w:val="22"/>
                  <w:szCs w:val="22"/>
                  <w:lang w:val="es-PE"/>
                </w:rPr>
              </m:ctrlPr>
            </m:sSubSupPr>
            <m:e>
              <m:r>
                <m:rPr>
                  <m:sty m:val="p"/>
                </m:rPr>
                <w:rPr>
                  <w:rFonts w:ascii="Cambria Math" w:hAnsi="Cambria Math" w:cs="Times New Roman"/>
                  <w:sz w:val="22"/>
                  <w:szCs w:val="22"/>
                  <w:lang w:val="es-PE"/>
                </w:rPr>
                <m:t>}</m:t>
              </m:r>
            </m:e>
            <m:sub>
              <m:r>
                <m:rPr>
                  <m:sty m:val="p"/>
                </m:rPr>
                <w:rPr>
                  <w:rFonts w:ascii="Cambria Math" w:hAnsi="Cambria Math" w:cs="Times New Roman"/>
                  <w:sz w:val="22"/>
                  <w:szCs w:val="22"/>
                  <w:lang w:val="es-PE"/>
                </w:rPr>
                <m:t>m=0</m:t>
              </m:r>
            </m:sub>
            <m:sup>
              <m:r>
                <m:rPr>
                  <m:sty m:val="p"/>
                </m:rPr>
                <w:rPr>
                  <w:rFonts w:ascii="Cambria Math" w:hAnsi="Cambria Math" w:cs="Times New Roman"/>
                  <w:sz w:val="22"/>
                  <w:szCs w:val="22"/>
                  <w:lang w:val="es-PE"/>
                </w:rPr>
                <m:t>20</m:t>
              </m:r>
            </m:sup>
          </m:sSubSup>
        </m:oMath>
      </m:oMathPara>
    </w:p>
    <w:p w14:paraId="36B6C10A"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El seguimiento de la punta del dedo índice (Landmark #8) actúa como el puntero de selección visual de alta resolución, complementado con la detección de la distancia euclidiana de pellizco (pinch distance) entre el pulgar (Landmark #4) y el índice (Landmark #8):</w:t>
      </w:r>
    </w:p>
    <w:p w14:paraId="1C18714E" w14:textId="4DAE8F88"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d</m:t>
              </m:r>
            </m:e>
            <m:sub>
              <m:r>
                <m:rPr>
                  <m:nor/>
                </m:rPr>
                <w:rPr>
                  <w:rFonts w:ascii="Times New Roman" w:hAnsi="Times New Roman" w:cs="Times New Roman"/>
                  <w:sz w:val="22"/>
                  <w:szCs w:val="22"/>
                  <w:lang w:val="es-PE"/>
                </w:rPr>
                <m:t>pinch</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p</m:t>
              </m:r>
            </m:e>
            <m:sub>
              <m:r>
                <m:rPr>
                  <m:sty m:val="p"/>
                </m:rPr>
                <w:rPr>
                  <w:rFonts w:ascii="Cambria Math" w:hAnsi="Cambria Math" w:cs="Times New Roman"/>
                  <w:sz w:val="22"/>
                  <w:szCs w:val="22"/>
                  <w:lang w:val="es-PE"/>
                </w:rPr>
                <m:t>4</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p</m:t>
              </m:r>
            </m:e>
            <m:sub>
              <m:r>
                <m:rPr>
                  <m:sty m:val="p"/>
                </m:rPr>
                <w:rPr>
                  <w:rFonts w:ascii="Cambria Math" w:hAnsi="Cambria Math" w:cs="Times New Roman"/>
                  <w:sz w:val="22"/>
                  <w:szCs w:val="22"/>
                  <w:lang w:val="es-PE"/>
                </w:rPr>
                <m:t>8</m:t>
              </m:r>
            </m:sub>
          </m:sSub>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m:t>
              </m:r>
            </m:e>
            <m:sub>
              <m:r>
                <m:rPr>
                  <m:sty m:val="p"/>
                </m:rPr>
                <w:rPr>
                  <w:rFonts w:ascii="Cambria Math" w:hAnsi="Cambria Math" w:cs="Times New Roman"/>
                  <w:sz w:val="22"/>
                  <w:szCs w:val="22"/>
                  <w:lang w:val="es-PE"/>
                </w:rPr>
                <m:t>2</m:t>
              </m:r>
            </m:sub>
          </m:sSub>
          <m:r>
            <m:rPr>
              <m:sty m:val="p"/>
            </m:rPr>
            <w:rPr>
              <w:rFonts w:ascii="Cambria Math" w:hAnsi="Cambria Math" w:cs="Times New Roman"/>
              <w:sz w:val="22"/>
              <w:szCs w:val="22"/>
              <w:lang w:val="es-PE"/>
            </w:rPr>
            <m:t>=</m:t>
          </m:r>
          <m:rad>
            <m:radPr>
              <m:degHide m:val="1"/>
              <m:ctrlPr>
                <w:rPr>
                  <w:rFonts w:ascii="Cambria Math" w:hAnsi="Cambria Math" w:cs="Times New Roman"/>
                  <w:sz w:val="22"/>
                  <w:szCs w:val="22"/>
                  <w:lang w:val="es-PE"/>
                </w:rPr>
              </m:ctrlPr>
            </m:radPr>
            <m:deg/>
            <m:e>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4</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8</m:t>
                  </m:r>
                </m:sub>
              </m:sSub>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m:t>
                  </m:r>
                </m:e>
                <m:sup>
                  <m:r>
                    <m:rPr>
                      <m:sty m:val="p"/>
                    </m:rPr>
                    <w:rPr>
                      <w:rFonts w:ascii="Cambria Math" w:hAnsi="Cambria Math" w:cs="Times New Roman"/>
                      <w:sz w:val="22"/>
                      <w:szCs w:val="22"/>
                      <w:lang w:val="es-PE"/>
                    </w:rPr>
                    <m:t>2</m:t>
                  </m:r>
                </m:sup>
              </m:sSup>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sty m:val="p"/>
                    </m:rPr>
                    <w:rPr>
                      <w:rFonts w:ascii="Cambria Math" w:hAnsi="Cambria Math" w:cs="Times New Roman"/>
                      <w:sz w:val="22"/>
                      <w:szCs w:val="22"/>
                      <w:lang w:val="es-PE"/>
                    </w:rPr>
                    <m:t>4</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sty m:val="p"/>
                    </m:rPr>
                    <w:rPr>
                      <w:rFonts w:ascii="Cambria Math" w:hAnsi="Cambria Math" w:cs="Times New Roman"/>
                      <w:sz w:val="22"/>
                      <w:szCs w:val="22"/>
                      <w:lang w:val="es-PE"/>
                    </w:rPr>
                    <m:t>8</m:t>
                  </m:r>
                </m:sub>
              </m:sSub>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m:t>
                  </m:r>
                </m:e>
                <m:sup>
                  <m:r>
                    <m:rPr>
                      <m:sty m:val="p"/>
                    </m:rPr>
                    <w:rPr>
                      <w:rFonts w:ascii="Cambria Math" w:hAnsi="Cambria Math" w:cs="Times New Roman"/>
                      <w:sz w:val="22"/>
                      <w:szCs w:val="22"/>
                      <w:lang w:val="es-PE"/>
                    </w:rPr>
                    <m:t>2</m:t>
                  </m:r>
                </m:sup>
              </m:sSup>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z</m:t>
                  </m:r>
                </m:e>
                <m:sub>
                  <m:r>
                    <m:rPr>
                      <m:sty m:val="p"/>
                    </m:rPr>
                    <w:rPr>
                      <w:rFonts w:ascii="Cambria Math" w:hAnsi="Cambria Math" w:cs="Times New Roman"/>
                      <w:sz w:val="22"/>
                      <w:szCs w:val="22"/>
                      <w:lang w:val="es-PE"/>
                    </w:rPr>
                    <m:t>4</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z</m:t>
                  </m:r>
                </m:e>
                <m:sub>
                  <m:r>
                    <m:rPr>
                      <m:sty m:val="p"/>
                    </m:rPr>
                    <w:rPr>
                      <w:rFonts w:ascii="Cambria Math" w:hAnsi="Cambria Math" w:cs="Times New Roman"/>
                      <w:sz w:val="22"/>
                      <w:szCs w:val="22"/>
                      <w:lang w:val="es-PE"/>
                    </w:rPr>
                    <m:t>8</m:t>
                  </m:r>
                </m:sub>
              </m:sSub>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m:t>
                  </m:r>
                </m:e>
                <m:sup>
                  <m:r>
                    <m:rPr>
                      <m:sty m:val="p"/>
                    </m:rPr>
                    <w:rPr>
                      <w:rFonts w:ascii="Cambria Math" w:hAnsi="Cambria Math" w:cs="Times New Roman"/>
                      <w:sz w:val="22"/>
                      <w:szCs w:val="22"/>
                      <w:lang w:val="es-PE"/>
                    </w:rPr>
                    <m:t>2</m:t>
                  </m:r>
                </m:sup>
              </m:sSup>
            </m:e>
          </m:rad>
        </m:oMath>
      </m:oMathPara>
    </w:p>
    <w:p w14:paraId="70BF7A8D" w14:textId="1C305899" w:rsidR="00A84EF5" w:rsidRPr="0084781E" w:rsidRDefault="00A84EF5" w:rsidP="00CC5826">
      <w:pPr>
        <w:jc w:val="both"/>
        <w:rPr>
          <w:rFonts w:ascii="Times New Roman" w:hAnsi="Times New Roman" w:cs="Times New Roman"/>
          <w:sz w:val="22"/>
          <w:szCs w:val="22"/>
          <w:lang w:val="es-PE"/>
        </w:rPr>
      </w:pPr>
    </w:p>
    <w:p w14:paraId="7CCD5C6B"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11" w:name="Xf3eb806a8d2e639d34305cfbfe968bfac378e4c"/>
      <w:bookmarkEnd w:id="10"/>
      <w:r w:rsidRPr="0084781E">
        <w:rPr>
          <w:rFonts w:ascii="Times New Roman" w:hAnsi="Times New Roman" w:cs="Times New Roman"/>
          <w:color w:val="auto"/>
          <w:sz w:val="22"/>
          <w:szCs w:val="22"/>
          <w:lang w:val="es-PE"/>
        </w:rPr>
        <w:t>2.4. Interacción Humano-Computador (HCI) y Leyes Ergonómicas</w:t>
      </w:r>
    </w:p>
    <w:p w14:paraId="6D5F75F8" w14:textId="5E9AC3E6"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El modelado psicomotor de la interfaz se rige por la </w:t>
      </w:r>
      <w:r w:rsidRPr="0084781E">
        <w:rPr>
          <w:rFonts w:ascii="Times New Roman" w:hAnsi="Times New Roman" w:cs="Times New Roman"/>
          <w:b/>
          <w:bCs/>
          <w:sz w:val="22"/>
          <w:szCs w:val="22"/>
          <w:lang w:val="es-PE"/>
        </w:rPr>
        <w:t>Ley de Fitts</w:t>
      </w:r>
      <w:r w:rsidRPr="0084781E">
        <w:rPr>
          <w:rFonts w:ascii="Times New Roman" w:hAnsi="Times New Roman" w:cs="Times New Roman"/>
          <w:sz w:val="22"/>
          <w:szCs w:val="22"/>
          <w:lang w:val="es-PE"/>
        </w:rPr>
        <w:t xml:space="preserve">, la cual predice el tiempo de movimiento </w:t>
      </w:r>
      <m:oMath>
        <m:r>
          <m:rPr>
            <m:sty m:val="p"/>
          </m:rPr>
          <w:rPr>
            <w:rFonts w:ascii="Cambria Math" w:hAnsi="Cambria Math" w:cs="Times New Roman"/>
            <w:sz w:val="22"/>
            <w:szCs w:val="22"/>
            <w:lang w:val="es-PE"/>
          </w:rPr>
          <m:t>MT</m:t>
        </m:r>
      </m:oMath>
      <w:r w:rsidRPr="0084781E">
        <w:rPr>
          <w:rFonts w:ascii="Times New Roman" w:hAnsi="Times New Roman" w:cs="Times New Roman"/>
          <w:sz w:val="22"/>
          <w:szCs w:val="22"/>
          <w:lang w:val="es-PE"/>
        </w:rPr>
        <w:t xml:space="preserve"> (Movement Time) requerido para desplazar un puntero cinemático hacia un objetivo de ancho </w:t>
      </w:r>
      <m:oMath>
        <m:r>
          <m:rPr>
            <m:sty m:val="p"/>
          </m:rPr>
          <w:rPr>
            <w:rFonts w:ascii="Cambria Math" w:hAnsi="Cambria Math" w:cs="Times New Roman"/>
            <w:sz w:val="22"/>
            <w:szCs w:val="22"/>
            <w:lang w:val="es-PE"/>
          </w:rPr>
          <m:t>W</m:t>
        </m:r>
      </m:oMath>
      <w:r w:rsidRPr="0084781E">
        <w:rPr>
          <w:rFonts w:ascii="Times New Roman" w:hAnsi="Times New Roman" w:cs="Times New Roman"/>
          <w:sz w:val="22"/>
          <w:szCs w:val="22"/>
          <w:lang w:val="es-PE"/>
        </w:rPr>
        <w:t xml:space="preserve"> situado a una distancia </w:t>
      </w:r>
      <m:oMath>
        <m:r>
          <m:rPr>
            <m:sty m:val="p"/>
          </m:rPr>
          <w:rPr>
            <w:rFonts w:ascii="Cambria Math" w:hAnsi="Cambria Math" w:cs="Times New Roman"/>
            <w:sz w:val="22"/>
            <w:szCs w:val="22"/>
            <w:lang w:val="es-PE"/>
          </w:rPr>
          <m:t>D</m:t>
        </m:r>
      </m:oMath>
      <w:r w:rsidRPr="0084781E">
        <w:rPr>
          <w:rFonts w:ascii="Times New Roman" w:hAnsi="Times New Roman" w:cs="Times New Roman"/>
          <w:sz w:val="22"/>
          <w:szCs w:val="22"/>
          <w:lang w:val="es-PE"/>
        </w:rPr>
        <w:t>:</w:t>
      </w:r>
    </w:p>
    <w:p w14:paraId="023DAA1A" w14:textId="568450F4"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p"/>
            </m:rPr>
            <w:rPr>
              <w:rFonts w:ascii="Cambria Math" w:hAnsi="Cambria Math" w:cs="Times New Roman"/>
              <w:sz w:val="22"/>
              <w:szCs w:val="22"/>
              <w:lang w:val="es-PE"/>
            </w:rPr>
            <m:t>MT=a+b⋅ID=a+b⋅</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log</m:t>
              </m:r>
            </m:e>
            <m:sub>
              <m:r>
                <m:rPr>
                  <m:sty m:val="p"/>
                </m:rPr>
                <w:rPr>
                  <w:rFonts w:ascii="Cambria Math" w:hAnsi="Cambria Math" w:cs="Times New Roman"/>
                  <w:sz w:val="22"/>
                  <w:szCs w:val="22"/>
                  <w:lang w:val="es-PE"/>
                </w:rPr>
                <m:t>2</m:t>
              </m:r>
            </m:sub>
          </m:sSub>
          <m:d>
            <m:dPr>
              <m:ctrlPr>
                <w:rPr>
                  <w:rFonts w:ascii="Cambria Math" w:hAnsi="Cambria Math" w:cs="Times New Roman"/>
                  <w:sz w:val="22"/>
                  <w:szCs w:val="22"/>
                  <w:lang w:val="es-PE"/>
                </w:rPr>
              </m:ctrlPr>
            </m:dPr>
            <m:e>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2D</m:t>
                  </m:r>
                </m:num>
                <m:den>
                  <m:r>
                    <m:rPr>
                      <m:sty m:val="p"/>
                    </m:rPr>
                    <w:rPr>
                      <w:rFonts w:ascii="Cambria Math" w:hAnsi="Cambria Math" w:cs="Times New Roman"/>
                      <w:sz w:val="22"/>
                      <w:szCs w:val="22"/>
                      <w:lang w:val="es-PE"/>
                    </w:rPr>
                    <m:t>W</m:t>
                  </m:r>
                </m:den>
              </m:f>
            </m:e>
          </m:d>
        </m:oMath>
      </m:oMathPara>
    </w:p>
    <w:p w14:paraId="12B3566E" w14:textId="21350545"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lastRenderedPageBreak/>
        <w:t xml:space="preserve">donde </w:t>
      </w:r>
      <m:oMath>
        <m:r>
          <m:rPr>
            <m:sty m:val="p"/>
          </m:rPr>
          <w:rPr>
            <w:rFonts w:ascii="Cambria Math" w:hAnsi="Cambria Math" w:cs="Times New Roman"/>
            <w:sz w:val="22"/>
            <w:szCs w:val="22"/>
            <w:lang w:val="es-PE"/>
          </w:rPr>
          <m:t>ID</m:t>
        </m:r>
      </m:oMath>
      <w:r w:rsidRPr="0084781E">
        <w:rPr>
          <w:rFonts w:ascii="Times New Roman" w:hAnsi="Times New Roman" w:cs="Times New Roman"/>
          <w:sz w:val="22"/>
          <w:szCs w:val="22"/>
          <w:lang w:val="es-PE"/>
        </w:rPr>
        <w:t xml:space="preserve"> es el Índice de Dificultad (en bits) y </w:t>
      </w:r>
      <m:oMath>
        <m:r>
          <m:rPr>
            <m:sty m:val="p"/>
          </m:rPr>
          <w:rPr>
            <w:rFonts w:ascii="Cambria Math" w:hAnsi="Cambria Math" w:cs="Times New Roman"/>
            <w:sz w:val="22"/>
            <w:szCs w:val="22"/>
            <w:lang w:val="es-PE"/>
          </w:rPr>
          <m:t>a,b</m:t>
        </m:r>
      </m:oMath>
      <w:r w:rsidRPr="0084781E">
        <w:rPr>
          <w:rFonts w:ascii="Times New Roman" w:hAnsi="Times New Roman" w:cs="Times New Roman"/>
          <w:sz w:val="22"/>
          <w:szCs w:val="22"/>
          <w:lang w:val="es-PE"/>
        </w:rPr>
        <w:t xml:space="preserve"> son constantes de regresión empíricas del canal neuromuscular [10]. En interfaces sin contacto, la sobrecarga visual y motriz se minimiza si los nodos con alta probabilidad de transición conjunta se ubican a distancias euclidianas reducidas o se pre-activan como accesos directos dinámicos accesibles por fijación o gesto instantáneo.</w:t>
      </w:r>
    </w:p>
    <w:p w14:paraId="0507692C" w14:textId="05C3ACEB" w:rsidR="00A84EF5" w:rsidRPr="0084781E" w:rsidRDefault="00A84EF5" w:rsidP="00CC5826">
      <w:pPr>
        <w:jc w:val="both"/>
        <w:rPr>
          <w:rFonts w:ascii="Times New Roman" w:hAnsi="Times New Roman" w:cs="Times New Roman"/>
          <w:sz w:val="22"/>
          <w:szCs w:val="22"/>
          <w:lang w:val="es-PE"/>
        </w:rPr>
      </w:pPr>
    </w:p>
    <w:p w14:paraId="085A71BD"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12" w:name="Xca91503c4b2dcc8ff57f95ebe86eddd75f23e96"/>
      <w:bookmarkEnd w:id="11"/>
      <w:r w:rsidRPr="0084781E">
        <w:rPr>
          <w:rFonts w:ascii="Times New Roman" w:hAnsi="Times New Roman" w:cs="Times New Roman"/>
          <w:color w:val="auto"/>
          <w:sz w:val="22"/>
          <w:szCs w:val="22"/>
          <w:lang w:val="es-PE"/>
        </w:rPr>
        <w:t>2.5. Procesamiento en Tiempo Real y Arquitectura Cliente-Servidor</w:t>
      </w:r>
    </w:p>
    <w:p w14:paraId="10CA0E58" w14:textId="57887753"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Para garantizar una interacción fluida sin latencias perceptibles (</w:t>
      </w:r>
      <m:oMath>
        <m:r>
          <m:rPr>
            <m:sty m:val="p"/>
          </m:rPr>
          <w:rPr>
            <w:rFonts w:ascii="Cambria Math" w:hAnsi="Cambria Math" w:cs="Times New Roman"/>
            <w:sz w:val="22"/>
            <w:szCs w:val="22"/>
            <w:lang w:val="es-PE"/>
          </w:rPr>
          <m:t>&lt;50 </m:t>
        </m:r>
        <m:r>
          <m:rPr>
            <m:nor/>
          </m:rPr>
          <w:rPr>
            <w:rFonts w:ascii="Times New Roman" w:hAnsi="Times New Roman" w:cs="Times New Roman"/>
            <w:sz w:val="22"/>
            <w:szCs w:val="22"/>
            <w:lang w:val="es-PE"/>
          </w:rPr>
          <m:t>ms</m:t>
        </m:r>
      </m:oMath>
      <w:r w:rsidRPr="0084781E">
        <w:rPr>
          <w:rFonts w:ascii="Times New Roman" w:hAnsi="Times New Roman" w:cs="Times New Roman"/>
          <w:sz w:val="22"/>
          <w:szCs w:val="22"/>
          <w:lang w:val="es-PE"/>
        </w:rPr>
        <w:t>), la arquitectura desacopla el cliente de visualización y el servidor de procesamiento mediante protocolos de comunicación bidireccional asíncrona sobre WebSockets (</w:t>
      </w:r>
      <w:r w:rsidRPr="0084781E">
        <w:rPr>
          <w:rStyle w:val="VerbatimChar"/>
          <w:rFonts w:ascii="Times New Roman" w:hAnsi="Times New Roman" w:cs="Times New Roman"/>
          <w:szCs w:val="22"/>
          <w:lang w:val="es-PE"/>
        </w:rPr>
        <w:t>ws://</w:t>
      </w:r>
      <w:r w:rsidRPr="0084781E">
        <w:rPr>
          <w:rFonts w:ascii="Times New Roman" w:hAnsi="Times New Roman" w:cs="Times New Roman"/>
          <w:sz w:val="22"/>
          <w:szCs w:val="22"/>
          <w:lang w:val="es-PE"/>
        </w:rPr>
        <w:t xml:space="preserve">), logrando tasas de refresco </w:t>
      </w:r>
      <m:oMath>
        <m:r>
          <m:rPr>
            <m:sty m:val="p"/>
          </m:rPr>
          <w:rPr>
            <w:rFonts w:ascii="Cambria Math" w:hAnsi="Cambria Math" w:cs="Times New Roman"/>
            <w:sz w:val="22"/>
            <w:szCs w:val="22"/>
            <w:lang w:val="es-PE"/>
          </w:rPr>
          <m:t>≥30 </m:t>
        </m:r>
        <m:r>
          <m:rPr>
            <m:nor/>
          </m:rPr>
          <w:rPr>
            <w:rFonts w:ascii="Times New Roman" w:hAnsi="Times New Roman" w:cs="Times New Roman"/>
            <w:sz w:val="22"/>
            <w:szCs w:val="22"/>
            <w:lang w:val="es-PE"/>
          </w:rPr>
          <m:t>FPS</m:t>
        </m:r>
      </m:oMath>
      <w:r w:rsidRPr="0084781E">
        <w:rPr>
          <w:rFonts w:ascii="Times New Roman" w:hAnsi="Times New Roman" w:cs="Times New Roman"/>
          <w:sz w:val="22"/>
          <w:szCs w:val="22"/>
          <w:lang w:val="es-PE"/>
        </w:rPr>
        <w:t xml:space="preserve"> tanto en navegadores modernos como en entornos locales de escritorio.</w:t>
      </w:r>
    </w:p>
    <w:p w14:paraId="3294FFAA" w14:textId="3ECD63DA" w:rsidR="00A84EF5" w:rsidRPr="0084781E" w:rsidRDefault="00A84EF5" w:rsidP="00CC5826">
      <w:pPr>
        <w:jc w:val="both"/>
        <w:rPr>
          <w:rFonts w:ascii="Times New Roman" w:hAnsi="Times New Roman" w:cs="Times New Roman"/>
          <w:sz w:val="22"/>
          <w:szCs w:val="22"/>
          <w:lang w:val="es-PE"/>
        </w:rPr>
      </w:pPr>
    </w:p>
    <w:p w14:paraId="1920F15B" w14:textId="77777777" w:rsidR="00A84EF5" w:rsidRPr="0084781E" w:rsidRDefault="00000000" w:rsidP="00CC5826">
      <w:pPr>
        <w:pStyle w:val="Ttulo2"/>
        <w:jc w:val="both"/>
        <w:rPr>
          <w:rFonts w:ascii="Times New Roman" w:hAnsi="Times New Roman" w:cs="Times New Roman"/>
          <w:color w:val="auto"/>
          <w:sz w:val="22"/>
          <w:szCs w:val="22"/>
          <w:lang w:val="es-PE"/>
        </w:rPr>
      </w:pPr>
      <w:bookmarkStart w:id="13" w:name="metodología"/>
      <w:bookmarkEnd w:id="4"/>
      <w:bookmarkEnd w:id="12"/>
      <w:r w:rsidRPr="0084781E">
        <w:rPr>
          <w:rFonts w:ascii="Times New Roman" w:hAnsi="Times New Roman" w:cs="Times New Roman"/>
          <w:color w:val="auto"/>
          <w:sz w:val="22"/>
          <w:szCs w:val="22"/>
          <w:lang w:val="es-PE"/>
        </w:rPr>
        <w:t>3. Metodología</w:t>
      </w:r>
    </w:p>
    <w:p w14:paraId="1FD7E64F"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14" w:name="X4199495e405e1876977dc559b367a51fb7151b7"/>
      <w:r w:rsidRPr="0084781E">
        <w:rPr>
          <w:rFonts w:ascii="Times New Roman" w:hAnsi="Times New Roman" w:cs="Times New Roman"/>
          <w:color w:val="auto"/>
          <w:sz w:val="22"/>
          <w:szCs w:val="22"/>
          <w:lang w:val="es-PE"/>
        </w:rPr>
        <w:t>3.1. Diseño del Teclado Virtual y Representación Matemática como Grafo</w:t>
      </w:r>
    </w:p>
    <w:p w14:paraId="38AB2BA8" w14:textId="187EA1E5"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El sistema </w:t>
      </w:r>
      <w:r w:rsidRPr="0084781E">
        <w:rPr>
          <w:rFonts w:ascii="Times New Roman" w:hAnsi="Times New Roman" w:cs="Times New Roman"/>
          <w:b/>
          <w:bCs/>
          <w:sz w:val="22"/>
          <w:szCs w:val="22"/>
          <w:lang w:val="es-PE"/>
        </w:rPr>
        <w:t>AeroHand AI</w:t>
      </w:r>
      <w:r w:rsidRPr="0084781E">
        <w:rPr>
          <w:rFonts w:ascii="Times New Roman" w:hAnsi="Times New Roman" w:cs="Times New Roman"/>
          <w:sz w:val="22"/>
          <w:szCs w:val="22"/>
          <w:lang w:val="es-PE"/>
        </w:rPr>
        <w:t xml:space="preserve"> implementa un teclado semántico estructurado en categorías funcionales orientadas a la comunicación AAC en idioma español. El catálogo contiene </w:t>
      </w:r>
      <m:oMath>
        <m:r>
          <m:rPr>
            <m:sty m:val="p"/>
          </m:rPr>
          <w:rPr>
            <w:rFonts w:ascii="Cambria Math" w:hAnsi="Cambria Math" w:cs="Times New Roman"/>
            <w:sz w:val="22"/>
            <w:szCs w:val="22"/>
            <w:lang w:val="es-PE"/>
          </w:rPr>
          <m:t>N=30</m:t>
        </m:r>
      </m:oMath>
      <w:r w:rsidRPr="0084781E">
        <w:rPr>
          <w:rFonts w:ascii="Times New Roman" w:hAnsi="Times New Roman" w:cs="Times New Roman"/>
          <w:sz w:val="22"/>
          <w:szCs w:val="22"/>
          <w:lang w:val="es-PE"/>
        </w:rPr>
        <w:t xml:space="preserve"> nodos distribuidos en 5 categorías léxicas y 1 categoría de control del sistema (Tabla 1):</w:t>
      </w:r>
    </w:p>
    <w:p w14:paraId="19B6A666" w14:textId="5AA6DE2E"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cr m:val="script"/>
              <m:sty m:val="p"/>
            </m:rPr>
            <w:rPr>
              <w:rFonts w:ascii="Cambria Math" w:hAnsi="Cambria Math" w:cs="Times New Roman"/>
              <w:sz w:val="22"/>
              <w:szCs w:val="22"/>
              <w:lang w:val="es-PE"/>
            </w:rPr>
            <m:t>C={</m:t>
          </m:r>
          <m:r>
            <m:rPr>
              <m:nor/>
            </m:rPr>
            <w:rPr>
              <w:rFonts w:ascii="Times New Roman" w:hAnsi="Times New Roman" w:cs="Times New Roman"/>
              <w:sz w:val="22"/>
              <w:szCs w:val="22"/>
              <w:lang w:val="es-PE"/>
            </w:rPr>
            <m:t>Sujetos</m:t>
          </m:r>
          <m:r>
            <m:rPr>
              <m:sty m:val="p"/>
            </m:rPr>
            <w:rPr>
              <w:rFonts w:ascii="Cambria Math" w:hAnsi="Cambria Math" w:cs="Times New Roman"/>
              <w:sz w:val="22"/>
              <w:szCs w:val="22"/>
              <w:lang w:val="es-PE"/>
            </w:rPr>
            <m:t>,</m:t>
          </m:r>
          <m:r>
            <m:rPr>
              <m:nor/>
            </m:rPr>
            <w:rPr>
              <w:rFonts w:ascii="Times New Roman" w:hAnsi="Times New Roman" w:cs="Times New Roman"/>
              <w:sz w:val="22"/>
              <w:szCs w:val="22"/>
              <w:lang w:val="es-PE"/>
            </w:rPr>
            <m:t>Verbos</m:t>
          </m:r>
          <m:r>
            <m:rPr>
              <m:sty m:val="p"/>
            </m:rPr>
            <w:rPr>
              <w:rFonts w:ascii="Cambria Math" w:hAnsi="Cambria Math" w:cs="Times New Roman"/>
              <w:sz w:val="22"/>
              <w:szCs w:val="22"/>
              <w:lang w:val="es-PE"/>
            </w:rPr>
            <m:t>,</m:t>
          </m:r>
          <m:r>
            <m:rPr>
              <m:nor/>
            </m:rPr>
            <w:rPr>
              <w:rFonts w:ascii="Times New Roman" w:hAnsi="Times New Roman" w:cs="Times New Roman"/>
              <w:sz w:val="22"/>
              <w:szCs w:val="22"/>
              <w:lang w:val="es-PE"/>
            </w:rPr>
            <m:t>Modificadores</m:t>
          </m:r>
          <m:r>
            <m:rPr>
              <m:sty m:val="p"/>
            </m:rPr>
            <w:rPr>
              <w:rFonts w:ascii="Cambria Math" w:hAnsi="Cambria Math" w:cs="Times New Roman"/>
              <w:sz w:val="22"/>
              <w:szCs w:val="22"/>
              <w:lang w:val="es-PE"/>
            </w:rPr>
            <m:t>,</m:t>
          </m:r>
          <m:r>
            <m:rPr>
              <m:nor/>
            </m:rPr>
            <w:rPr>
              <w:rFonts w:ascii="Times New Roman" w:hAnsi="Times New Roman" w:cs="Times New Roman"/>
              <w:sz w:val="22"/>
              <w:szCs w:val="22"/>
              <w:lang w:val="es-PE"/>
            </w:rPr>
            <m:t>Lugares</m:t>
          </m:r>
          <m:r>
            <m:rPr>
              <m:sty m:val="p"/>
            </m:rPr>
            <w:rPr>
              <w:rFonts w:ascii="Cambria Math" w:hAnsi="Cambria Math" w:cs="Times New Roman"/>
              <w:sz w:val="22"/>
              <w:szCs w:val="22"/>
              <w:lang w:val="es-PE"/>
            </w:rPr>
            <m:t>,</m:t>
          </m:r>
          <m:r>
            <m:rPr>
              <m:nor/>
            </m:rPr>
            <w:rPr>
              <w:rFonts w:ascii="Times New Roman" w:hAnsi="Times New Roman" w:cs="Times New Roman"/>
              <w:sz w:val="22"/>
              <w:szCs w:val="22"/>
              <w:lang w:val="es-PE"/>
            </w:rPr>
            <m:t>Cortesía</m:t>
          </m:r>
          <m:r>
            <m:rPr>
              <m:sty m:val="p"/>
            </m:rPr>
            <w:rPr>
              <w:rFonts w:ascii="Cambria Math" w:hAnsi="Cambria Math" w:cs="Times New Roman"/>
              <w:sz w:val="22"/>
              <w:szCs w:val="22"/>
              <w:lang w:val="es-PE"/>
            </w:rPr>
            <m:t>,</m:t>
          </m:r>
          <m:r>
            <m:rPr>
              <m:nor/>
            </m:rPr>
            <w:rPr>
              <w:rFonts w:ascii="Times New Roman" w:hAnsi="Times New Roman" w:cs="Times New Roman"/>
              <w:sz w:val="22"/>
              <w:szCs w:val="22"/>
              <w:lang w:val="es-PE"/>
            </w:rPr>
            <m:t>Acciones</m:t>
          </m:r>
          <m:r>
            <m:rPr>
              <m:sty m:val="p"/>
            </m:rPr>
            <w:rPr>
              <w:rFonts w:ascii="Cambria Math" w:hAnsi="Cambria Math" w:cs="Times New Roman"/>
              <w:sz w:val="22"/>
              <w:szCs w:val="22"/>
              <w:lang w:val="es-PE"/>
            </w:rPr>
            <m:t>}</m:t>
          </m:r>
        </m:oMath>
      </m:oMathPara>
    </w:p>
    <w:p w14:paraId="0F1A4CC8" w14:textId="77777777" w:rsidR="00A84EF5" w:rsidRPr="0084781E" w:rsidRDefault="00000000" w:rsidP="00CC5826">
      <w:pPr>
        <w:pStyle w:val="CaptionedFigure"/>
        <w:jc w:val="both"/>
        <w:rPr>
          <w:rFonts w:ascii="Times New Roman" w:hAnsi="Times New Roman" w:cs="Times New Roman"/>
          <w:sz w:val="22"/>
          <w:szCs w:val="22"/>
          <w:lang w:val="es-PE"/>
        </w:rPr>
      </w:pPr>
      <w:r w:rsidRPr="0084781E">
        <w:rPr>
          <w:rFonts w:ascii="Times New Roman" w:hAnsi="Times New Roman" w:cs="Times New Roman"/>
          <w:noProof/>
          <w:sz w:val="22"/>
          <w:szCs w:val="22"/>
          <w:lang w:val="es-PE"/>
        </w:rPr>
        <w:drawing>
          <wp:inline distT="0" distB="0" distL="0" distR="0" wp14:anchorId="7A7B8732" wp14:editId="6FFE86BE">
            <wp:extent cx="5334000" cy="2908017"/>
            <wp:effectExtent l="0" t="0" r="0" b="0"/>
            <wp:docPr id="25" name="Picture" descr="Figura 2. Topología del Grafo Dirigido de Estados Léxicos y Transiciones Sintácticas del Teclado Virtual AeroHand AI."/>
            <wp:cNvGraphicFramePr/>
            <a:graphic xmlns:a="http://schemas.openxmlformats.org/drawingml/2006/main">
              <a:graphicData uri="http://schemas.openxmlformats.org/drawingml/2006/picture">
                <pic:pic xmlns:pic="http://schemas.openxmlformats.org/drawingml/2006/picture">
                  <pic:nvPicPr>
                    <pic:cNvPr id="26" name="Picture" descr="figures/fig2_grafo_lexico.jpeg"/>
                    <pic:cNvPicPr>
                      <a:picLocks noChangeAspect="1" noChangeArrowheads="1"/>
                    </pic:cNvPicPr>
                  </pic:nvPicPr>
                  <pic:blipFill>
                    <a:blip r:embed="rId6"/>
                    <a:stretch>
                      <a:fillRect/>
                    </a:stretch>
                  </pic:blipFill>
                  <pic:spPr bwMode="auto">
                    <a:xfrm>
                      <a:off x="0" y="0"/>
                      <a:ext cx="5334000" cy="2908017"/>
                    </a:xfrm>
                    <a:prstGeom prst="rect">
                      <a:avLst/>
                    </a:prstGeom>
                    <a:noFill/>
                    <a:ln w="9525">
                      <a:noFill/>
                      <a:headEnd/>
                      <a:tailEnd/>
                    </a:ln>
                  </pic:spPr>
                </pic:pic>
              </a:graphicData>
            </a:graphic>
          </wp:inline>
        </w:drawing>
      </w:r>
    </w:p>
    <w:p w14:paraId="7F005132" w14:textId="77777777" w:rsidR="00A84EF5" w:rsidRPr="0084781E" w:rsidRDefault="00000000" w:rsidP="00CC5826">
      <w:pPr>
        <w:pStyle w:val="ImageCaption"/>
        <w:jc w:val="both"/>
        <w:rPr>
          <w:rFonts w:ascii="Times New Roman" w:hAnsi="Times New Roman" w:cs="Times New Roman"/>
          <w:i w:val="0"/>
          <w:sz w:val="22"/>
          <w:szCs w:val="22"/>
          <w:lang w:val="es-PE"/>
        </w:rPr>
      </w:pPr>
      <w:r w:rsidRPr="0084781E">
        <w:rPr>
          <w:rFonts w:ascii="Times New Roman" w:hAnsi="Times New Roman" w:cs="Times New Roman"/>
          <w:i w:val="0"/>
          <w:sz w:val="22"/>
          <w:szCs w:val="22"/>
          <w:lang w:val="es-PE"/>
        </w:rPr>
        <w:t>Figura 2. Topología del Grafo Dirigido de Estados Léxicos y Transiciones Sintácticas del Teclado Virtual AeroHand AI.</w:t>
      </w:r>
    </w:p>
    <w:p w14:paraId="4A37E260" w14:textId="484A53B3"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15" w:name="X428376507ef31aecb7ed6f3eb70ace163e34ace"/>
      <w:r w:rsidRPr="0084781E">
        <w:rPr>
          <w:rFonts w:ascii="Times New Roman" w:hAnsi="Times New Roman" w:cs="Times New Roman"/>
          <w:i w:val="0"/>
          <w:iCs w:val="0"/>
          <w:color w:val="auto"/>
          <w:sz w:val="22"/>
          <w:szCs w:val="22"/>
          <w:lang w:val="es-PE"/>
        </w:rPr>
        <w:t xml:space="preserve">Tabla 1. Catálogo de Nodos del Teclado Virtual </w:t>
      </w:r>
      <m:oMath>
        <m:r>
          <m:rPr>
            <m:sty m:val="p"/>
          </m:rPr>
          <w:rPr>
            <w:rFonts w:ascii="Cambria Math" w:hAnsi="Cambria Math" w:cs="Times New Roman"/>
            <w:color w:val="auto"/>
            <w:sz w:val="22"/>
            <w:szCs w:val="22"/>
            <w:lang w:val="es-PE"/>
          </w:rPr>
          <m:t>V</m:t>
        </m:r>
      </m:oMath>
      <w:r w:rsidRPr="0084781E">
        <w:rPr>
          <w:rFonts w:ascii="Times New Roman" w:hAnsi="Times New Roman" w:cs="Times New Roman"/>
          <w:i w:val="0"/>
          <w:iCs w:val="0"/>
          <w:color w:val="auto"/>
          <w:sz w:val="22"/>
          <w:szCs w:val="22"/>
          <w:lang w:val="es-PE"/>
        </w:rPr>
        <w:t xml:space="preserve"> (</w:t>
      </w:r>
      <m:oMath>
        <m:r>
          <m:rPr>
            <m:sty m:val="p"/>
          </m:rPr>
          <w:rPr>
            <w:rFonts w:ascii="Cambria Math" w:hAnsi="Cambria Math" w:cs="Times New Roman"/>
            <w:color w:val="auto"/>
            <w:sz w:val="22"/>
            <w:szCs w:val="22"/>
            <w:lang w:val="es-PE"/>
          </w:rPr>
          <m:t>N=30</m:t>
        </m:r>
      </m:oMath>
      <w:r w:rsidRPr="0084781E">
        <w:rPr>
          <w:rFonts w:ascii="Times New Roman" w:hAnsi="Times New Roman" w:cs="Times New Roman"/>
          <w:i w:val="0"/>
          <w:iCs w:val="0"/>
          <w:color w:val="auto"/>
          <w:sz w:val="22"/>
          <w:szCs w:val="22"/>
          <w:lang w:val="es-PE"/>
        </w:rPr>
        <w:t>)</w:t>
      </w:r>
    </w:p>
    <w:tbl>
      <w:tblPr>
        <w:tblStyle w:val="Tablaconcuadrcula"/>
        <w:tblW w:w="5000" w:type="pct"/>
        <w:tblLayout w:type="fixed"/>
        <w:tblLook w:val="0020" w:firstRow="1" w:lastRow="0" w:firstColumn="0" w:lastColumn="0" w:noHBand="0" w:noVBand="0"/>
      </w:tblPr>
      <w:tblGrid>
        <w:gridCol w:w="1810"/>
        <w:gridCol w:w="1811"/>
        <w:gridCol w:w="1811"/>
        <w:gridCol w:w="1811"/>
        <w:gridCol w:w="1811"/>
      </w:tblGrid>
      <w:tr w:rsidR="00C81A6C" w:rsidRPr="0084781E" w14:paraId="210794CD" w14:textId="77777777" w:rsidTr="004D0D75">
        <w:tc>
          <w:tcPr>
            <w:tcW w:w="1584" w:type="dxa"/>
          </w:tcPr>
          <w:p w14:paraId="5CF4566A" w14:textId="2F89D0AC"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ID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w:t>
            </w:r>
          </w:p>
        </w:tc>
        <w:tc>
          <w:tcPr>
            <w:tcW w:w="1584" w:type="dxa"/>
          </w:tcPr>
          <w:p w14:paraId="24A3FCA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Etiqueta / Lexema</w:t>
            </w:r>
          </w:p>
        </w:tc>
        <w:tc>
          <w:tcPr>
            <w:tcW w:w="1584" w:type="dxa"/>
          </w:tcPr>
          <w:p w14:paraId="422115F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Categoría</w:t>
            </w:r>
          </w:p>
        </w:tc>
        <w:tc>
          <w:tcPr>
            <w:tcW w:w="1584" w:type="dxa"/>
          </w:tcPr>
          <w:p w14:paraId="0A55A45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Color </w:t>
            </w:r>
            <w:proofErr w:type="spellStart"/>
            <w:r w:rsidRPr="0084781E">
              <w:rPr>
                <w:rFonts w:ascii="Times New Roman" w:hAnsi="Times New Roman" w:cs="Times New Roman"/>
                <w:sz w:val="22"/>
                <w:szCs w:val="22"/>
                <w:lang w:val="es-PE"/>
              </w:rPr>
              <w:t>Hex</w:t>
            </w:r>
            <w:proofErr w:type="spellEnd"/>
          </w:p>
        </w:tc>
        <w:tc>
          <w:tcPr>
            <w:tcW w:w="1584" w:type="dxa"/>
          </w:tcPr>
          <w:p w14:paraId="128F5DA1"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Rol Sintáctico / Acción</w:t>
            </w:r>
          </w:p>
        </w:tc>
      </w:tr>
      <w:tr w:rsidR="00C81A6C" w:rsidRPr="0084781E" w14:paraId="0D9CFB47" w14:textId="77777777" w:rsidTr="004D0D75">
        <w:tc>
          <w:tcPr>
            <w:tcW w:w="1584" w:type="dxa"/>
          </w:tcPr>
          <w:p w14:paraId="3AE42F80" w14:textId="0A1B0939"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m:t>
                    </m:r>
                  </m:sub>
                </m:sSub>
              </m:oMath>
            </m:oMathPara>
          </w:p>
        </w:tc>
        <w:tc>
          <w:tcPr>
            <w:tcW w:w="1584" w:type="dxa"/>
          </w:tcPr>
          <w:p w14:paraId="5EFF0FB9"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Yo</w:t>
            </w:r>
          </w:p>
        </w:tc>
        <w:tc>
          <w:tcPr>
            <w:tcW w:w="1584" w:type="dxa"/>
          </w:tcPr>
          <w:p w14:paraId="7A0B1E5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Sujetos</w:t>
            </w:r>
          </w:p>
        </w:tc>
        <w:tc>
          <w:tcPr>
            <w:tcW w:w="1584" w:type="dxa"/>
          </w:tcPr>
          <w:p w14:paraId="17972222"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#10b981</w:t>
            </w:r>
          </w:p>
        </w:tc>
        <w:tc>
          <w:tcPr>
            <w:tcW w:w="1584" w:type="dxa"/>
          </w:tcPr>
          <w:p w14:paraId="1C052D0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Pronombre personal (1ra </w:t>
            </w:r>
            <w:r w:rsidRPr="0084781E">
              <w:rPr>
                <w:rFonts w:ascii="Times New Roman" w:hAnsi="Times New Roman" w:cs="Times New Roman"/>
                <w:sz w:val="22"/>
                <w:szCs w:val="22"/>
                <w:lang w:val="es-PE"/>
              </w:rPr>
              <w:lastRenderedPageBreak/>
              <w:t>pers.)</w:t>
            </w:r>
          </w:p>
        </w:tc>
      </w:tr>
      <w:tr w:rsidR="00C81A6C" w:rsidRPr="0084781E" w14:paraId="40E98C6A" w14:textId="77777777" w:rsidTr="004D0D75">
        <w:tc>
          <w:tcPr>
            <w:tcW w:w="1584" w:type="dxa"/>
          </w:tcPr>
          <w:p w14:paraId="5A6079D4" w14:textId="54437D1A"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m:t>
                    </m:r>
                  </m:sub>
                </m:sSub>
              </m:oMath>
            </m:oMathPara>
          </w:p>
        </w:tc>
        <w:tc>
          <w:tcPr>
            <w:tcW w:w="1584" w:type="dxa"/>
          </w:tcPr>
          <w:p w14:paraId="422EAC35"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Tú</w:t>
            </w:r>
          </w:p>
        </w:tc>
        <w:tc>
          <w:tcPr>
            <w:tcW w:w="1584" w:type="dxa"/>
          </w:tcPr>
          <w:p w14:paraId="1391403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Sujetos</w:t>
            </w:r>
          </w:p>
        </w:tc>
        <w:tc>
          <w:tcPr>
            <w:tcW w:w="1584" w:type="dxa"/>
          </w:tcPr>
          <w:p w14:paraId="4658C14A"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#06b6d4</w:t>
            </w:r>
          </w:p>
        </w:tc>
        <w:tc>
          <w:tcPr>
            <w:tcW w:w="1584" w:type="dxa"/>
          </w:tcPr>
          <w:p w14:paraId="55FC08C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Pronombre personal (2da pers.)</w:t>
            </w:r>
          </w:p>
        </w:tc>
      </w:tr>
      <w:tr w:rsidR="00C81A6C" w:rsidRPr="0084781E" w14:paraId="534ECFA8" w14:textId="77777777" w:rsidTr="004D0D75">
        <w:tc>
          <w:tcPr>
            <w:tcW w:w="1584" w:type="dxa"/>
          </w:tcPr>
          <w:p w14:paraId="5ABC9B58" w14:textId="505B476C"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3</m:t>
                    </m:r>
                  </m:sub>
                </m:sSub>
              </m:oMath>
            </m:oMathPara>
          </w:p>
        </w:tc>
        <w:tc>
          <w:tcPr>
            <w:tcW w:w="1584" w:type="dxa"/>
          </w:tcPr>
          <w:p w14:paraId="10A05AD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Él / Ella</w:t>
            </w:r>
          </w:p>
        </w:tc>
        <w:tc>
          <w:tcPr>
            <w:tcW w:w="1584" w:type="dxa"/>
          </w:tcPr>
          <w:p w14:paraId="72C96B6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Sujetos</w:t>
            </w:r>
          </w:p>
        </w:tc>
        <w:tc>
          <w:tcPr>
            <w:tcW w:w="1584" w:type="dxa"/>
          </w:tcPr>
          <w:p w14:paraId="34294573"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#3b82f6</w:t>
            </w:r>
          </w:p>
        </w:tc>
        <w:tc>
          <w:tcPr>
            <w:tcW w:w="1584" w:type="dxa"/>
          </w:tcPr>
          <w:p w14:paraId="2E5A251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Pronombre personal (3ra pers.)</w:t>
            </w:r>
          </w:p>
        </w:tc>
      </w:tr>
      <w:tr w:rsidR="00C81A6C" w:rsidRPr="0084781E" w14:paraId="390697E8" w14:textId="77777777" w:rsidTr="004D0D75">
        <w:tc>
          <w:tcPr>
            <w:tcW w:w="1584" w:type="dxa"/>
          </w:tcPr>
          <w:p w14:paraId="11813F1E" w14:textId="69638C3F"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4</m:t>
                    </m:r>
                  </m:sub>
                </m:sSub>
              </m:oMath>
            </m:oMathPara>
          </w:p>
        </w:tc>
        <w:tc>
          <w:tcPr>
            <w:tcW w:w="1584" w:type="dxa"/>
          </w:tcPr>
          <w:p w14:paraId="265F28A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Nosotros</w:t>
            </w:r>
          </w:p>
        </w:tc>
        <w:tc>
          <w:tcPr>
            <w:tcW w:w="1584" w:type="dxa"/>
          </w:tcPr>
          <w:p w14:paraId="2BA6945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Sujetos</w:t>
            </w:r>
          </w:p>
        </w:tc>
        <w:tc>
          <w:tcPr>
            <w:tcW w:w="1584" w:type="dxa"/>
          </w:tcPr>
          <w:p w14:paraId="30948327"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#6366f1</w:t>
            </w:r>
          </w:p>
        </w:tc>
        <w:tc>
          <w:tcPr>
            <w:tcW w:w="1584" w:type="dxa"/>
          </w:tcPr>
          <w:p w14:paraId="4C782A9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Pronombre personal plural</w:t>
            </w:r>
          </w:p>
        </w:tc>
      </w:tr>
      <w:tr w:rsidR="00C81A6C" w:rsidRPr="0084781E" w14:paraId="067989CB" w14:textId="77777777" w:rsidTr="004D0D75">
        <w:tc>
          <w:tcPr>
            <w:tcW w:w="1584" w:type="dxa"/>
          </w:tcPr>
          <w:p w14:paraId="4CFE69D6" w14:textId="2C0DFC5A"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5</m:t>
                    </m:r>
                  </m:sub>
                </m:sSub>
              </m:oMath>
            </m:oMathPara>
          </w:p>
        </w:tc>
        <w:tc>
          <w:tcPr>
            <w:tcW w:w="1584" w:type="dxa"/>
          </w:tcPr>
          <w:p w14:paraId="572F0651"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Ellos</w:t>
            </w:r>
          </w:p>
        </w:tc>
        <w:tc>
          <w:tcPr>
            <w:tcW w:w="1584" w:type="dxa"/>
          </w:tcPr>
          <w:p w14:paraId="42122785"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Sujetos</w:t>
            </w:r>
          </w:p>
        </w:tc>
        <w:tc>
          <w:tcPr>
            <w:tcW w:w="1584" w:type="dxa"/>
          </w:tcPr>
          <w:p w14:paraId="4D82E7D7"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#8b5cf6</w:t>
            </w:r>
          </w:p>
        </w:tc>
        <w:tc>
          <w:tcPr>
            <w:tcW w:w="1584" w:type="dxa"/>
          </w:tcPr>
          <w:p w14:paraId="32050AB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Pronombre personal plural</w:t>
            </w:r>
          </w:p>
        </w:tc>
      </w:tr>
      <w:tr w:rsidR="00C81A6C" w:rsidRPr="0084781E" w14:paraId="2CABFC1D" w14:textId="77777777" w:rsidTr="004D0D75">
        <w:tc>
          <w:tcPr>
            <w:tcW w:w="1584" w:type="dxa"/>
          </w:tcPr>
          <w:p w14:paraId="7FA7ECC3" w14:textId="19644E32"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6</m:t>
                    </m:r>
                  </m:sub>
                </m:sSub>
              </m:oMath>
            </m:oMathPara>
          </w:p>
        </w:tc>
        <w:tc>
          <w:tcPr>
            <w:tcW w:w="1584" w:type="dxa"/>
          </w:tcPr>
          <w:p w14:paraId="6832E1A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Familia</w:t>
            </w:r>
          </w:p>
        </w:tc>
        <w:tc>
          <w:tcPr>
            <w:tcW w:w="1584" w:type="dxa"/>
          </w:tcPr>
          <w:p w14:paraId="0306FA2B"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Sujetos</w:t>
            </w:r>
          </w:p>
        </w:tc>
        <w:tc>
          <w:tcPr>
            <w:tcW w:w="1584" w:type="dxa"/>
          </w:tcPr>
          <w:p w14:paraId="3DB7EFD4"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#14b8a6</w:t>
            </w:r>
          </w:p>
        </w:tc>
        <w:tc>
          <w:tcPr>
            <w:tcW w:w="1584" w:type="dxa"/>
          </w:tcPr>
          <w:p w14:paraId="5478784D"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Sustantivo colectivo</w:t>
            </w:r>
          </w:p>
        </w:tc>
      </w:tr>
      <w:tr w:rsidR="00C81A6C" w:rsidRPr="0084781E" w14:paraId="449D800C" w14:textId="77777777" w:rsidTr="004D0D75">
        <w:tc>
          <w:tcPr>
            <w:tcW w:w="1584" w:type="dxa"/>
          </w:tcPr>
          <w:p w14:paraId="5CF3ABB7" w14:textId="1A9931A4"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7</m:t>
                    </m:r>
                  </m:sub>
                </m:sSub>
              </m:oMath>
            </m:oMathPara>
          </w:p>
        </w:tc>
        <w:tc>
          <w:tcPr>
            <w:tcW w:w="1584" w:type="dxa"/>
          </w:tcPr>
          <w:p w14:paraId="0B0F7AC1"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estudio</w:t>
            </w:r>
          </w:p>
        </w:tc>
        <w:tc>
          <w:tcPr>
            <w:tcW w:w="1584" w:type="dxa"/>
          </w:tcPr>
          <w:p w14:paraId="6BE4E779"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Verbos</w:t>
            </w:r>
          </w:p>
        </w:tc>
        <w:tc>
          <w:tcPr>
            <w:tcW w:w="1584" w:type="dxa"/>
          </w:tcPr>
          <w:p w14:paraId="4790F0FC"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#f59e0b</w:t>
            </w:r>
          </w:p>
        </w:tc>
        <w:tc>
          <w:tcPr>
            <w:tcW w:w="1584" w:type="dxa"/>
          </w:tcPr>
          <w:p w14:paraId="1E79E045"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 de acción educativa</w:t>
            </w:r>
          </w:p>
        </w:tc>
      </w:tr>
      <w:tr w:rsidR="00C81A6C" w:rsidRPr="0084781E" w14:paraId="603DCC26" w14:textId="77777777" w:rsidTr="004D0D75">
        <w:tc>
          <w:tcPr>
            <w:tcW w:w="1584" w:type="dxa"/>
          </w:tcPr>
          <w:p w14:paraId="6946230D" w14:textId="246C0DC8"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8</m:t>
                    </m:r>
                  </m:sub>
                </m:sSub>
              </m:oMath>
            </m:oMathPara>
          </w:p>
        </w:tc>
        <w:tc>
          <w:tcPr>
            <w:tcW w:w="1584" w:type="dxa"/>
          </w:tcPr>
          <w:p w14:paraId="42BB89A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trabajo</w:t>
            </w:r>
          </w:p>
        </w:tc>
        <w:tc>
          <w:tcPr>
            <w:tcW w:w="1584" w:type="dxa"/>
          </w:tcPr>
          <w:p w14:paraId="2F9BD28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Verbos</w:t>
            </w:r>
          </w:p>
        </w:tc>
        <w:tc>
          <w:tcPr>
            <w:tcW w:w="1584" w:type="dxa"/>
          </w:tcPr>
          <w:p w14:paraId="07E7AA15"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#ef4444</w:t>
            </w:r>
          </w:p>
        </w:tc>
        <w:tc>
          <w:tcPr>
            <w:tcW w:w="1584" w:type="dxa"/>
          </w:tcPr>
          <w:p w14:paraId="5D74ADD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 de acción laboral</w:t>
            </w:r>
          </w:p>
        </w:tc>
      </w:tr>
      <w:tr w:rsidR="00C81A6C" w:rsidRPr="0084781E" w14:paraId="2E2D1A79" w14:textId="77777777" w:rsidTr="004D0D75">
        <w:tc>
          <w:tcPr>
            <w:tcW w:w="1584" w:type="dxa"/>
          </w:tcPr>
          <w:p w14:paraId="3DCDACBD" w14:textId="21590627"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9</m:t>
                    </m:r>
                  </m:sub>
                </m:sSub>
              </m:oMath>
            </m:oMathPara>
          </w:p>
        </w:tc>
        <w:tc>
          <w:tcPr>
            <w:tcW w:w="1584" w:type="dxa"/>
          </w:tcPr>
          <w:p w14:paraId="1668ADD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quiero</w:t>
            </w:r>
          </w:p>
        </w:tc>
        <w:tc>
          <w:tcPr>
            <w:tcW w:w="1584" w:type="dxa"/>
          </w:tcPr>
          <w:p w14:paraId="48E11EFD"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Verbos</w:t>
            </w:r>
          </w:p>
        </w:tc>
        <w:tc>
          <w:tcPr>
            <w:tcW w:w="1584" w:type="dxa"/>
          </w:tcPr>
          <w:p w14:paraId="7F6EB79B"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#ec4899</w:t>
            </w:r>
          </w:p>
        </w:tc>
        <w:tc>
          <w:tcPr>
            <w:tcW w:w="1584" w:type="dxa"/>
          </w:tcPr>
          <w:p w14:paraId="5586C47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 volitivo / deseo</w:t>
            </w:r>
          </w:p>
        </w:tc>
      </w:tr>
      <w:tr w:rsidR="00C81A6C" w:rsidRPr="0084781E" w14:paraId="4D8D9313" w14:textId="77777777" w:rsidTr="004D0D75">
        <w:tc>
          <w:tcPr>
            <w:tcW w:w="1584" w:type="dxa"/>
          </w:tcPr>
          <w:p w14:paraId="135D61BC" w14:textId="2E18DE55"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10</m:t>
                    </m:r>
                  </m:sub>
                </m:sSub>
              </m:oMath>
            </m:oMathPara>
          </w:p>
        </w:tc>
        <w:tc>
          <w:tcPr>
            <w:tcW w:w="1584" w:type="dxa"/>
          </w:tcPr>
          <w:p w14:paraId="007B319B"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necesito</w:t>
            </w:r>
          </w:p>
        </w:tc>
        <w:tc>
          <w:tcPr>
            <w:tcW w:w="1584" w:type="dxa"/>
          </w:tcPr>
          <w:p w14:paraId="112AC5A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Verbos</w:t>
            </w:r>
          </w:p>
        </w:tc>
        <w:tc>
          <w:tcPr>
            <w:tcW w:w="1584" w:type="dxa"/>
          </w:tcPr>
          <w:p w14:paraId="30ED4FF1"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#f43f5e</w:t>
            </w:r>
          </w:p>
        </w:tc>
        <w:tc>
          <w:tcPr>
            <w:tcW w:w="1584" w:type="dxa"/>
          </w:tcPr>
          <w:p w14:paraId="1B209F5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 de necesidad / urgencia</w:t>
            </w:r>
          </w:p>
        </w:tc>
      </w:tr>
      <w:tr w:rsidR="00C81A6C" w:rsidRPr="0084781E" w14:paraId="5B5A75C4" w14:textId="77777777" w:rsidTr="004D0D75">
        <w:tc>
          <w:tcPr>
            <w:tcW w:w="1584" w:type="dxa"/>
          </w:tcPr>
          <w:p w14:paraId="4B502684" w14:textId="7BFC02AD"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11</m:t>
                    </m:r>
                  </m:sub>
                </m:sSub>
              </m:oMath>
            </m:oMathPara>
          </w:p>
        </w:tc>
        <w:tc>
          <w:tcPr>
            <w:tcW w:w="1584" w:type="dxa"/>
          </w:tcPr>
          <w:p w14:paraId="5CE2799B"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voy</w:t>
            </w:r>
          </w:p>
        </w:tc>
        <w:tc>
          <w:tcPr>
            <w:tcW w:w="1584" w:type="dxa"/>
          </w:tcPr>
          <w:p w14:paraId="77601F79"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Verbos</w:t>
            </w:r>
          </w:p>
        </w:tc>
        <w:tc>
          <w:tcPr>
            <w:tcW w:w="1584" w:type="dxa"/>
          </w:tcPr>
          <w:p w14:paraId="3DA461F0"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#fb923c</w:t>
            </w:r>
          </w:p>
        </w:tc>
        <w:tc>
          <w:tcPr>
            <w:tcW w:w="1584" w:type="dxa"/>
          </w:tcPr>
          <w:p w14:paraId="664E0D2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 de movimiento</w:t>
            </w:r>
          </w:p>
        </w:tc>
      </w:tr>
      <w:tr w:rsidR="00C81A6C" w:rsidRPr="0084781E" w14:paraId="726F61E6" w14:textId="77777777" w:rsidTr="004D0D75">
        <w:tc>
          <w:tcPr>
            <w:tcW w:w="1584" w:type="dxa"/>
          </w:tcPr>
          <w:p w14:paraId="3864C4AF" w14:textId="5EC1C92D"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12</m:t>
                    </m:r>
                  </m:sub>
                </m:sSub>
              </m:oMath>
            </m:oMathPara>
          </w:p>
        </w:tc>
        <w:tc>
          <w:tcPr>
            <w:tcW w:w="1584" w:type="dxa"/>
          </w:tcPr>
          <w:p w14:paraId="0CDA374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tengo</w:t>
            </w:r>
          </w:p>
        </w:tc>
        <w:tc>
          <w:tcPr>
            <w:tcW w:w="1584" w:type="dxa"/>
          </w:tcPr>
          <w:p w14:paraId="2A887AFD"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Verbos</w:t>
            </w:r>
          </w:p>
        </w:tc>
        <w:tc>
          <w:tcPr>
            <w:tcW w:w="1584" w:type="dxa"/>
          </w:tcPr>
          <w:p w14:paraId="50E2F29B"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#eab308</w:t>
            </w:r>
          </w:p>
        </w:tc>
        <w:tc>
          <w:tcPr>
            <w:tcW w:w="1584" w:type="dxa"/>
          </w:tcPr>
          <w:p w14:paraId="2D82151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 de posesión / estado</w:t>
            </w:r>
          </w:p>
        </w:tc>
      </w:tr>
      <w:tr w:rsidR="00C81A6C" w:rsidRPr="0084781E" w14:paraId="77F21E24" w14:textId="77777777" w:rsidTr="004D0D75">
        <w:tc>
          <w:tcPr>
            <w:tcW w:w="1584" w:type="dxa"/>
          </w:tcPr>
          <w:p w14:paraId="360BB941" w14:textId="1504F079"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13</m:t>
                    </m:r>
                  </m:sub>
                </m:sSub>
              </m:oMath>
            </m:oMathPara>
          </w:p>
        </w:tc>
        <w:tc>
          <w:tcPr>
            <w:tcW w:w="1584" w:type="dxa"/>
          </w:tcPr>
          <w:p w14:paraId="7ACEC07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mucho</w:t>
            </w:r>
          </w:p>
        </w:tc>
        <w:tc>
          <w:tcPr>
            <w:tcW w:w="1584" w:type="dxa"/>
          </w:tcPr>
          <w:p w14:paraId="68BA6481"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Modificadores</w:t>
            </w:r>
          </w:p>
        </w:tc>
        <w:tc>
          <w:tcPr>
            <w:tcW w:w="1584" w:type="dxa"/>
          </w:tcPr>
          <w:p w14:paraId="51AE8998"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#8b5cf6</w:t>
            </w:r>
          </w:p>
        </w:tc>
        <w:tc>
          <w:tcPr>
            <w:tcW w:w="1584" w:type="dxa"/>
          </w:tcPr>
          <w:p w14:paraId="2FE1792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Adverbio de cantidad</w:t>
            </w:r>
          </w:p>
        </w:tc>
      </w:tr>
      <w:tr w:rsidR="00C81A6C" w:rsidRPr="0084781E" w14:paraId="659640CF" w14:textId="77777777" w:rsidTr="004D0D75">
        <w:tc>
          <w:tcPr>
            <w:tcW w:w="1584" w:type="dxa"/>
          </w:tcPr>
          <w:p w14:paraId="1E7B3BC6" w14:textId="4D0807C3"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14</m:t>
                    </m:r>
                  </m:sub>
                </m:sSub>
              </m:oMath>
            </m:oMathPara>
          </w:p>
        </w:tc>
        <w:tc>
          <w:tcPr>
            <w:tcW w:w="1584" w:type="dxa"/>
          </w:tcPr>
          <w:p w14:paraId="78B0D59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poco</w:t>
            </w:r>
          </w:p>
        </w:tc>
        <w:tc>
          <w:tcPr>
            <w:tcW w:w="1584" w:type="dxa"/>
          </w:tcPr>
          <w:p w14:paraId="32FF310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Modificadores</w:t>
            </w:r>
          </w:p>
        </w:tc>
        <w:tc>
          <w:tcPr>
            <w:tcW w:w="1584" w:type="dxa"/>
          </w:tcPr>
          <w:p w14:paraId="03091A30"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#a855f7</w:t>
            </w:r>
          </w:p>
        </w:tc>
        <w:tc>
          <w:tcPr>
            <w:tcW w:w="1584" w:type="dxa"/>
          </w:tcPr>
          <w:p w14:paraId="0F3E56D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Adverbio de cantidad</w:t>
            </w:r>
          </w:p>
        </w:tc>
      </w:tr>
      <w:tr w:rsidR="00C81A6C" w:rsidRPr="0084781E" w14:paraId="3BB87DD9" w14:textId="77777777" w:rsidTr="004D0D75">
        <w:tc>
          <w:tcPr>
            <w:tcW w:w="1584" w:type="dxa"/>
          </w:tcPr>
          <w:p w14:paraId="504139B6" w14:textId="629788F5"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15</m:t>
                    </m:r>
                  </m:sub>
                </m:sSub>
              </m:oMath>
            </m:oMathPara>
          </w:p>
        </w:tc>
        <w:tc>
          <w:tcPr>
            <w:tcW w:w="1584" w:type="dxa"/>
          </w:tcPr>
          <w:p w14:paraId="714FE64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hoy</w:t>
            </w:r>
          </w:p>
        </w:tc>
        <w:tc>
          <w:tcPr>
            <w:tcW w:w="1584" w:type="dxa"/>
          </w:tcPr>
          <w:p w14:paraId="21418EC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Modificadores</w:t>
            </w:r>
          </w:p>
        </w:tc>
        <w:tc>
          <w:tcPr>
            <w:tcW w:w="1584" w:type="dxa"/>
          </w:tcPr>
          <w:p w14:paraId="6B102F0E"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#6366f1</w:t>
            </w:r>
          </w:p>
        </w:tc>
        <w:tc>
          <w:tcPr>
            <w:tcW w:w="1584" w:type="dxa"/>
          </w:tcPr>
          <w:p w14:paraId="66EA0B1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Adverbio temporal</w:t>
            </w:r>
          </w:p>
        </w:tc>
      </w:tr>
      <w:tr w:rsidR="00C81A6C" w:rsidRPr="0084781E" w14:paraId="29B07F8C" w14:textId="77777777" w:rsidTr="004D0D75">
        <w:tc>
          <w:tcPr>
            <w:tcW w:w="1584" w:type="dxa"/>
          </w:tcPr>
          <w:p w14:paraId="2FC0B76A" w14:textId="267A4126"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16</m:t>
                    </m:r>
                  </m:sub>
                </m:sSub>
              </m:oMath>
            </m:oMathPara>
          </w:p>
        </w:tc>
        <w:tc>
          <w:tcPr>
            <w:tcW w:w="1584" w:type="dxa"/>
          </w:tcPr>
          <w:p w14:paraId="0F491F39"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mañana</w:t>
            </w:r>
          </w:p>
        </w:tc>
        <w:tc>
          <w:tcPr>
            <w:tcW w:w="1584" w:type="dxa"/>
          </w:tcPr>
          <w:p w14:paraId="033F8CA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Modificadores</w:t>
            </w:r>
          </w:p>
        </w:tc>
        <w:tc>
          <w:tcPr>
            <w:tcW w:w="1584" w:type="dxa"/>
          </w:tcPr>
          <w:p w14:paraId="380385F6"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#3b82f6</w:t>
            </w:r>
          </w:p>
        </w:tc>
        <w:tc>
          <w:tcPr>
            <w:tcW w:w="1584" w:type="dxa"/>
          </w:tcPr>
          <w:p w14:paraId="7A36F70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Adverbio temporal</w:t>
            </w:r>
          </w:p>
        </w:tc>
      </w:tr>
      <w:tr w:rsidR="00C81A6C" w:rsidRPr="0084781E" w14:paraId="6EF1952F" w14:textId="77777777" w:rsidTr="004D0D75">
        <w:tc>
          <w:tcPr>
            <w:tcW w:w="1584" w:type="dxa"/>
          </w:tcPr>
          <w:p w14:paraId="7319DED2" w14:textId="05915197"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17</m:t>
                    </m:r>
                  </m:sub>
                </m:sSub>
              </m:oMath>
            </m:oMathPara>
          </w:p>
        </w:tc>
        <w:tc>
          <w:tcPr>
            <w:tcW w:w="1584" w:type="dxa"/>
          </w:tcPr>
          <w:p w14:paraId="42860AA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ahora</w:t>
            </w:r>
          </w:p>
        </w:tc>
        <w:tc>
          <w:tcPr>
            <w:tcW w:w="1584" w:type="dxa"/>
          </w:tcPr>
          <w:p w14:paraId="2B52DBD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Modificadores</w:t>
            </w:r>
          </w:p>
        </w:tc>
        <w:tc>
          <w:tcPr>
            <w:tcW w:w="1584" w:type="dxa"/>
          </w:tcPr>
          <w:p w14:paraId="24C9A685"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#06b6d4</w:t>
            </w:r>
          </w:p>
        </w:tc>
        <w:tc>
          <w:tcPr>
            <w:tcW w:w="1584" w:type="dxa"/>
          </w:tcPr>
          <w:p w14:paraId="6706121B"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Adverbio temporal inmediato</w:t>
            </w:r>
          </w:p>
        </w:tc>
      </w:tr>
      <w:tr w:rsidR="00C81A6C" w:rsidRPr="0084781E" w14:paraId="5B98B435" w14:textId="77777777" w:rsidTr="004D0D75">
        <w:tc>
          <w:tcPr>
            <w:tcW w:w="1584" w:type="dxa"/>
          </w:tcPr>
          <w:p w14:paraId="44F5242F" w14:textId="77E30F91"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18</m:t>
                    </m:r>
                  </m:sub>
                </m:sSub>
              </m:oMath>
            </m:oMathPara>
          </w:p>
        </w:tc>
        <w:tc>
          <w:tcPr>
            <w:tcW w:w="1584" w:type="dxa"/>
          </w:tcPr>
          <w:p w14:paraId="0B79FF8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bien</w:t>
            </w:r>
          </w:p>
        </w:tc>
        <w:tc>
          <w:tcPr>
            <w:tcW w:w="1584" w:type="dxa"/>
          </w:tcPr>
          <w:p w14:paraId="624BEF4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Modificadores</w:t>
            </w:r>
          </w:p>
        </w:tc>
        <w:tc>
          <w:tcPr>
            <w:tcW w:w="1584" w:type="dxa"/>
          </w:tcPr>
          <w:p w14:paraId="162824FB"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#10b981</w:t>
            </w:r>
          </w:p>
        </w:tc>
        <w:tc>
          <w:tcPr>
            <w:tcW w:w="1584" w:type="dxa"/>
          </w:tcPr>
          <w:p w14:paraId="1D1F7A0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Adverbio de modo</w:t>
            </w:r>
          </w:p>
        </w:tc>
      </w:tr>
      <w:tr w:rsidR="00C81A6C" w:rsidRPr="0084781E" w14:paraId="6387195A" w14:textId="77777777" w:rsidTr="004D0D75">
        <w:tc>
          <w:tcPr>
            <w:tcW w:w="1584" w:type="dxa"/>
          </w:tcPr>
          <w:p w14:paraId="0C463D68" w14:textId="69A2F81E"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19</m:t>
                    </m:r>
                  </m:sub>
                </m:sSub>
              </m:oMath>
            </m:oMathPara>
          </w:p>
        </w:tc>
        <w:tc>
          <w:tcPr>
            <w:tcW w:w="1584" w:type="dxa"/>
          </w:tcPr>
          <w:p w14:paraId="7DAE84B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en</w:t>
            </w:r>
          </w:p>
        </w:tc>
        <w:tc>
          <w:tcPr>
            <w:tcW w:w="1584" w:type="dxa"/>
          </w:tcPr>
          <w:p w14:paraId="2B253FD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Lugares</w:t>
            </w:r>
          </w:p>
        </w:tc>
        <w:tc>
          <w:tcPr>
            <w:tcW w:w="1584" w:type="dxa"/>
          </w:tcPr>
          <w:p w14:paraId="4F0EBDCC"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#14b8a6</w:t>
            </w:r>
          </w:p>
        </w:tc>
        <w:tc>
          <w:tcPr>
            <w:tcW w:w="1584" w:type="dxa"/>
          </w:tcPr>
          <w:p w14:paraId="039418C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Preposición locativa</w:t>
            </w:r>
          </w:p>
        </w:tc>
      </w:tr>
      <w:tr w:rsidR="00C81A6C" w:rsidRPr="0084781E" w14:paraId="302C556B" w14:textId="77777777" w:rsidTr="004D0D75">
        <w:tc>
          <w:tcPr>
            <w:tcW w:w="1584" w:type="dxa"/>
          </w:tcPr>
          <w:p w14:paraId="50E47F17" w14:textId="3D68F62B"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20</m:t>
                    </m:r>
                  </m:sub>
                </m:sSub>
              </m:oMath>
            </m:oMathPara>
          </w:p>
        </w:tc>
        <w:tc>
          <w:tcPr>
            <w:tcW w:w="1584" w:type="dxa"/>
          </w:tcPr>
          <w:p w14:paraId="68EC76A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con</w:t>
            </w:r>
          </w:p>
        </w:tc>
        <w:tc>
          <w:tcPr>
            <w:tcW w:w="1584" w:type="dxa"/>
          </w:tcPr>
          <w:p w14:paraId="529215E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Lugares</w:t>
            </w:r>
          </w:p>
        </w:tc>
        <w:tc>
          <w:tcPr>
            <w:tcW w:w="1584" w:type="dxa"/>
          </w:tcPr>
          <w:p w14:paraId="495F2233"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#0ea5e9</w:t>
            </w:r>
          </w:p>
        </w:tc>
        <w:tc>
          <w:tcPr>
            <w:tcW w:w="1584" w:type="dxa"/>
          </w:tcPr>
          <w:p w14:paraId="61AFCBD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Preposición de compañía</w:t>
            </w:r>
          </w:p>
        </w:tc>
      </w:tr>
      <w:tr w:rsidR="00C81A6C" w:rsidRPr="0084781E" w14:paraId="66E820F5" w14:textId="77777777" w:rsidTr="004D0D75">
        <w:tc>
          <w:tcPr>
            <w:tcW w:w="1584" w:type="dxa"/>
          </w:tcPr>
          <w:p w14:paraId="2FD5C0F0" w14:textId="47D162DE"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21</m:t>
                    </m:r>
                  </m:sub>
                </m:sSub>
              </m:oMath>
            </m:oMathPara>
          </w:p>
        </w:tc>
        <w:tc>
          <w:tcPr>
            <w:tcW w:w="1584" w:type="dxa"/>
          </w:tcPr>
          <w:p w14:paraId="3657939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Lima</w:t>
            </w:r>
          </w:p>
        </w:tc>
        <w:tc>
          <w:tcPr>
            <w:tcW w:w="1584" w:type="dxa"/>
          </w:tcPr>
          <w:p w14:paraId="58C546D1"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Lugares</w:t>
            </w:r>
          </w:p>
        </w:tc>
        <w:tc>
          <w:tcPr>
            <w:tcW w:w="1584" w:type="dxa"/>
          </w:tcPr>
          <w:p w14:paraId="233AA6A8"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#64748b</w:t>
            </w:r>
          </w:p>
        </w:tc>
        <w:tc>
          <w:tcPr>
            <w:tcW w:w="1584" w:type="dxa"/>
          </w:tcPr>
          <w:p w14:paraId="1C182FA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Nombre propio </w:t>
            </w:r>
            <w:r w:rsidRPr="0084781E">
              <w:rPr>
                <w:rFonts w:ascii="Times New Roman" w:hAnsi="Times New Roman" w:cs="Times New Roman"/>
                <w:sz w:val="22"/>
                <w:szCs w:val="22"/>
                <w:lang w:val="es-PE"/>
              </w:rPr>
              <w:lastRenderedPageBreak/>
              <w:t>de ciudad</w:t>
            </w:r>
          </w:p>
        </w:tc>
      </w:tr>
      <w:tr w:rsidR="00C81A6C" w:rsidRPr="0084781E" w14:paraId="1A834DF0" w14:textId="77777777" w:rsidTr="004D0D75">
        <w:tc>
          <w:tcPr>
            <w:tcW w:w="1584" w:type="dxa"/>
          </w:tcPr>
          <w:p w14:paraId="72453F4D" w14:textId="356468FE"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22</m:t>
                    </m:r>
                  </m:sub>
                </m:sSub>
              </m:oMath>
            </m:oMathPara>
          </w:p>
        </w:tc>
        <w:tc>
          <w:tcPr>
            <w:tcW w:w="1584" w:type="dxa"/>
          </w:tcPr>
          <w:p w14:paraId="659A672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Piura</w:t>
            </w:r>
          </w:p>
        </w:tc>
        <w:tc>
          <w:tcPr>
            <w:tcW w:w="1584" w:type="dxa"/>
          </w:tcPr>
          <w:p w14:paraId="6F75337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Lugares</w:t>
            </w:r>
          </w:p>
        </w:tc>
        <w:tc>
          <w:tcPr>
            <w:tcW w:w="1584" w:type="dxa"/>
          </w:tcPr>
          <w:p w14:paraId="7E4346D2"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#22c55e</w:t>
            </w:r>
          </w:p>
        </w:tc>
        <w:tc>
          <w:tcPr>
            <w:tcW w:w="1584" w:type="dxa"/>
          </w:tcPr>
          <w:p w14:paraId="7600DF4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Nombre propio de ciudad</w:t>
            </w:r>
          </w:p>
        </w:tc>
      </w:tr>
      <w:tr w:rsidR="00C81A6C" w:rsidRPr="0084781E" w14:paraId="48048C13" w14:textId="77777777" w:rsidTr="004D0D75">
        <w:tc>
          <w:tcPr>
            <w:tcW w:w="1584" w:type="dxa"/>
          </w:tcPr>
          <w:p w14:paraId="3A51B63F" w14:textId="56E6FCE9"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23</m:t>
                    </m:r>
                  </m:sub>
                </m:sSub>
              </m:oMath>
            </m:oMathPara>
          </w:p>
        </w:tc>
        <w:tc>
          <w:tcPr>
            <w:tcW w:w="1584" w:type="dxa"/>
          </w:tcPr>
          <w:p w14:paraId="6BC9625B"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casa</w:t>
            </w:r>
          </w:p>
        </w:tc>
        <w:tc>
          <w:tcPr>
            <w:tcW w:w="1584" w:type="dxa"/>
          </w:tcPr>
          <w:p w14:paraId="27CF243D"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Lugares</w:t>
            </w:r>
          </w:p>
        </w:tc>
        <w:tc>
          <w:tcPr>
            <w:tcW w:w="1584" w:type="dxa"/>
          </w:tcPr>
          <w:p w14:paraId="50ADF048"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#84cc16</w:t>
            </w:r>
          </w:p>
        </w:tc>
        <w:tc>
          <w:tcPr>
            <w:tcW w:w="1584" w:type="dxa"/>
          </w:tcPr>
          <w:p w14:paraId="3BE7D5D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Sustantivo locativo</w:t>
            </w:r>
          </w:p>
        </w:tc>
      </w:tr>
      <w:tr w:rsidR="00C81A6C" w:rsidRPr="0084781E" w14:paraId="7CB475AD" w14:textId="77777777" w:rsidTr="004D0D75">
        <w:tc>
          <w:tcPr>
            <w:tcW w:w="1584" w:type="dxa"/>
          </w:tcPr>
          <w:p w14:paraId="717E9A5A" w14:textId="5CBCB523"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24</m:t>
                    </m:r>
                  </m:sub>
                </m:sSub>
              </m:oMath>
            </m:oMathPara>
          </w:p>
        </w:tc>
        <w:tc>
          <w:tcPr>
            <w:tcW w:w="1584" w:type="dxa"/>
          </w:tcPr>
          <w:p w14:paraId="20F46CA7" w14:textId="3CBAE446" w:rsidR="00A84EF5" w:rsidRPr="0084781E" w:rsidRDefault="0084781E"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Universidad</w:t>
            </w:r>
          </w:p>
        </w:tc>
        <w:tc>
          <w:tcPr>
            <w:tcW w:w="1584" w:type="dxa"/>
          </w:tcPr>
          <w:p w14:paraId="5BF9032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Lugares</w:t>
            </w:r>
          </w:p>
        </w:tc>
        <w:tc>
          <w:tcPr>
            <w:tcW w:w="1584" w:type="dxa"/>
          </w:tcPr>
          <w:p w14:paraId="7AFBE49B"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#e11d48</w:t>
            </w:r>
          </w:p>
        </w:tc>
        <w:tc>
          <w:tcPr>
            <w:tcW w:w="1584" w:type="dxa"/>
          </w:tcPr>
          <w:p w14:paraId="2C7E19E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Sustantivo locativo</w:t>
            </w:r>
          </w:p>
        </w:tc>
      </w:tr>
      <w:tr w:rsidR="00C81A6C" w:rsidRPr="0084781E" w14:paraId="3CE9C63A" w14:textId="77777777" w:rsidTr="004D0D75">
        <w:tc>
          <w:tcPr>
            <w:tcW w:w="1584" w:type="dxa"/>
          </w:tcPr>
          <w:p w14:paraId="321367FB" w14:textId="6154F6BA"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25</m:t>
                    </m:r>
                  </m:sub>
                </m:sSub>
              </m:oMath>
            </m:oMathPara>
          </w:p>
        </w:tc>
        <w:tc>
          <w:tcPr>
            <w:tcW w:w="1584" w:type="dxa"/>
          </w:tcPr>
          <w:p w14:paraId="2D88E505"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Sí</w:t>
            </w:r>
          </w:p>
        </w:tc>
        <w:tc>
          <w:tcPr>
            <w:tcW w:w="1584" w:type="dxa"/>
          </w:tcPr>
          <w:p w14:paraId="77C6CCAD"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Cortesía</w:t>
            </w:r>
          </w:p>
        </w:tc>
        <w:tc>
          <w:tcPr>
            <w:tcW w:w="1584" w:type="dxa"/>
          </w:tcPr>
          <w:p w14:paraId="20A6FD37"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#10b981</w:t>
            </w:r>
          </w:p>
        </w:tc>
        <w:tc>
          <w:tcPr>
            <w:tcW w:w="1584" w:type="dxa"/>
          </w:tcPr>
          <w:p w14:paraId="414CDDE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Afirmación / Respuesta</w:t>
            </w:r>
          </w:p>
        </w:tc>
      </w:tr>
      <w:tr w:rsidR="00C81A6C" w:rsidRPr="0084781E" w14:paraId="6791E6F2" w14:textId="77777777" w:rsidTr="004D0D75">
        <w:tc>
          <w:tcPr>
            <w:tcW w:w="1584" w:type="dxa"/>
          </w:tcPr>
          <w:p w14:paraId="6F667AB4" w14:textId="10D3ABC0"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26</m:t>
                    </m:r>
                  </m:sub>
                </m:sSub>
              </m:oMath>
            </m:oMathPara>
          </w:p>
        </w:tc>
        <w:tc>
          <w:tcPr>
            <w:tcW w:w="1584" w:type="dxa"/>
          </w:tcPr>
          <w:p w14:paraId="497E513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No</w:t>
            </w:r>
          </w:p>
        </w:tc>
        <w:tc>
          <w:tcPr>
            <w:tcW w:w="1584" w:type="dxa"/>
          </w:tcPr>
          <w:p w14:paraId="0DFE6E5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Cortesía</w:t>
            </w:r>
          </w:p>
        </w:tc>
        <w:tc>
          <w:tcPr>
            <w:tcW w:w="1584" w:type="dxa"/>
          </w:tcPr>
          <w:p w14:paraId="74DBE4C1"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#ef4444</w:t>
            </w:r>
          </w:p>
        </w:tc>
        <w:tc>
          <w:tcPr>
            <w:tcW w:w="1584" w:type="dxa"/>
          </w:tcPr>
          <w:p w14:paraId="32E3C88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Negación / Respuesta</w:t>
            </w:r>
          </w:p>
        </w:tc>
      </w:tr>
      <w:tr w:rsidR="00C81A6C" w:rsidRPr="0084781E" w14:paraId="2C4BE09E" w14:textId="77777777" w:rsidTr="004D0D75">
        <w:tc>
          <w:tcPr>
            <w:tcW w:w="1584" w:type="dxa"/>
          </w:tcPr>
          <w:p w14:paraId="6355B950" w14:textId="7A6BB8A3"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27</m:t>
                    </m:r>
                  </m:sub>
                </m:sSub>
              </m:oMath>
            </m:oMathPara>
          </w:p>
        </w:tc>
        <w:tc>
          <w:tcPr>
            <w:tcW w:w="1584" w:type="dxa"/>
          </w:tcPr>
          <w:p w14:paraId="6AB3256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Por favor</w:t>
            </w:r>
          </w:p>
        </w:tc>
        <w:tc>
          <w:tcPr>
            <w:tcW w:w="1584" w:type="dxa"/>
          </w:tcPr>
          <w:p w14:paraId="75ADC29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Cortesía</w:t>
            </w:r>
          </w:p>
        </w:tc>
        <w:tc>
          <w:tcPr>
            <w:tcW w:w="1584" w:type="dxa"/>
          </w:tcPr>
          <w:p w14:paraId="26101313"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#06b6d4</w:t>
            </w:r>
          </w:p>
        </w:tc>
        <w:tc>
          <w:tcPr>
            <w:tcW w:w="1584" w:type="dxa"/>
          </w:tcPr>
          <w:p w14:paraId="51B8742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Fórmula de cortesía</w:t>
            </w:r>
          </w:p>
        </w:tc>
      </w:tr>
      <w:tr w:rsidR="00C81A6C" w:rsidRPr="0084781E" w14:paraId="2861F500" w14:textId="77777777" w:rsidTr="004D0D75">
        <w:tc>
          <w:tcPr>
            <w:tcW w:w="1584" w:type="dxa"/>
          </w:tcPr>
          <w:p w14:paraId="75F4E3F0" w14:textId="6619E684"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28</m:t>
                    </m:r>
                  </m:sub>
                </m:sSub>
              </m:oMath>
            </m:oMathPara>
          </w:p>
        </w:tc>
        <w:tc>
          <w:tcPr>
            <w:tcW w:w="1584" w:type="dxa"/>
          </w:tcPr>
          <w:p w14:paraId="4ED9668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Gracias</w:t>
            </w:r>
          </w:p>
        </w:tc>
        <w:tc>
          <w:tcPr>
            <w:tcW w:w="1584" w:type="dxa"/>
          </w:tcPr>
          <w:p w14:paraId="053EF1B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Cortesía</w:t>
            </w:r>
          </w:p>
        </w:tc>
        <w:tc>
          <w:tcPr>
            <w:tcW w:w="1584" w:type="dxa"/>
          </w:tcPr>
          <w:p w14:paraId="5ACC5E9C"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#f59e0b</w:t>
            </w:r>
          </w:p>
        </w:tc>
        <w:tc>
          <w:tcPr>
            <w:tcW w:w="1584" w:type="dxa"/>
          </w:tcPr>
          <w:p w14:paraId="6D56720B"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Fórmula de agradecimiento</w:t>
            </w:r>
          </w:p>
        </w:tc>
      </w:tr>
      <w:tr w:rsidR="00C81A6C" w:rsidRPr="0084781E" w14:paraId="52A29528" w14:textId="77777777" w:rsidTr="004D0D75">
        <w:tc>
          <w:tcPr>
            <w:tcW w:w="1584" w:type="dxa"/>
          </w:tcPr>
          <w:p w14:paraId="5100D525" w14:textId="7F94ACDA"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29</m:t>
                    </m:r>
                  </m:sub>
                </m:sSub>
              </m:oMath>
            </m:oMathPara>
          </w:p>
        </w:tc>
        <w:tc>
          <w:tcPr>
            <w:tcW w:w="1584" w:type="dxa"/>
          </w:tcPr>
          <w:p w14:paraId="27FDC59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Hola</w:t>
            </w:r>
          </w:p>
        </w:tc>
        <w:tc>
          <w:tcPr>
            <w:tcW w:w="1584" w:type="dxa"/>
          </w:tcPr>
          <w:p w14:paraId="4D92AAF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Cortesía</w:t>
            </w:r>
          </w:p>
        </w:tc>
        <w:tc>
          <w:tcPr>
            <w:tcW w:w="1584" w:type="dxa"/>
          </w:tcPr>
          <w:p w14:paraId="0EB6AA64"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#ec4899</w:t>
            </w:r>
          </w:p>
        </w:tc>
        <w:tc>
          <w:tcPr>
            <w:tcW w:w="1584" w:type="dxa"/>
          </w:tcPr>
          <w:p w14:paraId="10B3892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Saludo de apertura</w:t>
            </w:r>
          </w:p>
        </w:tc>
      </w:tr>
      <w:tr w:rsidR="00C81A6C" w:rsidRPr="0084781E" w14:paraId="78E79520" w14:textId="77777777" w:rsidTr="004D0D75">
        <w:tc>
          <w:tcPr>
            <w:tcW w:w="1584" w:type="dxa"/>
          </w:tcPr>
          <w:p w14:paraId="42410B81" w14:textId="6572CC6E"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30</m:t>
                    </m:r>
                  </m:sub>
                </m:sSub>
              </m:oMath>
            </m:oMathPara>
          </w:p>
        </w:tc>
        <w:tc>
          <w:tcPr>
            <w:tcW w:w="1584" w:type="dxa"/>
          </w:tcPr>
          <w:p w14:paraId="546323E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Ayuda</w:t>
            </w:r>
          </w:p>
        </w:tc>
        <w:tc>
          <w:tcPr>
            <w:tcW w:w="1584" w:type="dxa"/>
          </w:tcPr>
          <w:p w14:paraId="7A64950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Cortesía</w:t>
            </w:r>
          </w:p>
        </w:tc>
        <w:tc>
          <w:tcPr>
            <w:tcW w:w="1584" w:type="dxa"/>
          </w:tcPr>
          <w:p w14:paraId="7FB52386" w14:textId="77777777" w:rsidR="00A84EF5" w:rsidRPr="0084781E" w:rsidRDefault="00000000" w:rsidP="00CC5826">
            <w:pPr>
              <w:pStyle w:val="Compact"/>
              <w:jc w:val="both"/>
              <w:rPr>
                <w:rFonts w:ascii="Times New Roman" w:hAnsi="Times New Roman" w:cs="Times New Roman"/>
                <w:sz w:val="22"/>
                <w:szCs w:val="22"/>
                <w:lang w:val="es-PE"/>
              </w:rPr>
            </w:pPr>
            <w:r w:rsidRPr="0084781E">
              <w:rPr>
                <w:rStyle w:val="VerbatimChar"/>
                <w:rFonts w:ascii="Times New Roman" w:hAnsi="Times New Roman" w:cs="Times New Roman"/>
                <w:szCs w:val="22"/>
                <w:lang w:val="es-PE"/>
              </w:rPr>
              <w:t>#dc2626</w:t>
            </w:r>
          </w:p>
        </w:tc>
        <w:tc>
          <w:tcPr>
            <w:tcW w:w="1584" w:type="dxa"/>
          </w:tcPr>
          <w:p w14:paraId="6320B5B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Petición prioritaria de auxilio</w:t>
            </w:r>
          </w:p>
        </w:tc>
      </w:tr>
    </w:tbl>
    <w:p w14:paraId="6750EB8D" w14:textId="63B4AC7F"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Las aristas dirigidas </w:t>
      </w:r>
      <m:oMath>
        <m:r>
          <m:rPr>
            <m:sty m:val="p"/>
          </m:rPr>
          <w:rPr>
            <w:rFonts w:ascii="Cambria Math" w:hAnsi="Cambria Math" w:cs="Times New Roman"/>
            <w:sz w:val="22"/>
            <w:szCs w:val="22"/>
            <w:lang w:val="es-PE"/>
          </w:rPr>
          <m:t>E</m:t>
        </m:r>
      </m:oMath>
      <w:r w:rsidRPr="0084781E">
        <w:rPr>
          <w:rFonts w:ascii="Times New Roman" w:hAnsi="Times New Roman" w:cs="Times New Roman"/>
          <w:sz w:val="22"/>
          <w:szCs w:val="22"/>
          <w:lang w:val="es-PE"/>
        </w:rPr>
        <w:t xml:space="preserve"> y sus pesos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w</m:t>
            </m:r>
          </m:e>
          <m:sub>
            <m:r>
              <m:rPr>
                <m:sty m:val="p"/>
              </m:rPr>
              <w:rPr>
                <w:rFonts w:ascii="Cambria Math" w:hAnsi="Cambria Math" w:cs="Times New Roman"/>
                <w:sz w:val="22"/>
                <w:szCs w:val="22"/>
                <w:lang w:val="es-PE"/>
              </w:rPr>
              <m:t>ij</m:t>
            </m:r>
          </m:sub>
        </m:sSub>
      </m:oMath>
      <w:r w:rsidRPr="0084781E">
        <w:rPr>
          <w:rFonts w:ascii="Times New Roman" w:hAnsi="Times New Roman" w:cs="Times New Roman"/>
          <w:sz w:val="22"/>
          <w:szCs w:val="22"/>
          <w:lang w:val="es-PE"/>
        </w:rPr>
        <w:t xml:space="preserve"> se derivan de un corpus sintáctico de </w:t>
      </w:r>
      <m:oMath>
        <m:r>
          <m:rPr>
            <m:sty m:val="p"/>
          </m:rPr>
          <w:rPr>
            <w:rFonts w:ascii="Cambria Math" w:hAnsi="Cambria Math" w:cs="Times New Roman"/>
            <w:sz w:val="22"/>
            <w:szCs w:val="22"/>
            <w:lang w:val="es-PE"/>
          </w:rPr>
          <m:t>n</m:t>
        </m:r>
      </m:oMath>
      <w:r w:rsidRPr="0084781E">
        <w:rPr>
          <w:rFonts w:ascii="Times New Roman" w:hAnsi="Times New Roman" w:cs="Times New Roman"/>
          <w:sz w:val="22"/>
          <w:szCs w:val="22"/>
          <w:lang w:val="es-PE"/>
        </w:rPr>
        <w:t xml:space="preserve">-gramas y oraciones estructuradas en español (Sujeto </w:t>
      </w:r>
      <m:oMath>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Verbo </w:t>
      </w:r>
      <m:oMath>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Modificador/Lugar </w:t>
      </w:r>
      <m:oMath>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Acción). Los pesos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w</m:t>
            </m:r>
          </m:e>
          <m:sub>
            <m:r>
              <m:rPr>
                <m:sty m:val="p"/>
              </m:rPr>
              <w:rPr>
                <w:rFonts w:ascii="Cambria Math" w:hAnsi="Cambria Math" w:cs="Times New Roman"/>
                <w:sz w:val="22"/>
                <w:szCs w:val="22"/>
                <w:lang w:val="es-PE"/>
              </w:rPr>
              <m:t>ij</m:t>
            </m:r>
          </m:sub>
        </m:sSub>
      </m:oMath>
      <w:r w:rsidRPr="0084781E">
        <w:rPr>
          <w:rFonts w:ascii="Times New Roman" w:hAnsi="Times New Roman" w:cs="Times New Roman"/>
          <w:sz w:val="22"/>
          <w:szCs w:val="22"/>
          <w:lang w:val="es-PE"/>
        </w:rPr>
        <w:t xml:space="preserve"> representan la probabilidad de transición condicional </w:t>
      </w:r>
      <m:oMath>
        <m:r>
          <m:rPr>
            <m:sty m:val="p"/>
          </m:rPr>
          <w:rPr>
            <w:rFonts w:ascii="Cambria Math" w:hAnsi="Cambria Math" w:cs="Times New Roman"/>
            <w:sz w:val="22"/>
            <w:szCs w:val="22"/>
            <w:lang w:val="es-PE"/>
          </w:rPr>
          <m:t>P(</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j</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normalizada tal que:</w:t>
      </w:r>
    </w:p>
    <w:p w14:paraId="2669750A" w14:textId="4DE6BD9A"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nary>
            <m:naryPr>
              <m:chr m:val="∑"/>
              <m:limLoc m:val="undOvr"/>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j=1</m:t>
              </m:r>
            </m:sub>
            <m:sup>
              <m:r>
                <m:rPr>
                  <m:sty m:val="p"/>
                </m:rPr>
                <w:rPr>
                  <w:rFonts w:ascii="Cambria Math" w:hAnsi="Cambria Math" w:cs="Times New Roman"/>
                  <w:sz w:val="22"/>
                  <w:szCs w:val="22"/>
                  <w:lang w:val="es-PE"/>
                </w:rPr>
                <m:t>N</m:t>
              </m:r>
            </m:sup>
            <m:e>
              <m:r>
                <m:rPr>
                  <m:sty m:val="p"/>
                </m:rPr>
                <w:rPr>
                  <w:rFonts w:ascii="Cambria Math" w:hAnsi="Cambria Math" w:cs="Times New Roman"/>
                  <w:sz w:val="22"/>
                  <w:szCs w:val="22"/>
                  <w:lang w:val="es-PE"/>
                </w:rPr>
                <m:t>P</m:t>
              </m:r>
            </m:e>
          </m:nary>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j</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)=1, ∀</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∈V</m:t>
          </m:r>
        </m:oMath>
      </m:oMathPara>
    </w:p>
    <w:p w14:paraId="36BBBAEE" w14:textId="39FCA74F" w:rsidR="00A84EF5" w:rsidRPr="0084781E" w:rsidRDefault="00A84EF5" w:rsidP="00CC5826">
      <w:pPr>
        <w:jc w:val="both"/>
        <w:rPr>
          <w:rFonts w:ascii="Times New Roman" w:hAnsi="Times New Roman" w:cs="Times New Roman"/>
          <w:sz w:val="22"/>
          <w:szCs w:val="22"/>
          <w:lang w:val="es-PE"/>
        </w:rPr>
      </w:pPr>
    </w:p>
    <w:p w14:paraId="5AFEFC13"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16" w:name="X8c24b124ac2f60a0741854cd8a5d0dcd9163212"/>
      <w:bookmarkEnd w:id="14"/>
      <w:bookmarkEnd w:id="15"/>
      <w:r w:rsidRPr="0084781E">
        <w:rPr>
          <w:rFonts w:ascii="Times New Roman" w:hAnsi="Times New Roman" w:cs="Times New Roman"/>
          <w:color w:val="auto"/>
          <w:sz w:val="22"/>
          <w:szCs w:val="22"/>
          <w:lang w:val="es-PE"/>
        </w:rPr>
        <w:t>3.2. Pipeline de Detección Cinemática y Filtrado Exponencial</w:t>
      </w:r>
    </w:p>
    <w:p w14:paraId="031946EA"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El sistema implementa un algoritmo de control cinemático robusto en tres etapas (Fig. 3):</w:t>
      </w:r>
    </w:p>
    <w:p w14:paraId="7BC22298" w14:textId="77777777" w:rsidR="00A84EF5" w:rsidRPr="0084781E" w:rsidRDefault="00000000" w:rsidP="00CC5826">
      <w:pPr>
        <w:pStyle w:val="CaptionedFigure"/>
        <w:jc w:val="both"/>
        <w:rPr>
          <w:rFonts w:ascii="Times New Roman" w:hAnsi="Times New Roman" w:cs="Times New Roman"/>
          <w:sz w:val="22"/>
          <w:szCs w:val="22"/>
          <w:lang w:val="es-PE"/>
        </w:rPr>
      </w:pPr>
      <w:r w:rsidRPr="0084781E">
        <w:rPr>
          <w:rFonts w:ascii="Times New Roman" w:hAnsi="Times New Roman" w:cs="Times New Roman"/>
          <w:noProof/>
          <w:sz w:val="22"/>
          <w:szCs w:val="22"/>
          <w:lang w:val="es-PE"/>
        </w:rPr>
        <w:lastRenderedPageBreak/>
        <w:drawing>
          <wp:inline distT="0" distB="0" distL="0" distR="0" wp14:anchorId="6F9A5394" wp14:editId="0E854337">
            <wp:extent cx="5334000" cy="2911822"/>
            <wp:effectExtent l="0" t="0" r="0" b="0"/>
            <wp:docPr id="30" name="Picture" descr="Figura 3. Pipeline de Detección Cinemática, Filtrado EMA, Lógica Multimodal y Difusión Laplaciana."/>
            <wp:cNvGraphicFramePr/>
            <a:graphic xmlns:a="http://schemas.openxmlformats.org/drawingml/2006/main">
              <a:graphicData uri="http://schemas.openxmlformats.org/drawingml/2006/picture">
                <pic:pic xmlns:pic="http://schemas.openxmlformats.org/drawingml/2006/picture">
                  <pic:nvPicPr>
                    <pic:cNvPr id="31" name="Picture" descr="figures/fig3_pipeline_cinematico.jpeg"/>
                    <pic:cNvPicPr>
                      <a:picLocks noChangeAspect="1" noChangeArrowheads="1"/>
                    </pic:cNvPicPr>
                  </pic:nvPicPr>
                  <pic:blipFill>
                    <a:blip r:embed="rId7"/>
                    <a:stretch>
                      <a:fillRect/>
                    </a:stretch>
                  </pic:blipFill>
                  <pic:spPr bwMode="auto">
                    <a:xfrm>
                      <a:off x="0" y="0"/>
                      <a:ext cx="5334000" cy="2911822"/>
                    </a:xfrm>
                    <a:prstGeom prst="rect">
                      <a:avLst/>
                    </a:prstGeom>
                    <a:noFill/>
                    <a:ln w="9525">
                      <a:noFill/>
                      <a:headEnd/>
                      <a:tailEnd/>
                    </a:ln>
                  </pic:spPr>
                </pic:pic>
              </a:graphicData>
            </a:graphic>
          </wp:inline>
        </w:drawing>
      </w:r>
    </w:p>
    <w:p w14:paraId="61B62C23" w14:textId="77777777" w:rsidR="00A84EF5" w:rsidRPr="0084781E" w:rsidRDefault="00000000" w:rsidP="00CC5826">
      <w:pPr>
        <w:pStyle w:val="ImageCaption"/>
        <w:jc w:val="both"/>
        <w:rPr>
          <w:rFonts w:ascii="Times New Roman" w:hAnsi="Times New Roman" w:cs="Times New Roman"/>
          <w:i w:val="0"/>
          <w:sz w:val="22"/>
          <w:szCs w:val="22"/>
          <w:lang w:val="es-PE"/>
        </w:rPr>
      </w:pPr>
      <w:r w:rsidRPr="0084781E">
        <w:rPr>
          <w:rFonts w:ascii="Times New Roman" w:hAnsi="Times New Roman" w:cs="Times New Roman"/>
          <w:i w:val="0"/>
          <w:sz w:val="22"/>
          <w:szCs w:val="22"/>
          <w:lang w:val="es-PE"/>
        </w:rPr>
        <w:t>Figura 3. Pipeline de Detección Cinemática, Filtrado EMA, Lógica Multimodal y Difusión Laplaciana.</w:t>
      </w:r>
    </w:p>
    <w:p w14:paraId="24C8227E" w14:textId="77777777"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17" w:name="mapeo-ergonómico-normalizado"/>
      <w:r w:rsidRPr="0084781E">
        <w:rPr>
          <w:rFonts w:ascii="Times New Roman" w:hAnsi="Times New Roman" w:cs="Times New Roman"/>
          <w:i w:val="0"/>
          <w:iCs w:val="0"/>
          <w:color w:val="auto"/>
          <w:sz w:val="22"/>
          <w:szCs w:val="22"/>
          <w:lang w:val="es-PE"/>
        </w:rPr>
        <w:t>1. Mapeo Ergonómico Normalizado</w:t>
      </w:r>
    </w:p>
    <w:p w14:paraId="2CE00534"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Para evitar la fatiga asociada a extender los brazos hacia los bordes extremos del campo visual de la cámara, se aplica una transformación lineal por tramos con saturación (clipping) sobre la región ergonómica de confort del torso:</w:t>
      </w:r>
    </w:p>
    <w:p w14:paraId="29347608" w14:textId="7995BAC6"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nor/>
                </m:rPr>
                <w:rPr>
                  <w:rFonts w:ascii="Times New Roman" w:hAnsi="Times New Roman" w:cs="Times New Roman"/>
                  <w:sz w:val="22"/>
                  <w:szCs w:val="22"/>
                  <w:lang w:val="es-PE"/>
                </w:rPr>
                <m:t>norm</m:t>
              </m:r>
            </m:sub>
          </m:sSub>
          <m:r>
            <m:rPr>
              <m:sty m:val="p"/>
            </m:rPr>
            <w:rPr>
              <w:rFonts w:ascii="Cambria Math" w:hAnsi="Cambria Math" w:cs="Times New Roman"/>
              <w:sz w:val="22"/>
              <w:szCs w:val="22"/>
              <w:lang w:val="es-PE"/>
            </w:rPr>
            <m:t>=</m:t>
          </m:r>
          <m:r>
            <m:rPr>
              <m:nor/>
            </m:rPr>
            <w:rPr>
              <w:rFonts w:ascii="Times New Roman" w:hAnsi="Times New Roman" w:cs="Times New Roman"/>
              <w:sz w:val="22"/>
              <w:szCs w:val="22"/>
              <w:lang w:val="es-PE"/>
            </w:rPr>
            <m:t>clip</m:t>
          </m:r>
          <m:d>
            <m:dPr>
              <m:ctrlPr>
                <w:rPr>
                  <w:rFonts w:ascii="Cambria Math" w:hAnsi="Cambria Math" w:cs="Times New Roman"/>
                  <w:sz w:val="22"/>
                  <w:szCs w:val="22"/>
                  <w:lang w:val="es-PE"/>
                </w:rPr>
              </m:ctrlPr>
            </m:dPr>
            <m:e>
              <m:f>
                <m:fPr>
                  <m:ctrlPr>
                    <w:rPr>
                      <w:rFonts w:ascii="Cambria Math" w:hAnsi="Cambria Math" w:cs="Times New Roman"/>
                      <w:sz w:val="22"/>
                      <w:szCs w:val="22"/>
                      <w:lang w:val="es-PE"/>
                    </w:rPr>
                  </m:ctrlPr>
                </m:fPr>
                <m:num>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nor/>
                        </m:rPr>
                        <w:rPr>
                          <w:rFonts w:ascii="Times New Roman" w:hAnsi="Times New Roman" w:cs="Times New Roman"/>
                          <w:sz w:val="22"/>
                          <w:szCs w:val="22"/>
                          <w:lang w:val="es-PE"/>
                        </w:rPr>
                        <m:t>raw</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min</m:t>
                      </m:r>
                    </m:sub>
                  </m:sSub>
                </m:num>
                <m:den>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max</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min</m:t>
                      </m:r>
                    </m:sub>
                  </m:sSub>
                </m:den>
              </m:f>
              <m:r>
                <m:rPr>
                  <m:sty m:val="p"/>
                </m:rPr>
                <w:rPr>
                  <w:rFonts w:ascii="Cambria Math" w:hAnsi="Cambria Math" w:cs="Times New Roman"/>
                  <w:sz w:val="22"/>
                  <w:szCs w:val="22"/>
                  <w:lang w:val="es-PE"/>
                </w:rPr>
                <m:t>,0.0,1.0</m:t>
              </m:r>
            </m:e>
          </m:d>
        </m:oMath>
      </m:oMathPara>
    </w:p>
    <w:p w14:paraId="5CA0D816" w14:textId="4242D9AE" w:rsidR="00A84EF5" w:rsidRPr="0084781E" w:rsidRDefault="00000000" w:rsidP="00CC5826">
      <w:pPr>
        <w:pStyle w:val="FirstParagraph"/>
        <w:jc w:val="both"/>
        <w:rPr>
          <w:rFonts w:ascii="Times New Roman" w:hAnsi="Times New Roman" w:cs="Times New Roman"/>
          <w:sz w:val="22"/>
          <w:szCs w:val="22"/>
          <w:lang w:val="es-PE"/>
        </w:rPr>
      </w:pPr>
      <m:oMathPara>
        <m:oMathParaPr>
          <m:jc m:val="center"/>
        </m:oMathParaP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nor/>
                </m:rPr>
                <w:rPr>
                  <w:rFonts w:ascii="Times New Roman" w:hAnsi="Times New Roman" w:cs="Times New Roman"/>
                  <w:sz w:val="22"/>
                  <w:szCs w:val="22"/>
                  <w:lang w:val="es-PE"/>
                </w:rPr>
                <m:t>norm</m:t>
              </m:r>
            </m:sub>
          </m:sSub>
          <m:r>
            <m:rPr>
              <m:sty m:val="p"/>
            </m:rPr>
            <w:rPr>
              <w:rFonts w:ascii="Cambria Math" w:hAnsi="Cambria Math" w:cs="Times New Roman"/>
              <w:sz w:val="22"/>
              <w:szCs w:val="22"/>
              <w:lang w:val="es-PE"/>
            </w:rPr>
            <m:t>=</m:t>
          </m:r>
          <m:r>
            <m:rPr>
              <m:nor/>
            </m:rPr>
            <w:rPr>
              <w:rFonts w:ascii="Times New Roman" w:hAnsi="Times New Roman" w:cs="Times New Roman"/>
              <w:sz w:val="22"/>
              <w:szCs w:val="22"/>
              <w:lang w:val="es-PE"/>
            </w:rPr>
            <m:t>clip</m:t>
          </m:r>
          <m:d>
            <m:dPr>
              <m:ctrlPr>
                <w:rPr>
                  <w:rFonts w:ascii="Cambria Math" w:hAnsi="Cambria Math" w:cs="Times New Roman"/>
                  <w:sz w:val="22"/>
                  <w:szCs w:val="22"/>
                  <w:lang w:val="es-PE"/>
                </w:rPr>
              </m:ctrlPr>
            </m:dPr>
            <m:e>
              <m:f>
                <m:fPr>
                  <m:ctrlPr>
                    <w:rPr>
                      <w:rFonts w:ascii="Cambria Math" w:hAnsi="Cambria Math" w:cs="Times New Roman"/>
                      <w:sz w:val="22"/>
                      <w:szCs w:val="22"/>
                      <w:lang w:val="es-PE"/>
                    </w:rPr>
                  </m:ctrlPr>
                </m:fPr>
                <m:num>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nor/>
                        </m:rPr>
                        <w:rPr>
                          <w:rFonts w:ascii="Times New Roman" w:hAnsi="Times New Roman" w:cs="Times New Roman"/>
                          <w:sz w:val="22"/>
                          <w:szCs w:val="22"/>
                          <w:lang w:val="es-PE"/>
                        </w:rPr>
                        <m:t>raw</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nor/>
                        </m:rPr>
                        <w:rPr>
                          <w:rFonts w:ascii="Times New Roman" w:hAnsi="Times New Roman" w:cs="Times New Roman"/>
                          <w:sz w:val="22"/>
                          <w:szCs w:val="22"/>
                          <w:lang w:val="es-PE"/>
                        </w:rPr>
                        <m:t>reach_top</m:t>
                      </m:r>
                    </m:sub>
                  </m:sSub>
                  <m:r>
                    <m:rPr>
                      <m:sty m:val="p"/>
                    </m:rPr>
                    <w:rPr>
                      <w:rFonts w:ascii="Cambria Math" w:hAnsi="Cambria Math" w:cs="Times New Roman"/>
                      <w:sz w:val="22"/>
                      <w:szCs w:val="22"/>
                      <w:lang w:val="es-PE"/>
                    </w:rPr>
                    <m:t>⋅H</m:t>
                  </m:r>
                </m:num>
                <m:den>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nor/>
                        </m:rPr>
                        <w:rPr>
                          <w:rFonts w:ascii="Times New Roman" w:hAnsi="Times New Roman" w:cs="Times New Roman"/>
                          <w:sz w:val="22"/>
                          <w:szCs w:val="22"/>
                          <w:lang w:val="es-PE"/>
                        </w:rPr>
                        <m:t>reach_bottom</m:t>
                      </m:r>
                    </m:sub>
                  </m:sSub>
                  <m:r>
                    <m:rPr>
                      <m:sty m:val="p"/>
                    </m:rPr>
                    <w:rPr>
                      <w:rFonts w:ascii="Cambria Math" w:hAnsi="Cambria Math" w:cs="Times New Roman"/>
                      <w:sz w:val="22"/>
                      <w:szCs w:val="22"/>
                      <w:lang w:val="es-PE"/>
                    </w:rPr>
                    <m:t>⋅H-</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nor/>
                        </m:rPr>
                        <w:rPr>
                          <w:rFonts w:ascii="Times New Roman" w:hAnsi="Times New Roman" w:cs="Times New Roman"/>
                          <w:sz w:val="22"/>
                          <w:szCs w:val="22"/>
                          <w:lang w:val="es-PE"/>
                        </w:rPr>
                        <m:t>reach_top</m:t>
                      </m:r>
                    </m:sub>
                  </m:sSub>
                  <m:r>
                    <m:rPr>
                      <m:sty m:val="p"/>
                    </m:rPr>
                    <w:rPr>
                      <w:rFonts w:ascii="Cambria Math" w:hAnsi="Cambria Math" w:cs="Times New Roman"/>
                      <w:sz w:val="22"/>
                      <w:szCs w:val="22"/>
                      <w:lang w:val="es-PE"/>
                    </w:rPr>
                    <m:t>⋅H</m:t>
                  </m:r>
                </m:den>
              </m:f>
              <m:r>
                <m:rPr>
                  <m:sty m:val="p"/>
                </m:rPr>
                <w:rPr>
                  <w:rFonts w:ascii="Cambria Math" w:hAnsi="Cambria Math" w:cs="Times New Roman"/>
                  <w:sz w:val="22"/>
                  <w:szCs w:val="22"/>
                  <w:lang w:val="es-PE"/>
                </w:rPr>
                <m:t>,0.0,1.0</m:t>
              </m:r>
            </m:e>
          </m:d>
        </m:oMath>
      </m:oMathPara>
    </w:p>
    <w:p w14:paraId="218EB343" w14:textId="2E397C3D"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donde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nor/>
              </m:rPr>
              <w:rPr>
                <w:rFonts w:ascii="Times New Roman" w:hAnsi="Times New Roman" w:cs="Times New Roman"/>
                <w:sz w:val="22"/>
                <w:szCs w:val="22"/>
                <w:lang w:val="es-PE"/>
              </w:rPr>
              <m:t>reach_top</m:t>
            </m:r>
          </m:sub>
        </m:sSub>
        <m:r>
          <m:rPr>
            <m:sty m:val="p"/>
          </m:rPr>
          <w:rPr>
            <w:rFonts w:ascii="Cambria Math" w:hAnsi="Cambria Math" w:cs="Times New Roman"/>
            <w:sz w:val="22"/>
            <w:szCs w:val="22"/>
            <w:lang w:val="es-PE"/>
          </w:rPr>
          <m:t>=0.28</m:t>
        </m:r>
      </m:oMath>
      <w:r w:rsidRPr="0084781E">
        <w:rPr>
          <w:rFonts w:ascii="Times New Roman" w:hAnsi="Times New Roman" w:cs="Times New Roman"/>
          <w:sz w:val="22"/>
          <w:szCs w:val="22"/>
          <w:lang w:val="es-PE"/>
        </w:rPr>
        <w:t xml:space="preserve"> (altura del pecho/cuello) y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nor/>
              </m:rPr>
              <w:rPr>
                <w:rFonts w:ascii="Times New Roman" w:hAnsi="Times New Roman" w:cs="Times New Roman"/>
                <w:sz w:val="22"/>
                <w:szCs w:val="22"/>
                <w:lang w:val="es-PE"/>
              </w:rPr>
              <m:t>reach_bottom</m:t>
            </m:r>
          </m:sub>
        </m:sSub>
        <m:r>
          <m:rPr>
            <m:sty m:val="p"/>
          </m:rPr>
          <w:rPr>
            <w:rFonts w:ascii="Cambria Math" w:hAnsi="Cambria Math" w:cs="Times New Roman"/>
            <w:sz w:val="22"/>
            <w:szCs w:val="22"/>
            <w:lang w:val="es-PE"/>
          </w:rPr>
          <m:t>=0.80</m:t>
        </m:r>
      </m:oMath>
      <w:r w:rsidRPr="0084781E">
        <w:rPr>
          <w:rFonts w:ascii="Times New Roman" w:hAnsi="Times New Roman" w:cs="Times New Roman"/>
          <w:sz w:val="22"/>
          <w:szCs w:val="22"/>
          <w:lang w:val="es-PE"/>
        </w:rPr>
        <w:t xml:space="preserve"> (cintura).</w:t>
      </w:r>
    </w:p>
    <w:p w14:paraId="7A7FE10F" w14:textId="77777777"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18" w:name="filtro-exponencial-cinemático-ema"/>
      <w:bookmarkEnd w:id="17"/>
      <w:r w:rsidRPr="0084781E">
        <w:rPr>
          <w:rFonts w:ascii="Times New Roman" w:hAnsi="Times New Roman" w:cs="Times New Roman"/>
          <w:i w:val="0"/>
          <w:iCs w:val="0"/>
          <w:color w:val="auto"/>
          <w:sz w:val="22"/>
          <w:szCs w:val="22"/>
          <w:lang w:val="es-PE"/>
        </w:rPr>
        <w:t>2. Filtro Exponencial Cinemático (EMA)</w:t>
      </w:r>
    </w:p>
    <w:p w14:paraId="16EA06D8" w14:textId="14BCA888"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Para suprimir el temblor de alta frecuencia sin introducir retardos de fase perceptibles, la posición suavizada </w:t>
      </w:r>
      <m:oMath>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s</m:t>
            </m:r>
          </m:e>
          <m:sub>
            <m:r>
              <m:rPr>
                <m:sty m:val="p"/>
              </m:rPr>
              <w:rPr>
                <w:rFonts w:ascii="Cambria Math" w:hAnsi="Cambria Math" w:cs="Times New Roman"/>
                <w:sz w:val="22"/>
                <w:szCs w:val="22"/>
                <w:lang w:val="es-PE"/>
              </w:rPr>
              <m:t>t</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s</m:t>
            </m:r>
          </m:e>
          <m:sub>
            <m:r>
              <m:rPr>
                <m:sty m:val="p"/>
              </m:rPr>
              <w:rPr>
                <w:rFonts w:ascii="Cambria Math" w:hAnsi="Cambria Math" w:cs="Times New Roman"/>
                <w:sz w:val="22"/>
                <w:szCs w:val="22"/>
                <w:lang w:val="es-PE"/>
              </w:rPr>
              <m:t>x,t</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s</m:t>
            </m:r>
          </m:e>
          <m:sub>
            <m:r>
              <m:rPr>
                <m:sty m:val="p"/>
              </m:rPr>
              <w:rPr>
                <w:rFonts w:ascii="Cambria Math" w:hAnsi="Cambria Math" w:cs="Times New Roman"/>
                <w:sz w:val="22"/>
                <w:szCs w:val="22"/>
                <w:lang w:val="es-PE"/>
              </w:rPr>
              <m:t>y,t</m:t>
            </m:r>
          </m:sub>
        </m:sSub>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se actualiza iterativamente:</w:t>
      </w:r>
    </w:p>
    <w:p w14:paraId="2B1552D4" w14:textId="608108D5"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s</m:t>
              </m:r>
            </m:e>
            <m:sub>
              <m:r>
                <m:rPr>
                  <m:sty m:val="p"/>
                </m:rPr>
                <w:rPr>
                  <w:rFonts w:ascii="Cambria Math" w:hAnsi="Cambria Math" w:cs="Times New Roman"/>
                  <w:sz w:val="22"/>
                  <w:szCs w:val="22"/>
                  <w:lang w:val="es-PE"/>
                </w:rPr>
                <m:t>t</m:t>
              </m:r>
            </m:sub>
          </m:sSub>
          <m:r>
            <m:rPr>
              <m:sty m:val="p"/>
            </m:rPr>
            <w:rPr>
              <w:rFonts w:ascii="Cambria Math" w:hAnsi="Cambria Math" w:cs="Times New Roman"/>
              <w:sz w:val="22"/>
              <w:szCs w:val="22"/>
              <w:lang w:val="es-PE"/>
            </w:rPr>
            <m:t>=α</m:t>
          </m:r>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p</m:t>
              </m:r>
            </m:e>
            <m:sub>
              <m:r>
                <m:rPr>
                  <m:sty m:val="p"/>
                </m:rPr>
                <w:rPr>
                  <w:rFonts w:ascii="Cambria Math" w:hAnsi="Cambria Math" w:cs="Times New Roman"/>
                  <w:sz w:val="22"/>
                  <w:szCs w:val="22"/>
                  <w:lang w:val="es-PE"/>
                </w:rPr>
                <m:t>t</m:t>
              </m:r>
            </m:sub>
          </m:sSub>
          <m:r>
            <m:rPr>
              <m:sty m:val="p"/>
            </m:rPr>
            <w:rPr>
              <w:rFonts w:ascii="Cambria Math" w:hAnsi="Cambria Math" w:cs="Times New Roman"/>
              <w:sz w:val="22"/>
              <w:szCs w:val="22"/>
              <w:lang w:val="es-PE"/>
            </w:rPr>
            <m:t>+(1-α)</m:t>
          </m:r>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s</m:t>
              </m:r>
            </m:e>
            <m:sub>
              <m:r>
                <m:rPr>
                  <m:sty m:val="p"/>
                </m:rPr>
                <w:rPr>
                  <w:rFonts w:ascii="Cambria Math" w:hAnsi="Cambria Math" w:cs="Times New Roman"/>
                  <w:sz w:val="22"/>
                  <w:szCs w:val="22"/>
                  <w:lang w:val="es-PE"/>
                </w:rPr>
                <m:t>t-1</m:t>
              </m:r>
            </m:sub>
          </m:sSub>
        </m:oMath>
      </m:oMathPara>
    </w:p>
    <w:p w14:paraId="6C1757FE" w14:textId="4651E113"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donde </w:t>
      </w:r>
      <m:oMath>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p</m:t>
            </m:r>
          </m:e>
          <m:sub>
            <m:r>
              <m:rPr>
                <m:sty m:val="p"/>
              </m:rPr>
              <w:rPr>
                <w:rFonts w:ascii="Cambria Math" w:hAnsi="Cambria Math" w:cs="Times New Roman"/>
                <w:sz w:val="22"/>
                <w:szCs w:val="22"/>
                <w:lang w:val="es-PE"/>
              </w:rPr>
              <m:t>t</m:t>
            </m:r>
          </m:sub>
        </m:sSub>
      </m:oMath>
      <w:r w:rsidRPr="0084781E">
        <w:rPr>
          <w:rFonts w:ascii="Times New Roman" w:hAnsi="Times New Roman" w:cs="Times New Roman"/>
          <w:sz w:val="22"/>
          <w:szCs w:val="22"/>
          <w:lang w:val="es-PE"/>
        </w:rPr>
        <w:t xml:space="preserve"> es la coordenada bruta en el instante </w:t>
      </w:r>
      <m:oMath>
        <m:r>
          <m:rPr>
            <m:sty m:val="p"/>
          </m:rPr>
          <w:rPr>
            <w:rFonts w:ascii="Cambria Math" w:hAnsi="Cambria Math" w:cs="Times New Roman"/>
            <w:sz w:val="22"/>
            <w:szCs w:val="22"/>
            <w:lang w:val="es-PE"/>
          </w:rPr>
          <m:t>t</m:t>
        </m:r>
      </m:oMath>
      <w:r w:rsidRPr="0084781E">
        <w:rPr>
          <w:rFonts w:ascii="Times New Roman" w:hAnsi="Times New Roman" w:cs="Times New Roman"/>
          <w:sz w:val="22"/>
          <w:szCs w:val="22"/>
          <w:lang w:val="es-PE"/>
        </w:rPr>
        <w:t xml:space="preserve"> y </w:t>
      </w:r>
      <m:oMath>
        <m:r>
          <m:rPr>
            <m:sty m:val="p"/>
          </m:rPr>
          <w:rPr>
            <w:rFonts w:ascii="Cambria Math" w:hAnsi="Cambria Math" w:cs="Times New Roman"/>
            <w:sz w:val="22"/>
            <w:szCs w:val="22"/>
            <w:lang w:val="es-PE"/>
          </w:rPr>
          <m:t>α=0.35</m:t>
        </m:r>
      </m:oMath>
      <w:r w:rsidRPr="0084781E">
        <w:rPr>
          <w:rFonts w:ascii="Times New Roman" w:hAnsi="Times New Roman" w:cs="Times New Roman"/>
          <w:sz w:val="22"/>
          <w:szCs w:val="22"/>
          <w:lang w:val="es-PE"/>
        </w:rPr>
        <w:t xml:space="preserve"> es el factor de ponderación calibrado experimentalmente.</w:t>
      </w:r>
    </w:p>
    <w:p w14:paraId="5697A854" w14:textId="2CAB5A6A" w:rsidR="00A84EF5" w:rsidRPr="0084781E" w:rsidRDefault="00A84EF5" w:rsidP="00CC5826">
      <w:pPr>
        <w:jc w:val="both"/>
        <w:rPr>
          <w:rFonts w:ascii="Times New Roman" w:hAnsi="Times New Roman" w:cs="Times New Roman"/>
          <w:sz w:val="22"/>
          <w:szCs w:val="22"/>
          <w:lang w:val="es-PE"/>
        </w:rPr>
      </w:pPr>
    </w:p>
    <w:p w14:paraId="13217E80"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19" w:name="X7429f06325d34823346be3cb4f4ea85b2624503"/>
      <w:bookmarkEnd w:id="16"/>
      <w:bookmarkEnd w:id="18"/>
      <w:r w:rsidRPr="0084781E">
        <w:rPr>
          <w:rFonts w:ascii="Times New Roman" w:hAnsi="Times New Roman" w:cs="Times New Roman"/>
          <w:color w:val="auto"/>
          <w:sz w:val="22"/>
          <w:szCs w:val="22"/>
          <w:lang w:val="es-PE"/>
        </w:rPr>
        <w:t>3.3. Lógica Temporal de Fijación (Dwell Time) y Selección Multimodal en Tiempo Real</w:t>
      </w:r>
    </w:p>
    <w:p w14:paraId="06FEC221" w14:textId="26F66B5C"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Para validar la selección deliberada de un nodo interactivo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 xml:space="preserve"> (sea una tecla de la matriz principal o un chip de la banda superior de difusión laplaciana) con caja delimitadora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B</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1,i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sty m:val="p"/>
              </m:rPr>
              <w:rPr>
                <w:rFonts w:ascii="Cambria Math" w:hAnsi="Cambria Math" w:cs="Times New Roman"/>
                <w:sz w:val="22"/>
                <w:szCs w:val="22"/>
                <w:lang w:val="es-PE"/>
              </w:rPr>
              <m:t>1,i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2,i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y</m:t>
            </m:r>
          </m:e>
          <m:sub>
            <m:r>
              <m:rPr>
                <m:sty m:val="p"/>
              </m:rPr>
              <w:rPr>
                <w:rFonts w:ascii="Cambria Math" w:hAnsi="Cambria Math" w:cs="Times New Roman"/>
                <w:sz w:val="22"/>
                <w:szCs w:val="22"/>
                <w:lang w:val="es-PE"/>
              </w:rPr>
              <m:t>2,i</m:t>
            </m:r>
          </m:sub>
        </m:sSub>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el puntero </w:t>
      </w:r>
      <m:oMath>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s</m:t>
            </m:r>
          </m:e>
          <m:sub>
            <m:r>
              <m:rPr>
                <m:sty m:val="p"/>
              </m:rPr>
              <w:rPr>
                <w:rFonts w:ascii="Cambria Math" w:hAnsi="Cambria Math" w:cs="Times New Roman"/>
                <w:sz w:val="22"/>
                <w:szCs w:val="22"/>
                <w:lang w:val="es-PE"/>
              </w:rPr>
              <m:t>t</m:t>
            </m:r>
          </m:sub>
        </m:sSub>
      </m:oMath>
      <w:r w:rsidRPr="0084781E">
        <w:rPr>
          <w:rFonts w:ascii="Times New Roman" w:hAnsi="Times New Roman" w:cs="Times New Roman"/>
          <w:sz w:val="22"/>
          <w:szCs w:val="22"/>
          <w:lang w:val="es-PE"/>
        </w:rPr>
        <w:t xml:space="preserve"> debe permanecer dentro de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B</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 xml:space="preserve"> durante un intervalo continuo que satisfaga el umbral de fijación:</w:t>
      </w:r>
    </w:p>
    <w:p w14:paraId="766A265B" w14:textId="6173DC11"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p"/>
            </m:rPr>
            <w:rPr>
              <w:rFonts w:ascii="Cambria Math" w:hAnsi="Cambria Math" w:cs="Times New Roman"/>
              <w:sz w:val="22"/>
              <w:szCs w:val="22"/>
              <w:lang w:val="es-PE"/>
            </w:rPr>
            <w:lastRenderedPageBreak/>
            <m:t>Δ</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t</m:t>
              </m:r>
            </m:e>
            <m:sub>
              <m:r>
                <m:rPr>
                  <m:nor/>
                </m:rPr>
                <w:rPr>
                  <w:rFonts w:ascii="Times New Roman" w:hAnsi="Times New Roman" w:cs="Times New Roman"/>
                  <w:sz w:val="22"/>
                  <w:szCs w:val="22"/>
                  <w:lang w:val="es-PE"/>
                </w:rPr>
                <m:t>dwell</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t</m:t>
              </m:r>
            </m:e>
            <m:sub>
              <m:r>
                <m:rPr>
                  <m:nor/>
                </m:rPr>
                <w:rPr>
                  <w:rFonts w:ascii="Times New Roman" w:hAnsi="Times New Roman" w:cs="Times New Roman"/>
                  <w:sz w:val="22"/>
                  <w:szCs w:val="22"/>
                  <w:lang w:val="es-PE"/>
                </w:rPr>
                <m:t>actual</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t</m:t>
              </m:r>
            </m:e>
            <m:sub>
              <m:r>
                <m:rPr>
                  <m:nor/>
                </m:rPr>
                <w:rPr>
                  <w:rFonts w:ascii="Times New Roman" w:hAnsi="Times New Roman" w:cs="Times New Roman"/>
                  <w:sz w:val="22"/>
                  <w:szCs w:val="22"/>
                  <w:lang w:val="es-PE"/>
                </w:rPr>
                <m:t>ingreso</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T</m:t>
              </m:r>
            </m:e>
            <m:sub>
              <m:r>
                <m:rPr>
                  <m:nor/>
                </m:rPr>
                <w:rPr>
                  <w:rFonts w:ascii="Times New Roman" w:hAnsi="Times New Roman" w:cs="Times New Roman"/>
                  <w:sz w:val="22"/>
                  <w:szCs w:val="22"/>
                  <w:lang w:val="es-PE"/>
                </w:rPr>
                <m:t>threshold</m:t>
              </m:r>
            </m:sub>
          </m:sSub>
        </m:oMath>
      </m:oMathPara>
    </w:p>
    <w:p w14:paraId="614E5E01" w14:textId="7843D463"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En la configuración estándar del sistema,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T</m:t>
            </m:r>
          </m:e>
          <m:sub>
            <m:r>
              <m:rPr>
                <m:nor/>
              </m:rPr>
              <w:rPr>
                <w:rFonts w:ascii="Times New Roman" w:hAnsi="Times New Roman" w:cs="Times New Roman"/>
                <w:sz w:val="22"/>
                <w:szCs w:val="22"/>
                <w:lang w:val="es-PE"/>
              </w:rPr>
              <m:t>threshold</m:t>
            </m:r>
          </m:sub>
        </m:sSub>
        <m:r>
          <m:rPr>
            <m:sty m:val="p"/>
          </m:rPr>
          <w:rPr>
            <w:rFonts w:ascii="Cambria Math" w:hAnsi="Cambria Math" w:cs="Times New Roman"/>
            <w:sz w:val="22"/>
            <w:szCs w:val="22"/>
            <w:lang w:val="es-PE"/>
          </w:rPr>
          <m:t>=0.8 </m:t>
        </m:r>
        <m:r>
          <m:rPr>
            <m:nor/>
          </m:rPr>
          <w:rPr>
            <w:rFonts w:ascii="Times New Roman" w:hAnsi="Times New Roman" w:cs="Times New Roman"/>
            <w:sz w:val="22"/>
            <w:szCs w:val="22"/>
            <w:lang w:val="es-PE"/>
          </w:rPr>
          <m:t>s</m:t>
        </m:r>
      </m:oMath>
      <w:r w:rsidRPr="0084781E">
        <w:rPr>
          <w:rFonts w:ascii="Times New Roman" w:hAnsi="Times New Roman" w:cs="Times New Roman"/>
          <w:sz w:val="22"/>
          <w:szCs w:val="22"/>
          <w:lang w:val="es-PE"/>
        </w:rPr>
        <w:t xml:space="preserve"> (calibrable dinámicamente hasta </w:t>
      </w:r>
      <m:oMath>
        <m:r>
          <m:rPr>
            <m:sty m:val="p"/>
          </m:rPr>
          <w:rPr>
            <w:rFonts w:ascii="Cambria Math" w:hAnsi="Cambria Math" w:cs="Times New Roman"/>
            <w:sz w:val="22"/>
            <w:szCs w:val="22"/>
            <w:lang w:val="es-PE"/>
          </w:rPr>
          <m:t>≥3.0 </m:t>
        </m:r>
        <m:r>
          <m:rPr>
            <m:nor/>
          </m:rPr>
          <w:rPr>
            <w:rFonts w:ascii="Times New Roman" w:hAnsi="Times New Roman" w:cs="Times New Roman"/>
            <w:sz w:val="22"/>
            <w:szCs w:val="22"/>
            <w:lang w:val="es-PE"/>
          </w:rPr>
          <m:t>s</m:t>
        </m:r>
      </m:oMath>
      <w:r w:rsidRPr="0084781E">
        <w:rPr>
          <w:rFonts w:ascii="Times New Roman" w:hAnsi="Times New Roman" w:cs="Times New Roman"/>
          <w:sz w:val="22"/>
          <w:szCs w:val="22"/>
          <w:lang w:val="es-PE"/>
        </w:rPr>
        <w:t xml:space="preserve"> para usuarios con temblores motores severos).</w:t>
      </w:r>
    </w:p>
    <w:p w14:paraId="16792A67" w14:textId="7227ECCD"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Para garantizar la inmediatez en usuarios con motricidad distal conservada, el sistema incorpora </w:t>
      </w:r>
      <w:r w:rsidRPr="0084781E">
        <w:rPr>
          <w:rFonts w:ascii="Times New Roman" w:hAnsi="Times New Roman" w:cs="Times New Roman"/>
          <w:b/>
          <w:bCs/>
          <w:sz w:val="22"/>
          <w:szCs w:val="22"/>
          <w:lang w:val="es-PE"/>
        </w:rPr>
        <w:t>selección multimodal híbrida</w:t>
      </w:r>
      <w:r w:rsidRPr="0084781E">
        <w:rPr>
          <w:rFonts w:ascii="Times New Roman" w:hAnsi="Times New Roman" w:cs="Times New Roman"/>
          <w:sz w:val="22"/>
          <w:szCs w:val="22"/>
          <w:lang w:val="es-PE"/>
        </w:rPr>
        <w:t xml:space="preserve">: 1. </w:t>
      </w:r>
      <w:r w:rsidRPr="0084781E">
        <w:rPr>
          <w:rFonts w:ascii="Times New Roman" w:hAnsi="Times New Roman" w:cs="Times New Roman"/>
          <w:b/>
          <w:bCs/>
          <w:sz w:val="22"/>
          <w:szCs w:val="22"/>
          <w:lang w:val="es-PE"/>
        </w:rPr>
        <w:t xml:space="preserve">Fijación Temporal Continua (Dwell </w:t>
      </w:r>
      <w:proofErr w:type="spellStart"/>
      <w:r w:rsidRPr="0084781E">
        <w:rPr>
          <w:rFonts w:ascii="Times New Roman" w:hAnsi="Times New Roman" w:cs="Times New Roman"/>
          <w:b/>
          <w:bCs/>
          <w:sz w:val="22"/>
          <w:szCs w:val="22"/>
          <w:lang w:val="es-PE"/>
        </w:rPr>
        <w:t>Hover</w:t>
      </w:r>
      <w:proofErr w:type="spellEnd"/>
      <w:r w:rsidRPr="0084781E">
        <w:rPr>
          <w:rFonts w:ascii="Times New Roman" w:hAnsi="Times New Roman" w:cs="Times New Roman"/>
          <w:b/>
          <w:bCs/>
          <w:sz w:val="22"/>
          <w:szCs w:val="22"/>
          <w:lang w:val="es-PE"/>
        </w:rPr>
        <w:t>):</w:t>
      </w:r>
      <w:r w:rsidRPr="0084781E">
        <w:rPr>
          <w:rFonts w:ascii="Times New Roman" w:hAnsi="Times New Roman" w:cs="Times New Roman"/>
          <w:sz w:val="22"/>
          <w:szCs w:val="22"/>
          <w:lang w:val="es-PE"/>
        </w:rPr>
        <w:t xml:space="preserve"> Relleno visual progresivo del indicador de dwell y confirmación por umbral temporal. 2. </w:t>
      </w:r>
      <w:r w:rsidRPr="0084781E">
        <w:rPr>
          <w:rFonts w:ascii="Times New Roman" w:hAnsi="Times New Roman" w:cs="Times New Roman"/>
          <w:b/>
          <w:bCs/>
          <w:sz w:val="22"/>
          <w:szCs w:val="22"/>
          <w:lang w:val="es-PE"/>
        </w:rPr>
        <w:t>Pellizco Instantáneo (Pinch Trigger):</w:t>
      </w:r>
      <w:r w:rsidRPr="0084781E">
        <w:rPr>
          <w:rFonts w:ascii="Times New Roman" w:hAnsi="Times New Roman" w:cs="Times New Roman"/>
          <w:sz w:val="22"/>
          <w:szCs w:val="22"/>
          <w:lang w:val="es-PE"/>
        </w:rPr>
        <w:t xml:space="preserve"> Activación inmediata si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d</m:t>
            </m:r>
          </m:e>
          <m:sub>
            <m:r>
              <m:rPr>
                <m:nor/>
              </m:rPr>
              <w:rPr>
                <w:rFonts w:ascii="Times New Roman" w:hAnsi="Times New Roman" w:cs="Times New Roman"/>
                <w:sz w:val="22"/>
                <w:szCs w:val="22"/>
                <w:lang w:val="es-PE"/>
              </w:rPr>
              <m:t>pinch</m:t>
            </m:r>
          </m:sub>
        </m:sSub>
        <m:r>
          <m:rPr>
            <m:sty m:val="p"/>
          </m:rPr>
          <w:rPr>
            <w:rFonts w:ascii="Cambria Math" w:hAnsi="Cambria Math" w:cs="Times New Roman"/>
            <w:sz w:val="22"/>
            <w:szCs w:val="22"/>
            <w:lang w:val="es-PE"/>
          </w:rPr>
          <m:t>&lt;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θ</m:t>
            </m:r>
          </m:e>
          <m:sub>
            <m:r>
              <m:rPr>
                <m:nor/>
              </m:rPr>
              <w:rPr>
                <w:rFonts w:ascii="Times New Roman" w:hAnsi="Times New Roman" w:cs="Times New Roman"/>
                <w:sz w:val="22"/>
                <w:szCs w:val="22"/>
                <w:lang w:val="es-PE"/>
              </w:rPr>
              <m:t>pinch</m:t>
            </m:r>
          </m:sub>
        </m:sSub>
      </m:oMath>
      <w:r w:rsidRPr="0084781E">
        <w:rPr>
          <w:rFonts w:ascii="Times New Roman" w:hAnsi="Times New Roman" w:cs="Times New Roman"/>
          <w:sz w:val="22"/>
          <w:szCs w:val="22"/>
          <w:lang w:val="es-PE"/>
        </w:rPr>
        <w:t xml:space="preserve"> mientras el puntero interseca la caja delimitadora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B</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 xml:space="preserve">. 3. </w:t>
      </w:r>
      <w:r w:rsidRPr="0084781E">
        <w:rPr>
          <w:rFonts w:ascii="Times New Roman" w:hAnsi="Times New Roman" w:cs="Times New Roman"/>
          <w:b/>
          <w:bCs/>
          <w:sz w:val="22"/>
          <w:szCs w:val="22"/>
          <w:lang w:val="es-PE"/>
        </w:rPr>
        <w:t>Contacto Directo:</w:t>
      </w:r>
      <w:r w:rsidRPr="0084781E">
        <w:rPr>
          <w:rFonts w:ascii="Times New Roman" w:hAnsi="Times New Roman" w:cs="Times New Roman"/>
          <w:sz w:val="22"/>
          <w:szCs w:val="22"/>
          <w:lang w:val="es-PE"/>
        </w:rPr>
        <w:t xml:space="preserve"> Clic convencional mediante cursor o dispositivo táctil.</w:t>
      </w:r>
    </w:p>
    <w:p w14:paraId="415C6352" w14:textId="11EC0CA4"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Para prevenir activaciones repetidas indeseadas, se impone un período de refractariedad (debounce)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T</m:t>
            </m:r>
          </m:e>
          <m:sub>
            <m:r>
              <m:rPr>
                <m:nor/>
              </m:rPr>
              <w:rPr>
                <w:rFonts w:ascii="Times New Roman" w:hAnsi="Times New Roman" w:cs="Times New Roman"/>
                <w:sz w:val="22"/>
                <w:szCs w:val="22"/>
                <w:lang w:val="es-PE"/>
              </w:rPr>
              <m:t>debounce</m:t>
            </m:r>
          </m:sub>
        </m:sSub>
        <m:r>
          <m:rPr>
            <m:sty m:val="p"/>
          </m:rPr>
          <w:rPr>
            <w:rFonts w:ascii="Cambria Math" w:hAnsi="Cambria Math" w:cs="Times New Roman"/>
            <w:sz w:val="22"/>
            <w:szCs w:val="22"/>
            <w:lang w:val="es-PE"/>
          </w:rPr>
          <m:t>=0.35 </m:t>
        </m:r>
        <m:r>
          <m:rPr>
            <m:nor/>
          </m:rPr>
          <w:rPr>
            <w:rFonts w:ascii="Times New Roman" w:hAnsi="Times New Roman" w:cs="Times New Roman"/>
            <w:sz w:val="22"/>
            <w:szCs w:val="22"/>
            <w:lang w:val="es-PE"/>
          </w:rPr>
          <m:t>s</m:t>
        </m:r>
      </m:oMath>
      <w:r w:rsidRPr="0084781E">
        <w:rPr>
          <w:rFonts w:ascii="Times New Roman" w:hAnsi="Times New Roman" w:cs="Times New Roman"/>
          <w:sz w:val="22"/>
          <w:szCs w:val="22"/>
          <w:lang w:val="es-PE"/>
        </w:rPr>
        <w:t>:</w:t>
      </w:r>
    </w:p>
    <w:p w14:paraId="105B1995" w14:textId="6A01A131"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r>
            <m:rPr>
              <m:nor/>
            </m:rPr>
            <w:rPr>
              <w:rFonts w:ascii="Times New Roman" w:hAnsi="Times New Roman" w:cs="Times New Roman"/>
              <w:sz w:val="22"/>
              <w:szCs w:val="22"/>
              <w:lang w:val="es-PE"/>
            </w:rPr>
            <m:t>Trigger</m:t>
          </m:r>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d>
            <m:dPr>
              <m:begChr m:val="{"/>
              <m:endChr m:val=""/>
              <m:ctrlPr>
                <w:rPr>
                  <w:rFonts w:ascii="Cambria Math" w:hAnsi="Cambria Math" w:cs="Times New Roman"/>
                  <w:sz w:val="22"/>
                  <w:szCs w:val="22"/>
                  <w:lang w:val="es-PE"/>
                </w:rPr>
              </m:ctrlPr>
            </m:dPr>
            <m:e>
              <m:m>
                <m:mPr>
                  <m:plcHide m:val="1"/>
                  <m:mcs>
                    <m:mc>
                      <m:mcPr>
                        <m:count m:val="2"/>
                        <m:mcJc m:val="left"/>
                      </m:mcPr>
                    </m:mc>
                  </m:mcs>
                  <m:ctrlPr>
                    <w:rPr>
                      <w:rFonts w:ascii="Cambria Math" w:hAnsi="Cambria Math" w:cs="Times New Roman"/>
                      <w:sz w:val="22"/>
                      <w:szCs w:val="22"/>
                      <w:lang w:val="es-PE"/>
                    </w:rPr>
                  </m:ctrlPr>
                </m:mPr>
                <m:mr>
                  <m:e>
                    <m:r>
                      <m:rPr>
                        <m:nor/>
                      </m:rPr>
                      <w:rPr>
                        <w:rFonts w:ascii="Times New Roman" w:hAnsi="Times New Roman" w:cs="Times New Roman"/>
                        <w:sz w:val="22"/>
                        <w:szCs w:val="22"/>
                        <w:lang w:val="es-PE"/>
                      </w:rPr>
                      <m:t>True</m:t>
                    </m:r>
                    <m:r>
                      <m:rPr>
                        <m:sty m:val="p"/>
                      </m:rPr>
                      <w:rPr>
                        <w:rFonts w:ascii="Cambria Math" w:hAnsi="Cambria Math" w:cs="Times New Roman"/>
                        <w:sz w:val="22"/>
                        <w:szCs w:val="22"/>
                        <w:lang w:val="es-PE"/>
                      </w:rPr>
                      <m:t>,</m:t>
                    </m:r>
                  </m:e>
                  <m:e>
                    <m:r>
                      <m:rPr>
                        <m:nor/>
                      </m:rPr>
                      <w:rPr>
                        <w:rFonts w:ascii="Times New Roman" w:hAnsi="Times New Roman" w:cs="Times New Roman"/>
                        <w:sz w:val="22"/>
                        <w:szCs w:val="22"/>
                        <w:lang w:val="es-PE"/>
                      </w:rPr>
                      <m:t xml:space="preserve">si </m:t>
                    </m:r>
                    <m:r>
                      <m:rPr>
                        <m:sty m:val="p"/>
                      </m:rPr>
                      <w:rPr>
                        <w:rFonts w:ascii="Cambria Math" w:hAnsi="Cambria Math" w:cs="Times New Roman"/>
                        <w:sz w:val="22"/>
                        <w:szCs w:val="22"/>
                        <w:lang w:val="es-PE"/>
                      </w:rPr>
                      <m:t>(Δ</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t</m:t>
                        </m:r>
                      </m:e>
                      <m:sub>
                        <m:r>
                          <m:rPr>
                            <m:nor/>
                          </m:rPr>
                          <w:rPr>
                            <w:rFonts w:ascii="Times New Roman" w:hAnsi="Times New Roman" w:cs="Times New Roman"/>
                            <w:sz w:val="22"/>
                            <w:szCs w:val="22"/>
                            <w:lang w:val="es-PE"/>
                          </w:rPr>
                          <m:t>dwell</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T</m:t>
                        </m:r>
                      </m:e>
                      <m:sub>
                        <m:r>
                          <m:rPr>
                            <m:nor/>
                          </m:rPr>
                          <w:rPr>
                            <w:rFonts w:ascii="Times New Roman" w:hAnsi="Times New Roman" w:cs="Times New Roman"/>
                            <w:sz w:val="22"/>
                            <w:szCs w:val="22"/>
                            <w:lang w:val="es-PE"/>
                          </w:rPr>
                          <m:t>threshold</m:t>
                        </m:r>
                      </m:sub>
                    </m:sSub>
                    <m:r>
                      <m:rPr>
                        <m:sty m:val="p"/>
                      </m:rPr>
                      <w:rPr>
                        <w:rFonts w:ascii="Cambria Math" w:hAnsi="Cambria Math" w:cs="Times New Roman"/>
                        <w:sz w:val="22"/>
                        <w:szCs w:val="22"/>
                        <w:lang w:val="es-PE"/>
                      </w:rPr>
                      <m:t>∨</m:t>
                    </m:r>
                    <m:r>
                      <m:rPr>
                        <m:nor/>
                      </m:rPr>
                      <w:rPr>
                        <w:rFonts w:ascii="Times New Roman" w:hAnsi="Times New Roman" w:cs="Times New Roman"/>
                        <w:sz w:val="22"/>
                        <w:szCs w:val="22"/>
                        <w:lang w:val="es-PE"/>
                      </w:rPr>
                      <m:t>IsPinching</m:t>
                    </m:r>
                    <m:r>
                      <m:rPr>
                        <m:sty m:val="p"/>
                      </m:rPr>
                      <w:rPr>
                        <w:rFonts w:ascii="Cambria Math" w:hAnsi="Cambria Math" w:cs="Times New Roman"/>
                        <w:sz w:val="22"/>
                        <w:szCs w:val="22"/>
                        <w:lang w:val="es-PE"/>
                      </w:rPr>
                      <m:t>)∧(t-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t</m:t>
                        </m:r>
                      </m:e>
                      <m:sub>
                        <m:r>
                          <m:rPr>
                            <m:nor/>
                          </m:rPr>
                          <w:rPr>
                            <w:rFonts w:ascii="Times New Roman" w:hAnsi="Times New Roman" w:cs="Times New Roman"/>
                            <w:sz w:val="22"/>
                            <w:szCs w:val="22"/>
                            <w:lang w:val="es-PE"/>
                          </w:rPr>
                          <m:t>last_trigger</m:t>
                        </m:r>
                      </m:sub>
                    </m:sSub>
                    <m:r>
                      <m:rPr>
                        <m:sty m:val="p"/>
                      </m:rPr>
                      <w:rPr>
                        <w:rFonts w:ascii="Cambria Math" w:hAnsi="Cambria Math" w:cs="Times New Roman"/>
                        <w:sz w:val="22"/>
                        <w:szCs w:val="22"/>
                        <w:lang w:val="es-PE"/>
                      </w:rPr>
                      <m:t>)&gt;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T</m:t>
                        </m:r>
                      </m:e>
                      <m:sub>
                        <m:r>
                          <m:rPr>
                            <m:nor/>
                          </m:rPr>
                          <w:rPr>
                            <w:rFonts w:ascii="Times New Roman" w:hAnsi="Times New Roman" w:cs="Times New Roman"/>
                            <w:sz w:val="22"/>
                            <w:szCs w:val="22"/>
                            <w:lang w:val="es-PE"/>
                          </w:rPr>
                          <m:t>debounce</m:t>
                        </m:r>
                      </m:sub>
                    </m:sSub>
                  </m:e>
                </m:mr>
                <m:mr>
                  <m:e>
                    <m:r>
                      <m:rPr>
                        <m:nor/>
                      </m:rPr>
                      <w:rPr>
                        <w:rFonts w:ascii="Times New Roman" w:hAnsi="Times New Roman" w:cs="Times New Roman"/>
                        <w:sz w:val="22"/>
                        <w:szCs w:val="22"/>
                        <w:lang w:val="es-PE"/>
                      </w:rPr>
                      <m:t>False</m:t>
                    </m:r>
                    <m:r>
                      <m:rPr>
                        <m:sty m:val="p"/>
                      </m:rPr>
                      <w:rPr>
                        <w:rFonts w:ascii="Cambria Math" w:hAnsi="Cambria Math" w:cs="Times New Roman"/>
                        <w:sz w:val="22"/>
                        <w:szCs w:val="22"/>
                        <w:lang w:val="es-PE"/>
                      </w:rPr>
                      <m:t>,</m:t>
                    </m:r>
                  </m:e>
                  <m:e>
                    <m:r>
                      <m:rPr>
                        <m:nor/>
                      </m:rPr>
                      <w:rPr>
                        <w:rFonts w:ascii="Times New Roman" w:hAnsi="Times New Roman" w:cs="Times New Roman"/>
                        <w:sz w:val="22"/>
                        <w:szCs w:val="22"/>
                        <w:lang w:val="es-PE"/>
                      </w:rPr>
                      <m:t>en otro caso</m:t>
                    </m:r>
                  </m:e>
                </m:mr>
              </m:m>
            </m:e>
          </m:d>
        </m:oMath>
      </m:oMathPara>
    </w:p>
    <w:p w14:paraId="11F125F9" w14:textId="44B870BF" w:rsidR="00A84EF5" w:rsidRPr="0084781E" w:rsidRDefault="00A84EF5" w:rsidP="00CC5826">
      <w:pPr>
        <w:jc w:val="both"/>
        <w:rPr>
          <w:rFonts w:ascii="Times New Roman" w:hAnsi="Times New Roman" w:cs="Times New Roman"/>
          <w:sz w:val="22"/>
          <w:szCs w:val="22"/>
          <w:lang w:val="es-PE"/>
        </w:rPr>
      </w:pPr>
    </w:p>
    <w:p w14:paraId="6B4A87D0"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20" w:name="técnicas-aplicadas-de-redes-complejas"/>
      <w:bookmarkEnd w:id="19"/>
      <w:r w:rsidRPr="0084781E">
        <w:rPr>
          <w:rFonts w:ascii="Times New Roman" w:hAnsi="Times New Roman" w:cs="Times New Roman"/>
          <w:color w:val="auto"/>
          <w:sz w:val="22"/>
          <w:szCs w:val="22"/>
          <w:lang w:val="es-PE"/>
        </w:rPr>
        <w:t>3.4. Técnicas Aplicadas de Redes Complejas</w:t>
      </w:r>
    </w:p>
    <w:p w14:paraId="254925E8" w14:textId="77777777"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21" w:name="métricas-de-centralidad-de-nodos"/>
      <w:r w:rsidRPr="0084781E">
        <w:rPr>
          <w:rFonts w:ascii="Times New Roman" w:hAnsi="Times New Roman" w:cs="Times New Roman"/>
          <w:i w:val="0"/>
          <w:iCs w:val="0"/>
          <w:color w:val="auto"/>
          <w:sz w:val="22"/>
          <w:szCs w:val="22"/>
          <w:lang w:val="es-PE"/>
        </w:rPr>
        <w:t>1. Métricas de Centralidad de Nodos</w:t>
      </w:r>
    </w:p>
    <w:p w14:paraId="02400C21" w14:textId="2EFA254E"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Se calcularon cuatro métricas espectrales y de trayectoria para jerarquizar la importancia de los lexemas: - </w:t>
      </w:r>
      <w:r w:rsidRPr="0084781E">
        <w:rPr>
          <w:rFonts w:ascii="Times New Roman" w:hAnsi="Times New Roman" w:cs="Times New Roman"/>
          <w:b/>
          <w:bCs/>
          <w:sz w:val="22"/>
          <w:szCs w:val="22"/>
          <w:lang w:val="es-PE"/>
        </w:rPr>
        <w:t>Centralidad de Grado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D</m:t>
            </m:r>
          </m:sub>
        </m:sSub>
      </m:oMath>
      <w:r w:rsidRPr="0084781E">
        <w:rPr>
          <w:rFonts w:ascii="Times New Roman" w:hAnsi="Times New Roman" w:cs="Times New Roman"/>
          <w:b/>
          <w:bCs/>
          <w:sz w:val="22"/>
          <w:szCs w:val="22"/>
          <w:lang w:val="es-PE"/>
        </w:rPr>
        <w:t>):</w:t>
      </w:r>
      <w:r w:rsidRPr="0084781E">
        <w:rPr>
          <w:rFonts w:ascii="Times New Roman" w:hAnsi="Times New Roman" w:cs="Times New Roman"/>
          <w:sz w:val="22"/>
          <w:szCs w:val="22"/>
          <w:lang w:val="es-PE"/>
        </w:rPr>
        <w:t xml:space="preserve"> Mide la capacidad de conexión directa de un nodo:</w:t>
      </w:r>
    </w:p>
    <w:p w14:paraId="6E1DEF1B" w14:textId="4B6CDBCA"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D</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f>
            <m:fPr>
              <m:ctrlPr>
                <w:rPr>
                  <w:rFonts w:ascii="Cambria Math" w:hAnsi="Cambria Math" w:cs="Times New Roman"/>
                  <w:sz w:val="22"/>
                  <w:szCs w:val="22"/>
                  <w:lang w:val="es-PE"/>
                </w:rPr>
              </m:ctrlPr>
            </m:fPr>
            <m:num>
              <m:sSubSup>
                <m:sSubSupPr>
                  <m:ctrlPr>
                    <w:rPr>
                      <w:rFonts w:ascii="Cambria Math" w:hAnsi="Cambria Math" w:cs="Times New Roman"/>
                      <w:sz w:val="22"/>
                      <w:szCs w:val="22"/>
                      <w:lang w:val="es-PE"/>
                    </w:rPr>
                  </m:ctrlPr>
                </m:sSubSup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i</m:t>
                  </m:r>
                </m:sub>
                <m:sup>
                  <m:r>
                    <m:rPr>
                      <m:nor/>
                    </m:rPr>
                    <w:rPr>
                      <w:rFonts w:ascii="Times New Roman" w:hAnsi="Times New Roman" w:cs="Times New Roman"/>
                      <w:sz w:val="22"/>
                      <w:szCs w:val="22"/>
                      <w:lang w:val="es-PE"/>
                    </w:rPr>
                    <m:t>in</m:t>
                  </m:r>
                </m:sup>
              </m:sSubSup>
              <m:r>
                <m:rPr>
                  <m:sty m:val="p"/>
                </m:rPr>
                <w:rPr>
                  <w:rFonts w:ascii="Cambria Math" w:hAnsi="Cambria Math" w:cs="Times New Roman"/>
                  <w:sz w:val="22"/>
                  <w:szCs w:val="22"/>
                  <w:lang w:val="es-PE"/>
                </w:rPr>
                <m:t>+</m:t>
              </m:r>
              <m:sSubSup>
                <m:sSubSupPr>
                  <m:ctrlPr>
                    <w:rPr>
                      <w:rFonts w:ascii="Cambria Math" w:hAnsi="Cambria Math" w:cs="Times New Roman"/>
                      <w:sz w:val="22"/>
                      <w:szCs w:val="22"/>
                      <w:lang w:val="es-PE"/>
                    </w:rPr>
                  </m:ctrlPr>
                </m:sSubSup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i</m:t>
                  </m:r>
                </m:sub>
                <m:sup>
                  <m:r>
                    <m:rPr>
                      <m:nor/>
                    </m:rPr>
                    <w:rPr>
                      <w:rFonts w:ascii="Times New Roman" w:hAnsi="Times New Roman" w:cs="Times New Roman"/>
                      <w:sz w:val="22"/>
                      <w:szCs w:val="22"/>
                      <w:lang w:val="es-PE"/>
                    </w:rPr>
                    <m:t>out</m:t>
                  </m:r>
                </m:sup>
              </m:sSubSup>
            </m:num>
            <m:den>
              <m:r>
                <m:rPr>
                  <m:sty m:val="p"/>
                </m:rPr>
                <w:rPr>
                  <w:rFonts w:ascii="Cambria Math" w:hAnsi="Cambria Math" w:cs="Times New Roman"/>
                  <w:sz w:val="22"/>
                  <w:szCs w:val="22"/>
                  <w:lang w:val="es-PE"/>
                </w:rPr>
                <m:t>2(N-1)</m:t>
              </m:r>
            </m:den>
          </m:f>
        </m:oMath>
      </m:oMathPara>
    </w:p>
    <w:p w14:paraId="0D6AC398" w14:textId="33B4126B" w:rsidR="00A84EF5" w:rsidRPr="0084781E" w:rsidRDefault="00000000" w:rsidP="00CC5826">
      <w:pPr>
        <w:numPr>
          <w:ilvl w:val="0"/>
          <w:numId w:val="6"/>
        </w:numPr>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Centralidad de Cercanía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C</m:t>
            </m:r>
          </m:sub>
        </m:sSub>
      </m:oMath>
      <w:r w:rsidRPr="0084781E">
        <w:rPr>
          <w:rFonts w:ascii="Times New Roman" w:hAnsi="Times New Roman" w:cs="Times New Roman"/>
          <w:b/>
          <w:bCs/>
          <w:sz w:val="22"/>
          <w:szCs w:val="22"/>
          <w:lang w:val="es-PE"/>
        </w:rPr>
        <w:t>):</w:t>
      </w:r>
      <w:r w:rsidRPr="0084781E">
        <w:rPr>
          <w:rFonts w:ascii="Times New Roman" w:hAnsi="Times New Roman" w:cs="Times New Roman"/>
          <w:sz w:val="22"/>
          <w:szCs w:val="22"/>
          <w:lang w:val="es-PE"/>
        </w:rPr>
        <w:t xml:space="preserve"> Inverso de la suma de distancias geodésicas hacia todos los demás nodos:</w:t>
      </w:r>
    </w:p>
    <w:p w14:paraId="53DE4E19" w14:textId="1B6283F9"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C</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N-1</m:t>
              </m:r>
            </m:num>
            <m:den>
              <m:nary>
                <m:naryPr>
                  <m:chr m:val="∑"/>
                  <m:limLoc m:val="undOvr"/>
                  <m:supHide m:val="1"/>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j≠i</m:t>
                  </m:r>
                </m:sub>
                <m:sup>
                  <m:r>
                    <m:rPr>
                      <m:sty m:val="p"/>
                    </m:rPr>
                    <w:rPr>
                      <w:rFonts w:ascii="Cambria Math" w:hAnsi="Cambria Math" w:cs="Times New Roman"/>
                      <w:sz w:val="22"/>
                      <w:szCs w:val="22"/>
                      <w:lang w:val="es-PE"/>
                    </w:rPr>
                    <m:t>​</m:t>
                  </m:r>
                </m:sup>
                <m:e>
                  <m:r>
                    <m:rPr>
                      <m:sty m:val="p"/>
                    </m:rPr>
                    <w:rPr>
                      <w:rFonts w:ascii="Cambria Math" w:hAnsi="Cambria Math" w:cs="Times New Roman"/>
                      <w:sz w:val="22"/>
                      <w:szCs w:val="22"/>
                      <w:lang w:val="es-PE"/>
                    </w:rPr>
                    <m:t>d</m:t>
                  </m:r>
                </m:e>
              </m:nary>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j</m:t>
                  </m:r>
                </m:sub>
              </m:sSub>
              <m:r>
                <m:rPr>
                  <m:sty m:val="p"/>
                </m:rPr>
                <w:rPr>
                  <w:rFonts w:ascii="Cambria Math" w:hAnsi="Cambria Math" w:cs="Times New Roman"/>
                  <w:sz w:val="22"/>
                  <w:szCs w:val="22"/>
                  <w:lang w:val="es-PE"/>
                </w:rPr>
                <m:t>)</m:t>
              </m:r>
            </m:den>
          </m:f>
        </m:oMath>
      </m:oMathPara>
    </w:p>
    <w:p w14:paraId="1266F18C" w14:textId="71078ABF" w:rsidR="00A84EF5" w:rsidRPr="0084781E" w:rsidRDefault="00000000" w:rsidP="00CC5826">
      <w:pPr>
        <w:numPr>
          <w:ilvl w:val="0"/>
          <w:numId w:val="6"/>
        </w:numPr>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Centralidad de Intermediación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B</m:t>
            </m:r>
          </m:sub>
        </m:sSub>
      </m:oMath>
      <w:r w:rsidRPr="0084781E">
        <w:rPr>
          <w:rFonts w:ascii="Times New Roman" w:hAnsi="Times New Roman" w:cs="Times New Roman"/>
          <w:b/>
          <w:bCs/>
          <w:sz w:val="22"/>
          <w:szCs w:val="22"/>
          <w:lang w:val="es-PE"/>
        </w:rPr>
        <w:t>):</w:t>
      </w:r>
      <w:r w:rsidRPr="0084781E">
        <w:rPr>
          <w:rFonts w:ascii="Times New Roman" w:hAnsi="Times New Roman" w:cs="Times New Roman"/>
          <w:sz w:val="22"/>
          <w:szCs w:val="22"/>
          <w:lang w:val="es-PE"/>
        </w:rPr>
        <w:t xml:space="preserve"> Frecuencia con la que el nodo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 xml:space="preserve"> actúa como puente en los caminos más cortos entre pares de nodos:</w:t>
      </w:r>
    </w:p>
    <w:p w14:paraId="124D40E2" w14:textId="6016C030"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B</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nary>
            <m:naryPr>
              <m:chr m:val="∑"/>
              <m:limLoc m:val="undOvr"/>
              <m:supHide m:val="1"/>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s≠</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≠t</m:t>
              </m:r>
            </m:sub>
            <m:sup>
              <m:r>
                <m:rPr>
                  <m:sty m:val="p"/>
                </m:rPr>
                <w:rPr>
                  <w:rFonts w:ascii="Cambria Math" w:hAnsi="Cambria Math" w:cs="Times New Roman"/>
                  <w:sz w:val="22"/>
                  <w:szCs w:val="22"/>
                  <w:lang w:val="es-PE"/>
                </w:rPr>
                <m:t>​</m:t>
              </m:r>
            </m:sup>
            <m:e>
              <m:f>
                <m:fPr>
                  <m:ctrlPr>
                    <w:rPr>
                      <w:rFonts w:ascii="Cambria Math" w:hAnsi="Cambria Math" w:cs="Times New Roman"/>
                      <w:sz w:val="22"/>
                      <w:szCs w:val="22"/>
                      <w:lang w:val="es-PE"/>
                    </w:rPr>
                  </m:ctrlPr>
                </m:fPr>
                <m:num>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σ</m:t>
                      </m:r>
                    </m:e>
                    <m:sub>
                      <m:r>
                        <m:rPr>
                          <m:sty m:val="p"/>
                        </m:rPr>
                        <w:rPr>
                          <w:rFonts w:ascii="Cambria Math" w:hAnsi="Cambria Math" w:cs="Times New Roman"/>
                          <w:sz w:val="22"/>
                          <w:szCs w:val="22"/>
                          <w:lang w:val="es-PE"/>
                        </w:rPr>
                        <m:t>st</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num>
                <m:den>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σ</m:t>
                      </m:r>
                    </m:e>
                    <m:sub>
                      <m:r>
                        <m:rPr>
                          <m:sty m:val="p"/>
                        </m:rPr>
                        <w:rPr>
                          <w:rFonts w:ascii="Cambria Math" w:hAnsi="Cambria Math" w:cs="Times New Roman"/>
                          <w:sz w:val="22"/>
                          <w:szCs w:val="22"/>
                          <w:lang w:val="es-PE"/>
                        </w:rPr>
                        <m:t>st</m:t>
                      </m:r>
                    </m:sub>
                  </m:sSub>
                </m:den>
              </m:f>
            </m:e>
          </m:nary>
        </m:oMath>
      </m:oMathPara>
    </w:p>
    <w:p w14:paraId="38BEDA58" w14:textId="3E63F416" w:rsidR="00A84EF5" w:rsidRPr="0084781E" w:rsidRDefault="00000000" w:rsidP="00CC5826">
      <w:pPr>
        <w:numPr>
          <w:ilvl w:val="0"/>
          <w:numId w:val="1"/>
        </w:numPr>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donde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σ</m:t>
            </m:r>
          </m:e>
          <m:sub>
            <m:r>
              <m:rPr>
                <m:sty m:val="p"/>
              </m:rPr>
              <w:rPr>
                <w:rFonts w:ascii="Cambria Math" w:hAnsi="Cambria Math" w:cs="Times New Roman"/>
                <w:sz w:val="22"/>
                <w:szCs w:val="22"/>
                <w:lang w:val="es-PE"/>
              </w:rPr>
              <m:t>st</m:t>
            </m:r>
          </m:sub>
        </m:sSub>
      </m:oMath>
      <w:r w:rsidRPr="0084781E">
        <w:rPr>
          <w:rFonts w:ascii="Times New Roman" w:hAnsi="Times New Roman" w:cs="Times New Roman"/>
          <w:sz w:val="22"/>
          <w:szCs w:val="22"/>
          <w:lang w:val="es-PE"/>
        </w:rPr>
        <w:t xml:space="preserve"> es el número total de caminos más cortos de </w:t>
      </w:r>
      <m:oMath>
        <m:r>
          <m:rPr>
            <m:sty m:val="p"/>
          </m:rPr>
          <w:rPr>
            <w:rFonts w:ascii="Cambria Math" w:hAnsi="Cambria Math" w:cs="Times New Roman"/>
            <w:sz w:val="22"/>
            <w:szCs w:val="22"/>
            <w:lang w:val="es-PE"/>
          </w:rPr>
          <m:t>s</m:t>
        </m:r>
      </m:oMath>
      <w:r w:rsidRPr="0084781E">
        <w:rPr>
          <w:rFonts w:ascii="Times New Roman" w:hAnsi="Times New Roman" w:cs="Times New Roman"/>
          <w:sz w:val="22"/>
          <w:szCs w:val="22"/>
          <w:lang w:val="es-PE"/>
        </w:rPr>
        <w:t xml:space="preserve"> a </w:t>
      </w:r>
      <m:oMath>
        <m:r>
          <m:rPr>
            <m:sty m:val="p"/>
          </m:rPr>
          <w:rPr>
            <w:rFonts w:ascii="Cambria Math" w:hAnsi="Cambria Math" w:cs="Times New Roman"/>
            <w:sz w:val="22"/>
            <w:szCs w:val="22"/>
            <w:lang w:val="es-PE"/>
          </w:rPr>
          <m:t>t</m:t>
        </m:r>
      </m:oMath>
      <w:r w:rsidRPr="0084781E">
        <w:rPr>
          <w:rFonts w:ascii="Times New Roman" w:hAnsi="Times New Roman" w:cs="Times New Roman"/>
          <w:sz w:val="22"/>
          <w:szCs w:val="22"/>
          <w:lang w:val="es-PE"/>
        </w:rPr>
        <w:t xml:space="preserve"> y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σ</m:t>
            </m:r>
          </m:e>
          <m:sub>
            <m:r>
              <m:rPr>
                <m:sty m:val="p"/>
              </m:rPr>
              <w:rPr>
                <w:rFonts w:ascii="Cambria Math" w:hAnsi="Cambria Math" w:cs="Times New Roman"/>
                <w:sz w:val="22"/>
                <w:szCs w:val="22"/>
                <w:lang w:val="es-PE"/>
              </w:rPr>
              <m:t>st</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es el número de dichos caminos que atraviesan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w:t>
      </w:r>
    </w:p>
    <w:p w14:paraId="0CCB3D4F" w14:textId="4D15B428" w:rsidR="00A84EF5" w:rsidRPr="0084781E" w:rsidRDefault="00000000" w:rsidP="00CC5826">
      <w:pPr>
        <w:numPr>
          <w:ilvl w:val="0"/>
          <w:numId w:val="6"/>
        </w:numPr>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PageRank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PR</m:t>
            </m:r>
          </m:sub>
        </m:sSub>
      </m:oMath>
      <w:r w:rsidRPr="0084781E">
        <w:rPr>
          <w:rFonts w:ascii="Times New Roman" w:hAnsi="Times New Roman" w:cs="Times New Roman"/>
          <w:b/>
          <w:bCs/>
          <w:sz w:val="22"/>
          <w:szCs w:val="22"/>
          <w:lang w:val="es-PE"/>
        </w:rPr>
        <w:t>):</w:t>
      </w:r>
      <w:r w:rsidRPr="0084781E">
        <w:rPr>
          <w:rFonts w:ascii="Times New Roman" w:hAnsi="Times New Roman" w:cs="Times New Roman"/>
          <w:sz w:val="22"/>
          <w:szCs w:val="22"/>
          <w:lang w:val="es-PE"/>
        </w:rPr>
        <w:t xml:space="preserve"> Distribución estacionaria de probabilidad de una caminata aleatoria con teletransportación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α</m:t>
            </m:r>
          </m:e>
          <m:sub>
            <m:r>
              <m:rPr>
                <m:sty m:val="p"/>
              </m:rPr>
              <w:rPr>
                <w:rFonts w:ascii="Cambria Math" w:hAnsi="Cambria Math" w:cs="Times New Roman"/>
                <w:sz w:val="22"/>
                <w:szCs w:val="22"/>
                <w:lang w:val="es-PE"/>
              </w:rPr>
              <m:t>PR</m:t>
            </m:r>
          </m:sub>
        </m:sSub>
        <m:r>
          <m:rPr>
            <m:sty m:val="p"/>
          </m:rPr>
          <w:rPr>
            <w:rFonts w:ascii="Cambria Math" w:hAnsi="Cambria Math" w:cs="Times New Roman"/>
            <w:sz w:val="22"/>
            <w:szCs w:val="22"/>
            <w:lang w:val="es-PE"/>
          </w:rPr>
          <m:t>=0.85</m:t>
        </m:r>
      </m:oMath>
      <w:r w:rsidRPr="0084781E">
        <w:rPr>
          <w:rFonts w:ascii="Times New Roman" w:hAnsi="Times New Roman" w:cs="Times New Roman"/>
          <w:sz w:val="22"/>
          <w:szCs w:val="22"/>
          <w:lang w:val="es-PE"/>
        </w:rPr>
        <w:t>):</w:t>
      </w:r>
    </w:p>
    <w:p w14:paraId="6BFBC348" w14:textId="432178DC"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b"/>
            </m:rPr>
            <w:rPr>
              <w:rFonts w:ascii="Cambria Math" w:hAnsi="Cambria Math" w:cs="Times New Roman"/>
              <w:sz w:val="22"/>
              <w:szCs w:val="22"/>
              <w:lang w:val="es-PE"/>
            </w:rPr>
            <m:t>p</m:t>
          </m:r>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α</m:t>
              </m:r>
            </m:e>
            <m:sub>
              <m:r>
                <m:rPr>
                  <m:sty m:val="p"/>
                </m:rPr>
                <w:rPr>
                  <w:rFonts w:ascii="Cambria Math" w:hAnsi="Cambria Math" w:cs="Times New Roman"/>
                  <w:sz w:val="22"/>
                  <w:szCs w:val="22"/>
                  <w:lang w:val="es-PE"/>
                </w:rPr>
                <m:t>PR</m:t>
              </m:r>
            </m:sub>
          </m:sSub>
          <m:sSup>
            <m:sSupPr>
              <m:ctrlPr>
                <w:rPr>
                  <w:rFonts w:ascii="Cambria Math" w:hAnsi="Cambria Math" w:cs="Times New Roman"/>
                  <w:sz w:val="22"/>
                  <w:szCs w:val="22"/>
                  <w:lang w:val="es-PE"/>
                </w:rPr>
              </m:ctrlPr>
            </m:sSupPr>
            <m:e>
              <m:r>
                <m:rPr>
                  <m:sty m:val="b"/>
                </m:rPr>
                <w:rPr>
                  <w:rFonts w:ascii="Cambria Math" w:hAnsi="Cambria Math" w:cs="Times New Roman"/>
                  <w:sz w:val="22"/>
                  <w:szCs w:val="22"/>
                  <w:lang w:val="es-PE"/>
                </w:rPr>
                <m:t>P</m:t>
              </m:r>
            </m:e>
            <m:sup>
              <m:r>
                <m:rPr>
                  <m:sty m:val="p"/>
                </m:rPr>
                <w:rPr>
                  <w:rFonts w:ascii="Cambria Math" w:hAnsi="Cambria Math" w:cs="Times New Roman"/>
                  <w:sz w:val="22"/>
                  <w:szCs w:val="22"/>
                  <w:lang w:val="es-PE"/>
                </w:rPr>
                <m:t>T</m:t>
              </m:r>
            </m:sup>
          </m:sSup>
          <m:r>
            <m:rPr>
              <m:sty m:val="b"/>
            </m:rPr>
            <w:rPr>
              <w:rFonts w:ascii="Cambria Math" w:hAnsi="Cambria Math" w:cs="Times New Roman"/>
              <w:sz w:val="22"/>
              <w:szCs w:val="22"/>
              <w:lang w:val="es-PE"/>
            </w:rPr>
            <m:t>p</m:t>
          </m:r>
          <m:r>
            <m:rPr>
              <m:sty m:val="p"/>
            </m:rPr>
            <w:rPr>
              <w:rFonts w:ascii="Cambria Math" w:hAnsi="Cambria Math" w:cs="Times New Roman"/>
              <w:sz w:val="22"/>
              <w:szCs w:val="22"/>
              <w:lang w:val="es-PE"/>
            </w:rPr>
            <m:t>+</m:t>
          </m:r>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1-</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α</m:t>
                  </m:r>
                </m:e>
                <m:sub>
                  <m:r>
                    <m:rPr>
                      <m:sty m:val="p"/>
                    </m:rPr>
                    <w:rPr>
                      <w:rFonts w:ascii="Cambria Math" w:hAnsi="Cambria Math" w:cs="Times New Roman"/>
                      <w:sz w:val="22"/>
                      <w:szCs w:val="22"/>
                      <w:lang w:val="es-PE"/>
                    </w:rPr>
                    <m:t>PR</m:t>
                  </m:r>
                </m:sub>
              </m:sSub>
            </m:num>
            <m:den>
              <m:r>
                <m:rPr>
                  <m:sty m:val="p"/>
                </m:rPr>
                <w:rPr>
                  <w:rFonts w:ascii="Cambria Math" w:hAnsi="Cambria Math" w:cs="Times New Roman"/>
                  <w:sz w:val="22"/>
                  <w:szCs w:val="22"/>
                  <w:lang w:val="es-PE"/>
                </w:rPr>
                <m:t>N</m:t>
              </m:r>
            </m:den>
          </m:f>
          <m:r>
            <m:rPr>
              <m:sty m:val="b"/>
            </m:rPr>
            <w:rPr>
              <w:rFonts w:ascii="Cambria Math" w:hAnsi="Cambria Math" w:cs="Times New Roman"/>
              <w:sz w:val="22"/>
              <w:szCs w:val="22"/>
              <w:lang w:val="es-PE"/>
            </w:rPr>
            <m:t>1</m:t>
          </m:r>
        </m:oMath>
      </m:oMathPara>
    </w:p>
    <w:p w14:paraId="347F9B37" w14:textId="77777777"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22" w:name="X9af8c231c222a55fa5b50150182e39c22e081f6"/>
      <w:bookmarkEnd w:id="21"/>
      <w:r w:rsidRPr="0084781E">
        <w:rPr>
          <w:rFonts w:ascii="Times New Roman" w:hAnsi="Times New Roman" w:cs="Times New Roman"/>
          <w:i w:val="0"/>
          <w:iCs w:val="0"/>
          <w:color w:val="auto"/>
          <w:sz w:val="22"/>
          <w:szCs w:val="22"/>
          <w:lang w:val="es-PE"/>
        </w:rPr>
        <w:t>2. Detección de Comunidades mediante Optimización de Louvain</w:t>
      </w:r>
    </w:p>
    <w:p w14:paraId="1E7262C7" w14:textId="3D3DD249" w:rsidR="00A84EF5" w:rsidRPr="0084781E" w:rsidRDefault="00000000" w:rsidP="00CC5826">
      <w:pPr>
        <w:pStyle w:val="FirstParagraph"/>
        <w:jc w:val="both"/>
        <w:rPr>
          <w:rFonts w:ascii="Times New Roman" w:hAnsi="Times New Roman" w:cs="Times New Roman"/>
          <w:sz w:val="22"/>
          <w:szCs w:val="22"/>
          <w:lang w:val="es-PE"/>
        </w:rPr>
      </w:pPr>
      <w:proofErr w:type="gramStart"/>
      <w:r w:rsidRPr="0084781E">
        <w:rPr>
          <w:rFonts w:ascii="Times New Roman" w:hAnsi="Times New Roman" w:cs="Times New Roman"/>
          <w:sz w:val="22"/>
          <w:szCs w:val="22"/>
          <w:lang w:val="es-PE"/>
        </w:rPr>
        <w:t>La modularidad</w:t>
      </w:r>
      <w:proofErr w:type="gramEnd"/>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Q</m:t>
        </m:r>
      </m:oMath>
      <w:r w:rsidRPr="0084781E">
        <w:rPr>
          <w:rFonts w:ascii="Times New Roman" w:hAnsi="Times New Roman" w:cs="Times New Roman"/>
          <w:sz w:val="22"/>
          <w:szCs w:val="22"/>
          <w:lang w:val="es-PE"/>
        </w:rPr>
        <w:t xml:space="preserve"> cuantifica la calidad de la partición de la red en comunidades densamente conectadas internamente en comparación con una red aleatoria equivalente:</w:t>
      </w:r>
    </w:p>
    <w:p w14:paraId="25441EF2" w14:textId="0E59A4E5"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p"/>
            </m:rPr>
            <w:rPr>
              <w:rFonts w:ascii="Cambria Math" w:hAnsi="Cambria Math" w:cs="Times New Roman"/>
              <w:sz w:val="22"/>
              <w:szCs w:val="22"/>
              <w:lang w:val="es-PE"/>
            </w:rPr>
            <w:lastRenderedPageBreak/>
            <m:t>Q=</m:t>
          </m:r>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1</m:t>
              </m:r>
            </m:num>
            <m:den>
              <m:r>
                <m:rPr>
                  <m:sty m:val="p"/>
                </m:rPr>
                <w:rPr>
                  <w:rFonts w:ascii="Cambria Math" w:hAnsi="Cambria Math" w:cs="Times New Roman"/>
                  <w:sz w:val="22"/>
                  <w:szCs w:val="22"/>
                  <w:lang w:val="es-PE"/>
                </w:rPr>
                <m:t>2m</m:t>
              </m:r>
            </m:den>
          </m:f>
          <m:nary>
            <m:naryPr>
              <m:chr m:val="∑"/>
              <m:limLoc m:val="undOvr"/>
              <m:supHide m:val="1"/>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i,j</m:t>
              </m:r>
            </m:sub>
            <m:sup>
              <m:r>
                <m:rPr>
                  <m:sty m:val="p"/>
                </m:rPr>
                <w:rPr>
                  <w:rFonts w:ascii="Cambria Math" w:hAnsi="Cambria Math" w:cs="Times New Roman"/>
                  <w:sz w:val="22"/>
                  <w:szCs w:val="22"/>
                  <w:lang w:val="es-PE"/>
                </w:rPr>
                <m:t>​</m:t>
              </m:r>
            </m:sup>
            <m:e>
              <m:d>
                <m:dPr>
                  <m:begChr m:val="["/>
                  <m:endChr m:val="]"/>
                  <m:ctrlPr>
                    <w:rPr>
                      <w:rFonts w:ascii="Cambria Math" w:hAnsi="Cambria Math" w:cs="Times New Roman"/>
                      <w:sz w:val="22"/>
                      <w:szCs w:val="22"/>
                      <w:lang w:val="es-PE"/>
                    </w:rPr>
                  </m:ctrlPr>
                </m:dPr>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A</m:t>
                      </m:r>
                    </m:e>
                    <m:sub>
                      <m:r>
                        <m:rPr>
                          <m:sty m:val="p"/>
                        </m:rPr>
                        <w:rPr>
                          <w:rFonts w:ascii="Cambria Math" w:hAnsi="Cambria Math" w:cs="Times New Roman"/>
                          <w:sz w:val="22"/>
                          <w:szCs w:val="22"/>
                          <w:lang w:val="es-PE"/>
                        </w:rPr>
                        <m:t>ij</m:t>
                      </m:r>
                    </m:sub>
                  </m:sSub>
                  <m:r>
                    <m:rPr>
                      <m:sty m:val="p"/>
                    </m:rPr>
                    <w:rPr>
                      <w:rFonts w:ascii="Cambria Math" w:hAnsi="Cambria Math" w:cs="Times New Roman"/>
                      <w:sz w:val="22"/>
                      <w:szCs w:val="22"/>
                      <w:lang w:val="es-PE"/>
                    </w:rPr>
                    <m:t>-</m:t>
                  </m:r>
                  <m:f>
                    <m:fPr>
                      <m:ctrlPr>
                        <w:rPr>
                          <w:rFonts w:ascii="Cambria Math" w:hAnsi="Cambria Math" w:cs="Times New Roman"/>
                          <w:sz w:val="22"/>
                          <w:szCs w:val="22"/>
                          <w:lang w:val="es-PE"/>
                        </w:rPr>
                      </m:ctrlPr>
                    </m:fPr>
                    <m:num>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i</m:t>
                          </m:r>
                        </m:sub>
                      </m:sSub>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j</m:t>
                          </m:r>
                        </m:sub>
                      </m:sSub>
                    </m:num>
                    <m:den>
                      <m:r>
                        <m:rPr>
                          <m:sty m:val="p"/>
                        </m:rPr>
                        <w:rPr>
                          <w:rFonts w:ascii="Cambria Math" w:hAnsi="Cambria Math" w:cs="Times New Roman"/>
                          <w:sz w:val="22"/>
                          <w:szCs w:val="22"/>
                          <w:lang w:val="es-PE"/>
                        </w:rPr>
                        <m:t>2m</m:t>
                      </m:r>
                    </m:den>
                  </m:f>
                </m:e>
              </m:d>
            </m:e>
          </m:nary>
          <m:r>
            <m:rPr>
              <m:sty m:val="p"/>
            </m:rPr>
            <w:rPr>
              <w:rFonts w:ascii="Cambria Math" w:hAnsi="Cambria Math" w:cs="Times New Roman"/>
              <w:sz w:val="22"/>
              <w:szCs w:val="22"/>
              <w:lang w:val="es-PE"/>
            </w:rPr>
            <m:t>δ(</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i</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j</m:t>
              </m:r>
            </m:sub>
          </m:sSub>
          <m:r>
            <m:rPr>
              <m:sty m:val="p"/>
            </m:rPr>
            <w:rPr>
              <w:rFonts w:ascii="Cambria Math" w:hAnsi="Cambria Math" w:cs="Times New Roman"/>
              <w:sz w:val="22"/>
              <w:szCs w:val="22"/>
              <w:lang w:val="es-PE"/>
            </w:rPr>
            <m:t>)</m:t>
          </m:r>
        </m:oMath>
      </m:oMathPara>
    </w:p>
    <w:p w14:paraId="4163FBA9" w14:textId="327B9950"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donde </w:t>
      </w:r>
      <m:oMath>
        <m:r>
          <m:rPr>
            <m:sty m:val="p"/>
          </m:rPr>
          <w:rPr>
            <w:rFonts w:ascii="Cambria Math" w:hAnsi="Cambria Math" w:cs="Times New Roman"/>
            <w:sz w:val="22"/>
            <w:szCs w:val="22"/>
            <w:lang w:val="es-PE"/>
          </w:rPr>
          <m:t>m=</m:t>
        </m:r>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1</m:t>
            </m:r>
          </m:num>
          <m:den>
            <m:r>
              <m:rPr>
                <m:sty m:val="p"/>
              </m:rPr>
              <w:rPr>
                <w:rFonts w:ascii="Cambria Math" w:hAnsi="Cambria Math" w:cs="Times New Roman"/>
                <w:sz w:val="22"/>
                <w:szCs w:val="22"/>
                <w:lang w:val="es-PE"/>
              </w:rPr>
              <m:t>2</m:t>
            </m:r>
          </m:den>
        </m:f>
        <m:nary>
          <m:naryPr>
            <m:chr m:val="∑"/>
            <m:limLoc m:val="undOvr"/>
            <m:supHide m:val="1"/>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i</m:t>
            </m:r>
          </m:sub>
          <m:sup>
            <m:r>
              <m:rPr>
                <m:sty m:val="p"/>
              </m:rPr>
              <w:rPr>
                <w:rFonts w:ascii="Cambria Math" w:hAnsi="Cambria Math" w:cs="Times New Roman"/>
                <w:sz w:val="22"/>
                <w:szCs w:val="22"/>
                <w:lang w:val="es-PE"/>
              </w:rPr>
              <m:t>​</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k</m:t>
                </m:r>
              </m:e>
              <m:sub>
                <m:r>
                  <m:rPr>
                    <m:sty m:val="p"/>
                  </m:rPr>
                  <w:rPr>
                    <w:rFonts w:ascii="Cambria Math" w:hAnsi="Cambria Math" w:cs="Times New Roman"/>
                    <w:sz w:val="22"/>
                    <w:szCs w:val="22"/>
                    <w:lang w:val="es-PE"/>
                  </w:rPr>
                  <m:t>i</m:t>
                </m:r>
              </m:sub>
            </m:sSub>
          </m:e>
        </m:nary>
      </m:oMath>
      <w:r w:rsidRPr="0084781E">
        <w:rPr>
          <w:rFonts w:ascii="Times New Roman" w:hAnsi="Times New Roman" w:cs="Times New Roman"/>
          <w:sz w:val="22"/>
          <w:szCs w:val="22"/>
          <w:lang w:val="es-PE"/>
        </w:rPr>
        <w:t xml:space="preserve">,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 xml:space="preserve"> es la comunidad asignada al nodo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 xml:space="preserve">, y </w:t>
      </w:r>
      <m:oMath>
        <m:r>
          <m:rPr>
            <m:sty m:val="p"/>
          </m:rPr>
          <w:rPr>
            <w:rFonts w:ascii="Cambria Math" w:hAnsi="Cambria Math" w:cs="Times New Roman"/>
            <w:sz w:val="22"/>
            <w:szCs w:val="22"/>
            <w:lang w:val="es-PE"/>
          </w:rPr>
          <m:t>δ(u,v)</m:t>
        </m:r>
      </m:oMath>
      <w:r w:rsidRPr="0084781E">
        <w:rPr>
          <w:rFonts w:ascii="Times New Roman" w:hAnsi="Times New Roman" w:cs="Times New Roman"/>
          <w:sz w:val="22"/>
          <w:szCs w:val="22"/>
          <w:lang w:val="es-PE"/>
        </w:rPr>
        <w:t xml:space="preserve"> es la delta de Kronecker [11].</w:t>
      </w:r>
    </w:p>
    <w:p w14:paraId="33BA62C1" w14:textId="77777777"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23" w:name="Xf81bb83ff9d11e26ba9357abfe5ebca6c19daf7"/>
      <w:bookmarkEnd w:id="22"/>
      <w:r w:rsidRPr="0084781E">
        <w:rPr>
          <w:rFonts w:ascii="Times New Roman" w:hAnsi="Times New Roman" w:cs="Times New Roman"/>
          <w:i w:val="0"/>
          <w:iCs w:val="0"/>
          <w:color w:val="auto"/>
          <w:sz w:val="22"/>
          <w:szCs w:val="22"/>
          <w:lang w:val="es-PE"/>
        </w:rPr>
        <w:t>3. Cadenas de Markov y Análisis Entrópico de Transición</w:t>
      </w:r>
    </w:p>
    <w:p w14:paraId="106B5038" w14:textId="2DF6589D"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La matriz estocástica de transición </w:t>
      </w:r>
      <m:oMath>
        <m:r>
          <m:rPr>
            <m:sty m:val="b"/>
          </m:rPr>
          <w:rPr>
            <w:rFonts w:ascii="Cambria Math" w:hAnsi="Cambria Math" w:cs="Times New Roman"/>
            <w:sz w:val="22"/>
            <w:szCs w:val="22"/>
            <w:lang w:val="es-PE"/>
          </w:rPr>
          <m:t>P</m:t>
        </m:r>
        <m:r>
          <m:rPr>
            <m:sty m:val="p"/>
          </m:rPr>
          <w:rPr>
            <w:rFonts w:ascii="Cambria Math" w:hAnsi="Cambria Math" w:cs="Times New Roman"/>
            <w:sz w:val="22"/>
            <w:szCs w:val="22"/>
            <w:lang w:val="es-PE"/>
          </w:rPr>
          <m:t>∈</m:t>
        </m:r>
        <m:sSup>
          <m:sSupPr>
            <m:ctrlPr>
              <w:rPr>
                <w:rFonts w:ascii="Cambria Math" w:hAnsi="Cambria Math" w:cs="Times New Roman"/>
                <w:sz w:val="22"/>
                <w:szCs w:val="22"/>
                <w:lang w:val="es-PE"/>
              </w:rPr>
            </m:ctrlPr>
          </m:sSupPr>
          <m:e>
            <m:r>
              <m:rPr>
                <m:scr m:val="double-struck"/>
                <m:sty m:val="p"/>
              </m:rPr>
              <w:rPr>
                <w:rFonts w:ascii="Cambria Math" w:hAnsi="Cambria Math" w:cs="Times New Roman"/>
                <w:sz w:val="22"/>
                <w:szCs w:val="22"/>
                <w:lang w:val="es-PE"/>
              </w:rPr>
              <m:t>R</m:t>
            </m:r>
          </m:e>
          <m:sup>
            <m:r>
              <m:rPr>
                <m:sty m:val="p"/>
              </m:rPr>
              <w:rPr>
                <w:rFonts w:ascii="Cambria Math" w:hAnsi="Cambria Math" w:cs="Times New Roman"/>
                <w:sz w:val="22"/>
                <w:szCs w:val="22"/>
                <w:lang w:val="es-PE"/>
              </w:rPr>
              <m:t>N×N</m:t>
            </m:r>
          </m:sup>
        </m:sSup>
      </m:oMath>
      <w:r w:rsidRPr="0084781E">
        <w:rPr>
          <w:rFonts w:ascii="Times New Roman" w:hAnsi="Times New Roman" w:cs="Times New Roman"/>
          <w:sz w:val="22"/>
          <w:szCs w:val="22"/>
          <w:lang w:val="es-PE"/>
        </w:rPr>
        <w:t xml:space="preserve"> posee elementos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P</m:t>
            </m:r>
          </m:e>
          <m:sub>
            <m:r>
              <m:rPr>
                <m:sty m:val="p"/>
              </m:rPr>
              <w:rPr>
                <w:rFonts w:ascii="Cambria Math" w:hAnsi="Cambria Math" w:cs="Times New Roman"/>
                <w:sz w:val="22"/>
                <w:szCs w:val="22"/>
                <w:lang w:val="es-PE"/>
              </w:rPr>
              <m:t>ij</m:t>
            </m:r>
          </m:sub>
        </m:sSub>
        <m:r>
          <m:rPr>
            <m:sty m:val="p"/>
          </m:rPr>
          <w:rPr>
            <w:rFonts w:ascii="Cambria Math" w:hAnsi="Cambria Math" w:cs="Times New Roman"/>
            <w:sz w:val="22"/>
            <w:szCs w:val="22"/>
            <w:lang w:val="es-PE"/>
          </w:rPr>
          <m:t>=</m:t>
        </m:r>
        <m:f>
          <m:fPr>
            <m:ctrlPr>
              <w:rPr>
                <w:rFonts w:ascii="Cambria Math" w:hAnsi="Cambria Math" w:cs="Times New Roman"/>
                <w:sz w:val="22"/>
                <w:szCs w:val="22"/>
                <w:lang w:val="es-PE"/>
              </w:rPr>
            </m:ctrlPr>
          </m:fPr>
          <m:num>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W</m:t>
                </m:r>
              </m:e>
              <m:sub>
                <m:r>
                  <m:rPr>
                    <m:sty m:val="p"/>
                  </m:rPr>
                  <w:rPr>
                    <w:rFonts w:ascii="Cambria Math" w:hAnsi="Cambria Math" w:cs="Times New Roman"/>
                    <w:sz w:val="22"/>
                    <w:szCs w:val="22"/>
                    <w:lang w:val="es-PE"/>
                  </w:rPr>
                  <m:t>ij</m:t>
                </m:r>
              </m:sub>
            </m:sSub>
          </m:num>
          <m:den>
            <m:nary>
              <m:naryPr>
                <m:chr m:val="∑"/>
                <m:limLoc m:val="undOvr"/>
                <m:supHide m:val="1"/>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k</m:t>
                </m:r>
              </m:sub>
              <m:sup>
                <m:r>
                  <m:rPr>
                    <m:sty m:val="p"/>
                  </m:rPr>
                  <w:rPr>
                    <w:rFonts w:ascii="Cambria Math" w:hAnsi="Cambria Math" w:cs="Times New Roman"/>
                    <w:sz w:val="22"/>
                    <w:szCs w:val="22"/>
                    <w:lang w:val="es-PE"/>
                  </w:rPr>
                  <m:t>​</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W</m:t>
                    </m:r>
                  </m:e>
                  <m:sub>
                    <m:r>
                      <m:rPr>
                        <m:sty m:val="p"/>
                      </m:rPr>
                      <w:rPr>
                        <w:rFonts w:ascii="Cambria Math" w:hAnsi="Cambria Math" w:cs="Times New Roman"/>
                        <w:sz w:val="22"/>
                        <w:szCs w:val="22"/>
                        <w:lang w:val="es-PE"/>
                      </w:rPr>
                      <m:t>ik</m:t>
                    </m:r>
                  </m:sub>
                </m:sSub>
              </m:e>
            </m:nary>
          </m:den>
        </m:f>
      </m:oMath>
      <w:r w:rsidRPr="0084781E">
        <w:rPr>
          <w:rFonts w:ascii="Times New Roman" w:hAnsi="Times New Roman" w:cs="Times New Roman"/>
          <w:sz w:val="22"/>
          <w:szCs w:val="22"/>
          <w:lang w:val="es-PE"/>
        </w:rPr>
        <w:t xml:space="preserve">. La entropía de transición </w:t>
      </w:r>
      <m:oMath>
        <m:r>
          <m:rPr>
            <m:sty m:val="p"/>
          </m:rPr>
          <w:rPr>
            <w:rFonts w:ascii="Cambria Math" w:hAnsi="Cambria Math" w:cs="Times New Roman"/>
            <w:sz w:val="22"/>
            <w:szCs w:val="22"/>
            <w:lang w:val="es-PE"/>
          </w:rPr>
          <m:t>H(X)</m:t>
        </m:r>
      </m:oMath>
      <w:r w:rsidRPr="0084781E">
        <w:rPr>
          <w:rFonts w:ascii="Times New Roman" w:hAnsi="Times New Roman" w:cs="Times New Roman"/>
          <w:sz w:val="22"/>
          <w:szCs w:val="22"/>
          <w:lang w:val="es-PE"/>
        </w:rPr>
        <w:t xml:space="preserve"> cuantifica la predictibilidad del flujo sintáctico:</w:t>
      </w:r>
    </w:p>
    <w:p w14:paraId="7FF14078" w14:textId="41779442"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p"/>
            </m:rPr>
            <w:rPr>
              <w:rFonts w:ascii="Cambria Math" w:hAnsi="Cambria Math" w:cs="Times New Roman"/>
              <w:sz w:val="22"/>
              <w:szCs w:val="22"/>
              <w:lang w:val="es-PE"/>
            </w:rPr>
            <m:t>H(X)=-</m:t>
          </m:r>
          <m:nary>
            <m:naryPr>
              <m:chr m:val="∑"/>
              <m:limLoc m:val="undOvr"/>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i=1</m:t>
              </m:r>
            </m:sub>
            <m:sup>
              <m:r>
                <m:rPr>
                  <m:sty m:val="p"/>
                </m:rPr>
                <w:rPr>
                  <w:rFonts w:ascii="Cambria Math" w:hAnsi="Cambria Math" w:cs="Times New Roman"/>
                  <w:sz w:val="22"/>
                  <w:szCs w:val="22"/>
                  <w:lang w:val="es-PE"/>
                </w:rPr>
                <m:t>N</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π</m:t>
                  </m:r>
                </m:e>
                <m:sub>
                  <m:r>
                    <m:rPr>
                      <m:sty m:val="p"/>
                    </m:rPr>
                    <w:rPr>
                      <w:rFonts w:ascii="Cambria Math" w:hAnsi="Cambria Math" w:cs="Times New Roman"/>
                      <w:sz w:val="22"/>
                      <w:szCs w:val="22"/>
                      <w:lang w:val="es-PE"/>
                    </w:rPr>
                    <m:t>i</m:t>
                  </m:r>
                </m:sub>
              </m:sSub>
            </m:e>
          </m:nary>
          <m:nary>
            <m:naryPr>
              <m:chr m:val="∑"/>
              <m:limLoc m:val="undOvr"/>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j=1</m:t>
              </m:r>
            </m:sub>
            <m:sup>
              <m:r>
                <m:rPr>
                  <m:sty m:val="p"/>
                </m:rPr>
                <w:rPr>
                  <w:rFonts w:ascii="Cambria Math" w:hAnsi="Cambria Math" w:cs="Times New Roman"/>
                  <w:sz w:val="22"/>
                  <w:szCs w:val="22"/>
                  <w:lang w:val="es-PE"/>
                </w:rPr>
                <m:t>N</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P</m:t>
                  </m:r>
                </m:e>
                <m:sub>
                  <m:r>
                    <m:rPr>
                      <m:sty m:val="p"/>
                    </m:rPr>
                    <w:rPr>
                      <w:rFonts w:ascii="Cambria Math" w:hAnsi="Cambria Math" w:cs="Times New Roman"/>
                      <w:sz w:val="22"/>
                      <w:szCs w:val="22"/>
                      <w:lang w:val="es-PE"/>
                    </w:rPr>
                    <m:t>ij</m:t>
                  </m:r>
                </m:sub>
              </m:sSub>
            </m:e>
          </m:nary>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log</m:t>
              </m:r>
            </m:e>
            <m:sub>
              <m:r>
                <m:rPr>
                  <m:sty m:val="p"/>
                </m:rPr>
                <w:rPr>
                  <w:rFonts w:ascii="Cambria Math" w:hAnsi="Cambria Math" w:cs="Times New Roman"/>
                  <w:sz w:val="22"/>
                  <w:szCs w:val="22"/>
                  <w:lang w:val="es-PE"/>
                </w:rPr>
                <m:t>2</m:t>
              </m:r>
            </m:sub>
          </m:sSub>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P</m:t>
              </m:r>
            </m:e>
            <m:sub>
              <m:r>
                <m:rPr>
                  <m:sty m:val="p"/>
                </m:rPr>
                <w:rPr>
                  <w:rFonts w:ascii="Cambria Math" w:hAnsi="Cambria Math" w:cs="Times New Roman"/>
                  <w:sz w:val="22"/>
                  <w:szCs w:val="22"/>
                  <w:lang w:val="es-PE"/>
                </w:rPr>
                <m:t>ij</m:t>
              </m:r>
            </m:sub>
          </m:sSub>
        </m:oMath>
      </m:oMathPara>
    </w:p>
    <w:p w14:paraId="65432A69" w14:textId="0FCCF5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donde </w:t>
      </w:r>
      <m:oMath>
        <m:r>
          <m:rPr>
            <m:sty m:val="b"/>
          </m:rPr>
          <w:rPr>
            <w:rFonts w:ascii="Cambria Math" w:hAnsi="Cambria Math" w:cs="Times New Roman"/>
            <w:sz w:val="22"/>
            <w:szCs w:val="22"/>
            <w:lang w:val="es-PE"/>
          </w:rPr>
          <m:t>π</m:t>
        </m:r>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π</m:t>
            </m:r>
          </m:e>
          <m:sub>
            <m:r>
              <m:rPr>
                <m:sty m:val="p"/>
              </m:rPr>
              <w:rPr>
                <w:rFonts w:ascii="Cambria Math" w:hAnsi="Cambria Math" w:cs="Times New Roman"/>
                <w:sz w:val="22"/>
                <w:szCs w:val="22"/>
                <w:lang w:val="es-PE"/>
              </w:rPr>
              <m:t>1</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π</m:t>
            </m:r>
          </m:e>
          <m:sub>
            <m:r>
              <m:rPr>
                <m:sty m:val="p"/>
              </m:rPr>
              <w:rPr>
                <w:rFonts w:ascii="Cambria Math" w:hAnsi="Cambria Math" w:cs="Times New Roman"/>
                <w:sz w:val="22"/>
                <w:szCs w:val="22"/>
                <w:lang w:val="es-PE"/>
              </w:rPr>
              <m:t>N</m:t>
            </m:r>
          </m:sub>
        </m:sSub>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es el vector propio estacionario que satisface </w:t>
      </w:r>
      <m:oMath>
        <m:r>
          <m:rPr>
            <m:sty m:val="b"/>
          </m:rPr>
          <w:rPr>
            <w:rFonts w:ascii="Cambria Math" w:hAnsi="Cambria Math" w:cs="Times New Roman"/>
            <w:sz w:val="22"/>
            <w:szCs w:val="22"/>
            <w:lang w:val="es-PE"/>
          </w:rPr>
          <m:t>πP</m:t>
        </m:r>
        <m:r>
          <m:rPr>
            <m:sty m:val="p"/>
          </m:rPr>
          <w:rPr>
            <w:rFonts w:ascii="Cambria Math" w:hAnsi="Cambria Math" w:cs="Times New Roman"/>
            <w:sz w:val="22"/>
            <w:szCs w:val="22"/>
            <w:lang w:val="es-PE"/>
          </w:rPr>
          <m:t>=</m:t>
        </m:r>
        <m:r>
          <m:rPr>
            <m:sty m:val="b"/>
          </m:rPr>
          <w:rPr>
            <w:rFonts w:ascii="Cambria Math" w:hAnsi="Cambria Math" w:cs="Times New Roman"/>
            <w:sz w:val="22"/>
            <w:szCs w:val="22"/>
            <w:lang w:val="es-PE"/>
          </w:rPr>
          <m:t>π</m:t>
        </m:r>
      </m:oMath>
      <w:r w:rsidRPr="0084781E">
        <w:rPr>
          <w:rFonts w:ascii="Times New Roman" w:hAnsi="Times New Roman" w:cs="Times New Roman"/>
          <w:sz w:val="22"/>
          <w:szCs w:val="22"/>
          <w:lang w:val="es-PE"/>
        </w:rPr>
        <w:t>.</w:t>
      </w:r>
    </w:p>
    <w:p w14:paraId="5CBEF0DC" w14:textId="77777777"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24" w:name="X732f6492ab2469d75d2a4dd08cb70cbb129a804"/>
      <w:bookmarkEnd w:id="23"/>
      <w:r w:rsidRPr="0084781E">
        <w:rPr>
          <w:rFonts w:ascii="Times New Roman" w:hAnsi="Times New Roman" w:cs="Times New Roman"/>
          <w:i w:val="0"/>
          <w:iCs w:val="0"/>
          <w:color w:val="auto"/>
          <w:sz w:val="22"/>
          <w:szCs w:val="22"/>
          <w:lang w:val="es-PE"/>
        </w:rPr>
        <w:t>4. Modelo de Difusión Continua sobre el Laplaciano y Normalización Condicional</w:t>
      </w:r>
    </w:p>
    <w:p w14:paraId="242B0549" w14:textId="5E0BC7F4"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La propagación de la intención comunicativa en el espacio de estados se modela mediante la ecuación de difusión en tiempo continuo sobre la Matriz Laplaciana </w:t>
      </w:r>
      <m:oMath>
        <m:r>
          <m:rPr>
            <m:sty m:val="b"/>
          </m:rPr>
          <w:rPr>
            <w:rFonts w:ascii="Cambria Math" w:hAnsi="Cambria Math" w:cs="Times New Roman"/>
            <w:sz w:val="22"/>
            <w:szCs w:val="22"/>
            <w:lang w:val="es-PE"/>
          </w:rPr>
          <m:t>L</m:t>
        </m:r>
        <m:r>
          <m:rPr>
            <m:sty m:val="p"/>
          </m:rPr>
          <w:rPr>
            <w:rFonts w:ascii="Cambria Math" w:hAnsi="Cambria Math" w:cs="Times New Roman"/>
            <w:sz w:val="22"/>
            <w:szCs w:val="22"/>
            <w:lang w:val="es-PE"/>
          </w:rPr>
          <m:t>=</m:t>
        </m:r>
        <m:r>
          <m:rPr>
            <m:sty m:val="b"/>
          </m:rPr>
          <w:rPr>
            <w:rFonts w:ascii="Cambria Math" w:hAnsi="Cambria Math" w:cs="Times New Roman"/>
            <w:sz w:val="22"/>
            <w:szCs w:val="22"/>
            <w:lang w:val="es-PE"/>
          </w:rPr>
          <m:t>D</m:t>
        </m:r>
        <m:r>
          <m:rPr>
            <m:sty m:val="p"/>
          </m:rPr>
          <w:rPr>
            <w:rFonts w:ascii="Cambria Math" w:hAnsi="Cambria Math" w:cs="Times New Roman"/>
            <w:sz w:val="22"/>
            <w:szCs w:val="22"/>
            <w:lang w:val="es-PE"/>
          </w:rPr>
          <m:t>-</m:t>
        </m:r>
        <m:r>
          <m:rPr>
            <m:sty m:val="b"/>
          </m:rPr>
          <w:rPr>
            <w:rFonts w:ascii="Cambria Math" w:hAnsi="Cambria Math" w:cs="Times New Roman"/>
            <w:sz w:val="22"/>
            <w:szCs w:val="22"/>
            <w:lang w:val="es-PE"/>
          </w:rPr>
          <m:t>A</m:t>
        </m:r>
      </m:oMath>
      <w:r w:rsidRPr="0084781E">
        <w:rPr>
          <w:rFonts w:ascii="Times New Roman" w:hAnsi="Times New Roman" w:cs="Times New Roman"/>
          <w:sz w:val="22"/>
          <w:szCs w:val="22"/>
          <w:lang w:val="es-PE"/>
        </w:rPr>
        <w:t>:</w:t>
      </w:r>
    </w:p>
    <w:p w14:paraId="21768170" w14:textId="6FE5EDF4"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d</m:t>
              </m:r>
              <m:r>
                <m:rPr>
                  <m:sty m:val="b"/>
                </m:rPr>
                <w:rPr>
                  <w:rFonts w:ascii="Cambria Math" w:hAnsi="Cambria Math" w:cs="Times New Roman"/>
                  <w:sz w:val="22"/>
                  <w:szCs w:val="22"/>
                  <w:lang w:val="es-PE"/>
                </w:rPr>
                <m:t>x</m:t>
              </m:r>
              <m:r>
                <m:rPr>
                  <m:sty m:val="p"/>
                </m:rPr>
                <w:rPr>
                  <w:rFonts w:ascii="Cambria Math" w:hAnsi="Cambria Math" w:cs="Times New Roman"/>
                  <w:sz w:val="22"/>
                  <w:szCs w:val="22"/>
                  <w:lang w:val="es-PE"/>
                </w:rPr>
                <m:t>(t)</m:t>
              </m:r>
            </m:num>
            <m:den>
              <m:r>
                <m:rPr>
                  <m:sty m:val="p"/>
                </m:rPr>
                <w:rPr>
                  <w:rFonts w:ascii="Cambria Math" w:hAnsi="Cambria Math" w:cs="Times New Roman"/>
                  <w:sz w:val="22"/>
                  <w:szCs w:val="22"/>
                  <w:lang w:val="es-PE"/>
                </w:rPr>
                <m:t>dt</m:t>
              </m:r>
            </m:den>
          </m:f>
          <m:r>
            <m:rPr>
              <m:sty m:val="p"/>
            </m:rPr>
            <w:rPr>
              <w:rFonts w:ascii="Cambria Math" w:hAnsi="Cambria Math" w:cs="Times New Roman"/>
              <w:sz w:val="22"/>
              <w:szCs w:val="22"/>
              <w:lang w:val="es-PE"/>
            </w:rPr>
            <m:t>=-β</m:t>
          </m:r>
          <m:r>
            <m:rPr>
              <m:sty m:val="b"/>
            </m:rPr>
            <w:rPr>
              <w:rFonts w:ascii="Cambria Math" w:hAnsi="Cambria Math" w:cs="Times New Roman"/>
              <w:sz w:val="22"/>
              <w:szCs w:val="22"/>
              <w:lang w:val="es-PE"/>
            </w:rPr>
            <m:t>Lx</m:t>
          </m:r>
          <m:r>
            <m:rPr>
              <m:sty m:val="p"/>
            </m:rPr>
            <w:rPr>
              <w:rFonts w:ascii="Cambria Math" w:hAnsi="Cambria Math" w:cs="Times New Roman"/>
              <w:sz w:val="22"/>
              <w:szCs w:val="22"/>
              <w:lang w:val="es-PE"/>
            </w:rPr>
            <m:t>(t)⟹</m:t>
          </m:r>
          <m:r>
            <m:rPr>
              <m:sty m:val="b"/>
            </m:rPr>
            <w:rPr>
              <w:rFonts w:ascii="Cambria Math" w:hAnsi="Cambria Math" w:cs="Times New Roman"/>
              <w:sz w:val="22"/>
              <w:szCs w:val="22"/>
              <w:lang w:val="es-PE"/>
            </w:rPr>
            <m:t>x</m:t>
          </m:r>
          <m:r>
            <m:rPr>
              <m:sty m:val="p"/>
            </m:rPr>
            <w:rPr>
              <w:rFonts w:ascii="Cambria Math" w:hAnsi="Cambria Math" w:cs="Times New Roman"/>
              <w:sz w:val="22"/>
              <w:szCs w:val="22"/>
              <w:lang w:val="es-PE"/>
            </w:rPr>
            <m:t>(t)=</m:t>
          </m:r>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e</m:t>
              </m:r>
            </m:e>
            <m:sup>
              <m:r>
                <m:rPr>
                  <m:sty m:val="p"/>
                </m:rPr>
                <w:rPr>
                  <w:rFonts w:ascii="Cambria Math" w:hAnsi="Cambria Math" w:cs="Times New Roman"/>
                  <w:sz w:val="22"/>
                  <w:szCs w:val="22"/>
                  <w:lang w:val="es-PE"/>
                </w:rPr>
                <m:t>-β</m:t>
              </m:r>
              <m:r>
                <m:rPr>
                  <m:sty m:val="b"/>
                </m:rPr>
                <w:rPr>
                  <w:rFonts w:ascii="Cambria Math" w:hAnsi="Cambria Math" w:cs="Times New Roman"/>
                  <w:sz w:val="22"/>
                  <w:szCs w:val="22"/>
                  <w:lang w:val="es-PE"/>
                </w:rPr>
                <m:t>L</m:t>
              </m:r>
              <m:r>
                <m:rPr>
                  <m:sty m:val="p"/>
                </m:rPr>
                <w:rPr>
                  <w:rFonts w:ascii="Cambria Math" w:hAnsi="Cambria Math" w:cs="Times New Roman"/>
                  <w:sz w:val="22"/>
                  <w:szCs w:val="22"/>
                  <w:lang w:val="es-PE"/>
                </w:rPr>
                <m:t>t</m:t>
              </m:r>
            </m:sup>
          </m:sSup>
          <m:r>
            <m:rPr>
              <m:sty m:val="b"/>
            </m:rPr>
            <w:rPr>
              <w:rFonts w:ascii="Cambria Math" w:hAnsi="Cambria Math" w:cs="Times New Roman"/>
              <w:sz w:val="22"/>
              <w:szCs w:val="22"/>
              <w:lang w:val="es-PE"/>
            </w:rPr>
            <m:t>x</m:t>
          </m:r>
          <m:r>
            <m:rPr>
              <m:sty m:val="p"/>
            </m:rPr>
            <w:rPr>
              <w:rFonts w:ascii="Cambria Math" w:hAnsi="Cambria Math" w:cs="Times New Roman"/>
              <w:sz w:val="22"/>
              <w:szCs w:val="22"/>
              <w:lang w:val="es-PE"/>
            </w:rPr>
            <m:t>(0)=</m:t>
          </m:r>
          <m:nary>
            <m:naryPr>
              <m:chr m:val="∑"/>
              <m:limLoc m:val="undOvr"/>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k=1</m:t>
              </m:r>
            </m:sub>
            <m:sup>
              <m:r>
                <m:rPr>
                  <m:sty m:val="p"/>
                </m:rPr>
                <w:rPr>
                  <w:rFonts w:ascii="Cambria Math" w:hAnsi="Cambria Math" w:cs="Times New Roman"/>
                  <w:sz w:val="22"/>
                  <w:szCs w:val="22"/>
                  <w:lang w:val="es-PE"/>
                </w:rPr>
                <m:t>N</m:t>
              </m:r>
            </m:sup>
            <m:e>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e</m:t>
                  </m:r>
                </m:e>
                <m:sup>
                  <m:r>
                    <m:rPr>
                      <m:sty m:val="p"/>
                    </m:rPr>
                    <w:rPr>
                      <w:rFonts w:ascii="Cambria Math" w:hAnsi="Cambria Math" w:cs="Times New Roman"/>
                      <w:sz w:val="22"/>
                      <w:szCs w:val="22"/>
                      <w:lang w:val="es-PE"/>
                    </w:rPr>
                    <m:t>-β</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λ</m:t>
                      </m:r>
                    </m:e>
                    <m:sub>
                      <m:r>
                        <m:rPr>
                          <m:sty m:val="p"/>
                        </m:rPr>
                        <w:rPr>
                          <w:rFonts w:ascii="Cambria Math" w:hAnsi="Cambria Math" w:cs="Times New Roman"/>
                          <w:sz w:val="22"/>
                          <w:szCs w:val="22"/>
                          <w:lang w:val="es-PE"/>
                        </w:rPr>
                        <m:t>k</m:t>
                      </m:r>
                    </m:sub>
                  </m:sSub>
                  <m:r>
                    <m:rPr>
                      <m:sty m:val="p"/>
                    </m:rPr>
                    <w:rPr>
                      <w:rFonts w:ascii="Cambria Math" w:hAnsi="Cambria Math" w:cs="Times New Roman"/>
                      <w:sz w:val="22"/>
                      <w:szCs w:val="22"/>
                      <w:lang w:val="es-PE"/>
                    </w:rPr>
                    <m:t>t</m:t>
                  </m:r>
                </m:sup>
              </m:sSup>
            </m:e>
          </m:nary>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u</m:t>
              </m:r>
            </m:e>
            <m:sub>
              <m:r>
                <m:rPr>
                  <m:sty m:val="p"/>
                </m:rPr>
                <w:rPr>
                  <w:rFonts w:ascii="Cambria Math" w:hAnsi="Cambria Math" w:cs="Times New Roman"/>
                  <w:sz w:val="22"/>
                  <w:szCs w:val="22"/>
                  <w:lang w:val="es-PE"/>
                </w:rPr>
                <m:t>k</m:t>
              </m:r>
            </m:sub>
          </m:sSub>
          <m:r>
            <m:rPr>
              <m:sty m:val="p"/>
            </m:rPr>
            <w:rPr>
              <w:rFonts w:ascii="Cambria Math" w:hAnsi="Cambria Math" w:cs="Times New Roman"/>
              <w:sz w:val="22"/>
              <w:szCs w:val="22"/>
              <w:lang w:val="es-PE"/>
            </w:rPr>
            <m:t>,</m:t>
          </m:r>
          <m:r>
            <m:rPr>
              <m:sty m:val="b"/>
            </m:rPr>
            <w:rPr>
              <w:rFonts w:ascii="Cambria Math" w:hAnsi="Cambria Math" w:cs="Times New Roman"/>
              <w:sz w:val="22"/>
              <w:szCs w:val="22"/>
              <w:lang w:val="es-PE"/>
            </w:rPr>
            <m:t>x</m:t>
          </m:r>
          <m:r>
            <m:rPr>
              <m:sty m:val="p"/>
            </m:rPr>
            <w:rPr>
              <w:rFonts w:ascii="Cambria Math" w:hAnsi="Cambria Math" w:cs="Times New Roman"/>
              <w:sz w:val="22"/>
              <w:szCs w:val="22"/>
              <w:lang w:val="es-PE"/>
            </w:rPr>
            <m:t>(0)⟩</m:t>
          </m:r>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u</m:t>
              </m:r>
            </m:e>
            <m:sub>
              <m:r>
                <m:rPr>
                  <m:sty m:val="p"/>
                </m:rPr>
                <w:rPr>
                  <w:rFonts w:ascii="Cambria Math" w:hAnsi="Cambria Math" w:cs="Times New Roman"/>
                  <w:sz w:val="22"/>
                  <w:szCs w:val="22"/>
                  <w:lang w:val="es-PE"/>
                </w:rPr>
                <m:t>k</m:t>
              </m:r>
            </m:sub>
          </m:sSub>
        </m:oMath>
      </m:oMathPara>
    </w:p>
    <w:p w14:paraId="5A5056D7" w14:textId="5C027A9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siendo </w:t>
      </w:r>
      <m:oMath>
        <m:r>
          <m:rPr>
            <m:sty m:val="p"/>
          </m:rPr>
          <w:rPr>
            <w:rFonts w:ascii="Cambria Math" w:hAnsi="Cambria Math" w:cs="Times New Roman"/>
            <w:sz w:val="22"/>
            <w:szCs w:val="22"/>
            <w:lang w:val="es-PE"/>
          </w:rPr>
          <m:t>β&gt;0</m:t>
        </m:r>
      </m:oMath>
      <w:r w:rsidRPr="0084781E">
        <w:rPr>
          <w:rFonts w:ascii="Times New Roman" w:hAnsi="Times New Roman" w:cs="Times New Roman"/>
          <w:sz w:val="22"/>
          <w:szCs w:val="22"/>
          <w:lang w:val="es-PE"/>
        </w:rPr>
        <w:t xml:space="preserve"> la conductividad de difusión y </w:t>
      </w:r>
      <m:oMath>
        <m:r>
          <m:rPr>
            <m:sty m:val="b"/>
          </m:rPr>
          <w:rPr>
            <w:rFonts w:ascii="Cambria Math" w:hAnsi="Cambria Math" w:cs="Times New Roman"/>
            <w:sz w:val="22"/>
            <w:szCs w:val="22"/>
            <w:lang w:val="es-PE"/>
          </w:rPr>
          <m:t>x</m:t>
        </m:r>
        <m:r>
          <m:rPr>
            <m:sty m:val="p"/>
          </m:rPr>
          <w:rPr>
            <w:rFonts w:ascii="Cambria Math" w:hAnsi="Cambria Math" w:cs="Times New Roman"/>
            <w:sz w:val="22"/>
            <w:szCs w:val="22"/>
            <w:lang w:val="es-PE"/>
          </w:rPr>
          <m:t>(0)=</m:t>
        </m:r>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e</m:t>
            </m:r>
          </m:e>
          <m:sub>
            <m:r>
              <m:rPr>
                <m:nor/>
              </m:rPr>
              <w:rPr>
                <w:rFonts w:ascii="Times New Roman" w:hAnsi="Times New Roman" w:cs="Times New Roman"/>
                <w:sz w:val="22"/>
                <w:szCs w:val="22"/>
                <w:lang w:val="es-PE"/>
              </w:rPr>
              <m:t>fuente</m:t>
            </m:r>
          </m:sub>
        </m:sSub>
      </m:oMath>
      <w:r w:rsidRPr="0084781E">
        <w:rPr>
          <w:rFonts w:ascii="Times New Roman" w:hAnsi="Times New Roman" w:cs="Times New Roman"/>
          <w:sz w:val="22"/>
          <w:szCs w:val="22"/>
          <w:lang w:val="es-PE"/>
        </w:rPr>
        <w:t xml:space="preserve"> el impulso inicial concentrado al 100% en la última tecla seleccionada.</w:t>
      </w:r>
    </w:p>
    <w:p w14:paraId="572055F0" w14:textId="4E908170"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Dado que la energía total se conserva sobre el universo global de </w:t>
      </w:r>
      <m:oMath>
        <m:r>
          <m:rPr>
            <m:sty m:val="p"/>
          </m:rPr>
          <w:rPr>
            <w:rFonts w:ascii="Cambria Math" w:hAnsi="Cambria Math" w:cs="Times New Roman"/>
            <w:sz w:val="22"/>
            <w:szCs w:val="22"/>
            <w:lang w:val="es-PE"/>
          </w:rPr>
          <m:t>N=30</m:t>
        </m:r>
      </m:oMath>
      <w:r w:rsidRPr="0084781E">
        <w:rPr>
          <w:rFonts w:ascii="Times New Roman" w:hAnsi="Times New Roman" w:cs="Times New Roman"/>
          <w:sz w:val="22"/>
          <w:szCs w:val="22"/>
          <w:lang w:val="es-PE"/>
        </w:rPr>
        <w:t xml:space="preserve"> nodos (</w:t>
      </w:r>
      <m:oMath>
        <m:nary>
          <m:naryPr>
            <m:chr m:val="∑"/>
            <m:limLoc m:val="undOvr"/>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i=1</m:t>
            </m:r>
          </m:sub>
          <m:sup>
            <m:r>
              <m:rPr>
                <m:sty m:val="p"/>
              </m:rPr>
              <w:rPr>
                <w:rFonts w:ascii="Cambria Math" w:hAnsi="Cambria Math" w:cs="Times New Roman"/>
                <w:sz w:val="22"/>
                <w:szCs w:val="22"/>
                <w:lang w:val="es-PE"/>
              </w:rPr>
              <m:t>N</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i</m:t>
                </m:r>
              </m:sub>
            </m:sSub>
          </m:e>
        </m:nary>
        <m:r>
          <m:rPr>
            <m:sty m:val="p"/>
          </m:rPr>
          <w:rPr>
            <w:rFonts w:ascii="Cambria Math" w:hAnsi="Cambria Math" w:cs="Times New Roman"/>
            <w:sz w:val="22"/>
            <w:szCs w:val="22"/>
            <w:lang w:val="es-PE"/>
          </w:rPr>
          <m:t>(t)=1</m:t>
        </m:r>
      </m:oMath>
      <w:r w:rsidRPr="0084781E">
        <w:rPr>
          <w:rFonts w:ascii="Times New Roman" w:hAnsi="Times New Roman" w:cs="Times New Roman"/>
          <w:sz w:val="22"/>
          <w:szCs w:val="22"/>
          <w:lang w:val="es-PE"/>
        </w:rPr>
        <w:t xml:space="preserve">), la activación de un nodo vecino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j</m:t>
            </m:r>
          </m:sub>
        </m:sSub>
      </m:oMath>
      <w:r w:rsidRPr="0084781E">
        <w:rPr>
          <w:rFonts w:ascii="Times New Roman" w:hAnsi="Times New Roman" w:cs="Times New Roman"/>
          <w:sz w:val="22"/>
          <w:szCs w:val="22"/>
          <w:lang w:val="es-PE"/>
        </w:rPr>
        <w:t xml:space="preserve"> a tiempos cortos (</w:t>
      </w:r>
      <m:oMath>
        <m:r>
          <m:rPr>
            <m:sty m:val="p"/>
          </m:rPr>
          <w:rPr>
            <w:rFonts w:ascii="Cambria Math" w:hAnsi="Cambria Math" w:cs="Times New Roman"/>
            <w:sz w:val="22"/>
            <w:szCs w:val="22"/>
            <w:lang w:val="es-PE"/>
          </w:rPr>
          <m:t>t≤0.5 </m:t>
        </m:r>
        <m:r>
          <m:rPr>
            <m:nor/>
          </m:rPr>
          <w:rPr>
            <w:rFonts w:ascii="Times New Roman" w:hAnsi="Times New Roman" w:cs="Times New Roman"/>
            <w:sz w:val="22"/>
            <w:szCs w:val="22"/>
            <w:lang w:val="es-PE"/>
          </w:rPr>
          <m:t>s</m:t>
        </m:r>
      </m:oMath>
      <w:r w:rsidRPr="0084781E">
        <w:rPr>
          <w:rFonts w:ascii="Times New Roman" w:hAnsi="Times New Roman" w:cs="Times New Roman"/>
          <w:sz w:val="22"/>
          <w:szCs w:val="22"/>
          <w:lang w:val="es-PE"/>
        </w:rPr>
        <w:t xml:space="preserve">) retiene entre el </w:t>
      </w:r>
      <m:oMath>
        <m:r>
          <m:rPr>
            <m:sty m:val="p"/>
          </m:rPr>
          <w:rPr>
            <w:rFonts w:ascii="Cambria Math" w:hAnsi="Cambria Math" w:cs="Times New Roman"/>
            <w:sz w:val="22"/>
            <w:szCs w:val="22"/>
            <w:lang w:val="es-PE"/>
          </w:rPr>
          <m:t>4.0%</m:t>
        </m:r>
      </m:oMath>
      <w:r w:rsidRPr="0084781E">
        <w:rPr>
          <w:rFonts w:ascii="Times New Roman" w:hAnsi="Times New Roman" w:cs="Times New Roman"/>
          <w:sz w:val="22"/>
          <w:szCs w:val="22"/>
          <w:lang w:val="es-PE"/>
        </w:rPr>
        <w:t xml:space="preserve"> y </w:t>
      </w:r>
      <m:oMath>
        <m:r>
          <m:rPr>
            <m:sty m:val="p"/>
          </m:rPr>
          <w:rPr>
            <w:rFonts w:ascii="Cambria Math" w:hAnsi="Cambria Math" w:cs="Times New Roman"/>
            <w:sz w:val="22"/>
            <w:szCs w:val="22"/>
            <w:lang w:val="es-PE"/>
          </w:rPr>
          <m:t>6.5%</m:t>
        </m:r>
      </m:oMath>
      <w:r w:rsidRPr="0084781E">
        <w:rPr>
          <w:rFonts w:ascii="Times New Roman" w:hAnsi="Times New Roman" w:cs="Times New Roman"/>
          <w:sz w:val="22"/>
          <w:szCs w:val="22"/>
          <w:lang w:val="es-PE"/>
        </w:rPr>
        <w:t xml:space="preserve"> de la masa global del grafo, lo que representa una activación superior a la probabilidad basal uniforme </w:t>
      </w:r>
      <m:oMath>
        <m:f>
          <m:fPr>
            <m:ctrlPr>
              <w:rPr>
                <w:rFonts w:ascii="Cambria Math" w:hAnsi="Cambria Math" w:cs="Times New Roman"/>
                <w:sz w:val="22"/>
                <w:szCs w:val="22"/>
                <w:lang w:val="es-PE"/>
              </w:rPr>
            </m:ctrlPr>
          </m:fPr>
          <m:num>
            <m:r>
              <m:rPr>
                <m:sty m:val="p"/>
              </m:rPr>
              <w:rPr>
                <w:rFonts w:ascii="Cambria Math" w:hAnsi="Cambria Math" w:cs="Times New Roman"/>
                <w:sz w:val="22"/>
                <w:szCs w:val="22"/>
                <w:lang w:val="es-PE"/>
              </w:rPr>
              <m:t>1</m:t>
            </m:r>
          </m:num>
          <m:den>
            <m:r>
              <m:rPr>
                <m:sty m:val="p"/>
              </m:rPr>
              <w:rPr>
                <w:rFonts w:ascii="Cambria Math" w:hAnsi="Cambria Math" w:cs="Times New Roman"/>
                <w:sz w:val="22"/>
                <w:szCs w:val="22"/>
                <w:lang w:val="es-PE"/>
              </w:rPr>
              <m:t>N</m:t>
            </m:r>
          </m:den>
        </m:f>
        <m:r>
          <m:rPr>
            <m:sty m:val="p"/>
          </m:rPr>
          <w:rPr>
            <w:rFonts w:ascii="Cambria Math" w:hAnsi="Cambria Math" w:cs="Times New Roman"/>
            <w:sz w:val="22"/>
            <w:szCs w:val="22"/>
            <w:lang w:val="es-PE"/>
          </w:rPr>
          <m:t>≈3.33%</m:t>
        </m:r>
      </m:oMath>
      <w:r w:rsidRPr="0084781E">
        <w:rPr>
          <w:rFonts w:ascii="Times New Roman" w:hAnsi="Times New Roman" w:cs="Times New Roman"/>
          <w:sz w:val="22"/>
          <w:szCs w:val="22"/>
          <w:lang w:val="es-PE"/>
        </w:rPr>
        <w:t xml:space="preserve">. Para proyectar esta activación en una métrica directamente interpretable y accionable por el usuario, se formaliza la </w:t>
      </w:r>
      <w:r w:rsidRPr="0084781E">
        <w:rPr>
          <w:rFonts w:ascii="Times New Roman" w:hAnsi="Times New Roman" w:cs="Times New Roman"/>
          <w:b/>
          <w:bCs/>
          <w:sz w:val="22"/>
          <w:szCs w:val="22"/>
          <w:lang w:val="es-PE"/>
        </w:rPr>
        <w:t>Probabilidad Condicional Repartida Ajustada</w:t>
      </w:r>
      <w:r w:rsidRPr="0084781E">
        <w:rPr>
          <w:rFonts w:ascii="Times New Roman" w:hAnsi="Times New Roman" w:cs="Times New Roman"/>
          <w:sz w:val="22"/>
          <w:szCs w:val="22"/>
          <w:lang w:val="es-PE"/>
        </w:rPr>
        <w:t xml:space="preserve"> sobre el subconjunto de los </w:t>
      </w:r>
      <m:oMath>
        <m:r>
          <m:rPr>
            <m:sty m:val="p"/>
          </m:rPr>
          <w:rPr>
            <w:rFonts w:ascii="Cambria Math" w:hAnsi="Cambria Math" w:cs="Times New Roman"/>
            <w:sz w:val="22"/>
            <w:szCs w:val="22"/>
            <w:lang w:val="es-PE"/>
          </w:rPr>
          <m:t>K</m:t>
        </m:r>
      </m:oMath>
      <w:r w:rsidRPr="0084781E">
        <w:rPr>
          <w:rFonts w:ascii="Times New Roman" w:hAnsi="Times New Roman" w:cs="Times New Roman"/>
          <w:sz w:val="22"/>
          <w:szCs w:val="22"/>
          <w:lang w:val="es-PE"/>
        </w:rPr>
        <w:t xml:space="preserve"> mejores candidatos destino </w:t>
      </w:r>
      <m:oMath>
        <m:r>
          <m:rPr>
            <m:scr m:val="script"/>
            <m:sty m:val="p"/>
          </m:rPr>
          <w:rPr>
            <w:rFonts w:ascii="Cambria Math" w:hAnsi="Cambria Math" w:cs="Times New Roman"/>
            <w:sz w:val="22"/>
            <w:szCs w:val="22"/>
            <w:lang w:val="es-PE"/>
          </w:rPr>
          <m:t>K⊂</m:t>
        </m:r>
        <m:r>
          <m:rPr>
            <m:sty m:val="p"/>
          </m:rPr>
          <w:rPr>
            <w:rFonts w:ascii="Cambria Math" w:hAnsi="Cambria Math" w:cs="Times New Roman"/>
            <w:sz w:val="22"/>
            <w:szCs w:val="22"/>
            <w:lang w:val="es-PE"/>
          </w:rPr>
          <m:t>V\{</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nor/>
              </m:rPr>
              <w:rPr>
                <w:rFonts w:ascii="Times New Roman" w:hAnsi="Times New Roman" w:cs="Times New Roman"/>
                <w:sz w:val="22"/>
                <w:szCs w:val="22"/>
                <w:lang w:val="es-PE"/>
              </w:rPr>
              <m:t>fuente</m:t>
            </m:r>
          </m:sub>
        </m:sSub>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w:t>
      </w:r>
    </w:p>
    <w:p w14:paraId="0E8DBE3E" w14:textId="18C67E5B"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P</m:t>
              </m:r>
            </m:e>
            <m:sub>
              <m:r>
                <m:rPr>
                  <m:nor/>
                </m:rPr>
                <w:rPr>
                  <w:rFonts w:ascii="Times New Roman" w:hAnsi="Times New Roman" w:cs="Times New Roman"/>
                  <w:sz w:val="22"/>
                  <w:szCs w:val="22"/>
                  <w:lang w:val="es-PE"/>
                </w:rPr>
                <m:t>ajustada</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j</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nor/>
                </m:rPr>
                <w:rPr>
                  <w:rFonts w:ascii="Times New Roman" w:hAnsi="Times New Roman" w:cs="Times New Roman"/>
                  <w:sz w:val="22"/>
                  <w:szCs w:val="22"/>
                  <w:lang w:val="es-PE"/>
                </w:rPr>
                <m:t>fuente</m:t>
              </m:r>
            </m:sub>
          </m:sSub>
          <m:r>
            <m:rPr>
              <m:scr m:val="script"/>
              <m:sty m:val="p"/>
            </m:rPr>
            <w:rPr>
              <w:rFonts w:ascii="Cambria Math" w:hAnsi="Cambria Math" w:cs="Times New Roman"/>
              <w:sz w:val="22"/>
              <w:szCs w:val="22"/>
              <w:lang w:val="es-PE"/>
            </w:rPr>
            <m:t>,K)=</m:t>
          </m:r>
          <m:f>
            <m:fPr>
              <m:ctrlPr>
                <w:rPr>
                  <w:rFonts w:ascii="Cambria Math" w:hAnsi="Cambria Math" w:cs="Times New Roman"/>
                  <w:sz w:val="22"/>
                  <w:szCs w:val="22"/>
                  <w:lang w:val="es-PE"/>
                </w:rPr>
              </m:ctrlPr>
            </m:fPr>
            <m:num>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j</m:t>
                  </m:r>
                </m:sub>
              </m:sSub>
              <m:r>
                <m:rPr>
                  <m:sty m:val="p"/>
                </m:rPr>
                <w:rPr>
                  <w:rFonts w:ascii="Cambria Math" w:hAnsi="Cambria Math" w:cs="Times New Roman"/>
                  <w:sz w:val="22"/>
                  <w:szCs w:val="22"/>
                  <w:lang w:val="es-PE"/>
                </w:rPr>
                <m:t>(t)</m:t>
              </m:r>
            </m:num>
            <m:den>
              <m:nary>
                <m:naryPr>
                  <m:chr m:val="∑"/>
                  <m:limLoc m:val="undOvr"/>
                  <m:supHide m:val="1"/>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k∈</m:t>
                  </m:r>
                  <m:r>
                    <m:rPr>
                      <m:scr m:val="script"/>
                      <m:sty m:val="p"/>
                    </m:rPr>
                    <w:rPr>
                      <w:rFonts w:ascii="Cambria Math" w:hAnsi="Cambria Math" w:cs="Times New Roman"/>
                      <w:sz w:val="22"/>
                      <w:szCs w:val="22"/>
                      <w:lang w:val="es-PE"/>
                    </w:rPr>
                    <m:t>K</m:t>
                  </m:r>
                </m:sub>
                <m:sup>
                  <m:r>
                    <m:rPr>
                      <m:sty m:val="p"/>
                    </m:rPr>
                    <w:rPr>
                      <w:rFonts w:ascii="Cambria Math" w:hAnsi="Cambria Math" w:cs="Times New Roman"/>
                      <w:sz w:val="22"/>
                      <w:szCs w:val="22"/>
                      <w:lang w:val="es-PE"/>
                    </w:rPr>
                    <m:t>​</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k</m:t>
                      </m:r>
                    </m:sub>
                  </m:sSub>
                </m:e>
              </m:nary>
              <m:r>
                <m:rPr>
                  <m:sty m:val="p"/>
                </m:rPr>
                <w:rPr>
                  <w:rFonts w:ascii="Cambria Math" w:hAnsi="Cambria Math" w:cs="Times New Roman"/>
                  <w:sz w:val="22"/>
                  <w:szCs w:val="22"/>
                  <w:lang w:val="es-PE"/>
                </w:rPr>
                <m:t>(t)</m:t>
              </m:r>
            </m:den>
          </m:f>
          <m:r>
            <m:rPr>
              <m:sty m:val="p"/>
            </m:rPr>
            <w:rPr>
              <w:rFonts w:ascii="Cambria Math" w:hAnsi="Cambria Math" w:cs="Times New Roman"/>
              <w:sz w:val="22"/>
              <w:szCs w:val="22"/>
              <w:lang w:val="es-PE"/>
            </w:rPr>
            <m:t>×100%</m:t>
          </m:r>
        </m:oMath>
      </m:oMathPara>
    </w:p>
    <w:p w14:paraId="6EC81322" w14:textId="5F88EC18"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Esta formulación mapea las intensidades difusivas a valores relativos dominantes (</w:t>
      </w:r>
      <m:oMath>
        <m:r>
          <m:rPr>
            <m:sty m:val="p"/>
          </m:rPr>
          <w:rPr>
            <w:rFonts w:ascii="Cambria Math" w:hAnsi="Cambria Math" w:cs="Times New Roman"/>
            <w:sz w:val="22"/>
            <w:szCs w:val="22"/>
            <w:lang w:val="es-PE"/>
          </w:rPr>
          <m:t>25%-40%</m:t>
        </m:r>
      </m:oMath>
      <w:r w:rsidRPr="0084781E">
        <w:rPr>
          <w:rFonts w:ascii="Times New Roman" w:hAnsi="Times New Roman" w:cs="Times New Roman"/>
          <w:sz w:val="22"/>
          <w:szCs w:val="22"/>
          <w:lang w:val="es-PE"/>
        </w:rPr>
        <w:t xml:space="preserve">), presentándose de forma dual en la interfaz: </w:t>
      </w:r>
      <w:r w:rsidRPr="0084781E">
        <w:rPr>
          <w:rFonts w:ascii="Times New Roman" w:hAnsi="Times New Roman" w:cs="Times New Roman"/>
          <w:b/>
          <w:bCs/>
          <w:sz w:val="22"/>
          <w:szCs w:val="22"/>
          <w:lang w:val="es-PE"/>
        </w:rPr>
        <w:t>porcentaje condicional ajustado</w:t>
      </w:r>
      <w:r w:rsidRPr="0084781E">
        <w:rPr>
          <w:rFonts w:ascii="Times New Roman" w:hAnsi="Times New Roman" w:cs="Times New Roman"/>
          <w:sz w:val="22"/>
          <w:szCs w:val="22"/>
          <w:lang w:val="es-PE"/>
        </w:rPr>
        <w:t xml:space="preserve"> (métrica principal del nodo próximo) y </w:t>
      </w:r>
      <w:r w:rsidRPr="0084781E">
        <w:rPr>
          <w:rFonts w:ascii="Times New Roman" w:hAnsi="Times New Roman" w:cs="Times New Roman"/>
          <w:b/>
          <w:bCs/>
          <w:sz w:val="22"/>
          <w:szCs w:val="22"/>
          <w:lang w:val="es-PE"/>
        </w:rPr>
        <w:t>porcentaje de masa global en la red</w:t>
      </w:r>
      <w:r w:rsidRPr="0084781E">
        <w:rPr>
          <w:rFonts w:ascii="Times New Roman" w:hAnsi="Times New Roman" w:cs="Times New Roman"/>
          <w:sz w:val="22"/>
          <w:szCs w:val="22"/>
          <w:lang w:val="es-PE"/>
        </w:rPr>
        <w:t xml:space="preserve"> (métrica espectral complementaria).</w:t>
      </w:r>
    </w:p>
    <w:p w14:paraId="0C92EB8D" w14:textId="77777777"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25" w:name="análisis-de-robustez-y-percolación"/>
      <w:bookmarkEnd w:id="24"/>
      <w:r w:rsidRPr="0084781E">
        <w:rPr>
          <w:rFonts w:ascii="Times New Roman" w:hAnsi="Times New Roman" w:cs="Times New Roman"/>
          <w:i w:val="0"/>
          <w:iCs w:val="0"/>
          <w:color w:val="auto"/>
          <w:sz w:val="22"/>
          <w:szCs w:val="22"/>
          <w:lang w:val="es-PE"/>
        </w:rPr>
        <w:t>5. Análisis de Robustez y Percolación</w:t>
      </w:r>
    </w:p>
    <w:p w14:paraId="296C9890" w14:textId="3C13FF46"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Se evaluó la integridad de la red ante la pérdida acumulativa de nodos mediante la fracción relativa del Componente Gigante Conectado (</w:t>
      </w:r>
      <m:oMath>
        <m:r>
          <m:rPr>
            <m:sty m:val="p"/>
          </m:rPr>
          <w:rPr>
            <w:rFonts w:ascii="Cambria Math" w:hAnsi="Cambria Math" w:cs="Times New Roman"/>
            <w:sz w:val="22"/>
            <w:szCs w:val="22"/>
            <w:lang w:val="es-PE"/>
          </w:rPr>
          <m:t>S=</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N</m:t>
            </m:r>
          </m:e>
          <m:sub>
            <m:r>
              <m:rPr>
                <m:nor/>
              </m:rPr>
              <w:rPr>
                <w:rFonts w:ascii="Times New Roman" w:hAnsi="Times New Roman" w:cs="Times New Roman"/>
                <w:sz w:val="22"/>
                <w:szCs w:val="22"/>
                <w:lang w:val="es-PE"/>
              </w:rPr>
              <m:t>GCC</m:t>
            </m:r>
          </m:sub>
        </m:sSub>
        <m:r>
          <m:rPr>
            <m:sty m:val="p"/>
          </m:rPr>
          <w:rPr>
            <w:rFonts w:ascii="Cambria Math" w:hAnsi="Cambria Math" w:cs="Times New Roman"/>
            <w:sz w:val="22"/>
            <w:szCs w:val="22"/>
            <w:lang w:val="es-PE"/>
          </w:rPr>
          <m:t>/N</m:t>
        </m:r>
      </m:oMath>
      <w:r w:rsidRPr="0084781E">
        <w:rPr>
          <w:rFonts w:ascii="Times New Roman" w:hAnsi="Times New Roman" w:cs="Times New Roman"/>
          <w:sz w:val="22"/>
          <w:szCs w:val="22"/>
          <w:lang w:val="es-PE"/>
        </w:rPr>
        <w:t xml:space="preserve">): - </w:t>
      </w:r>
      <w:r w:rsidRPr="0084781E">
        <w:rPr>
          <w:rFonts w:ascii="Times New Roman" w:hAnsi="Times New Roman" w:cs="Times New Roman"/>
          <w:b/>
          <w:bCs/>
          <w:sz w:val="22"/>
          <w:szCs w:val="22"/>
          <w:lang w:val="es-PE"/>
        </w:rPr>
        <w:t>Ataque Aleatorio (Fallo estocástico):</w:t>
      </w:r>
      <w:r w:rsidRPr="0084781E">
        <w:rPr>
          <w:rFonts w:ascii="Times New Roman" w:hAnsi="Times New Roman" w:cs="Times New Roman"/>
          <w:sz w:val="22"/>
          <w:szCs w:val="22"/>
          <w:lang w:val="es-PE"/>
        </w:rPr>
        <w:t xml:space="preserve"> Remoción aleatoria uniforme de nodos simulando pérdidas de detección visual. - </w:t>
      </w:r>
      <w:r w:rsidRPr="0084781E">
        <w:rPr>
          <w:rFonts w:ascii="Times New Roman" w:hAnsi="Times New Roman" w:cs="Times New Roman"/>
          <w:b/>
          <w:bCs/>
          <w:sz w:val="22"/>
          <w:szCs w:val="22"/>
          <w:lang w:val="es-PE"/>
        </w:rPr>
        <w:t>Ataque Dirigido:</w:t>
      </w:r>
      <w:r w:rsidRPr="0084781E">
        <w:rPr>
          <w:rFonts w:ascii="Times New Roman" w:hAnsi="Times New Roman" w:cs="Times New Roman"/>
          <w:sz w:val="22"/>
          <w:szCs w:val="22"/>
          <w:lang w:val="es-PE"/>
        </w:rPr>
        <w:t xml:space="preserve"> Remoción secuencial de nodos ordenados descendentemente por centralidad de intermediación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B</m:t>
            </m:r>
          </m:sub>
        </m:sSub>
      </m:oMath>
      <w:r w:rsidRPr="0084781E">
        <w:rPr>
          <w:rFonts w:ascii="Times New Roman" w:hAnsi="Times New Roman" w:cs="Times New Roman"/>
          <w:sz w:val="22"/>
          <w:szCs w:val="22"/>
          <w:lang w:val="es-PE"/>
        </w:rPr>
        <w:t>) o grado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D</m:t>
            </m:r>
          </m:sub>
        </m:sSub>
      </m:oMath>
      <w:r w:rsidRPr="0084781E">
        <w:rPr>
          <w:rFonts w:ascii="Times New Roman" w:hAnsi="Times New Roman" w:cs="Times New Roman"/>
          <w:sz w:val="22"/>
          <w:szCs w:val="22"/>
          <w:lang w:val="es-PE"/>
        </w:rPr>
        <w:t>).</w:t>
      </w:r>
    </w:p>
    <w:p w14:paraId="46258362" w14:textId="77777777" w:rsidR="00A84EF5" w:rsidRPr="0084781E" w:rsidRDefault="00000000" w:rsidP="00CC5826">
      <w:pPr>
        <w:pStyle w:val="Ttulo2"/>
        <w:jc w:val="both"/>
        <w:rPr>
          <w:rFonts w:ascii="Times New Roman" w:hAnsi="Times New Roman" w:cs="Times New Roman"/>
          <w:color w:val="auto"/>
          <w:sz w:val="22"/>
          <w:szCs w:val="22"/>
          <w:lang w:val="es-PE"/>
        </w:rPr>
      </w:pPr>
      <w:bookmarkStart w:id="26" w:name="resultados"/>
      <w:bookmarkEnd w:id="13"/>
      <w:bookmarkEnd w:id="20"/>
      <w:bookmarkEnd w:id="25"/>
      <w:r w:rsidRPr="0084781E">
        <w:rPr>
          <w:rFonts w:ascii="Times New Roman" w:hAnsi="Times New Roman" w:cs="Times New Roman"/>
          <w:color w:val="auto"/>
          <w:sz w:val="22"/>
          <w:szCs w:val="22"/>
          <w:lang w:val="es-PE"/>
        </w:rPr>
        <w:lastRenderedPageBreak/>
        <w:t>4. Resultados</w:t>
      </w:r>
    </w:p>
    <w:p w14:paraId="282E33D9"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27" w:name="Xf679bff082e5cfb7178b0b73712867d1af1cada"/>
      <w:r w:rsidRPr="0084781E">
        <w:rPr>
          <w:rFonts w:ascii="Times New Roman" w:hAnsi="Times New Roman" w:cs="Times New Roman"/>
          <w:color w:val="auto"/>
          <w:sz w:val="22"/>
          <w:szCs w:val="22"/>
          <w:lang w:val="es-PE"/>
        </w:rPr>
        <w:t>4.1. Análisis Topológico y Comparación con Modelos Nulos</w:t>
      </w:r>
    </w:p>
    <w:p w14:paraId="0F87DF3B" w14:textId="3D1B0E7A"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Se computaron las métricas topológicas globales del grafo léxico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G</m:t>
            </m:r>
          </m:e>
          <m:sub>
            <m:r>
              <m:rPr>
                <m:nor/>
              </m:rPr>
              <w:rPr>
                <w:rFonts w:ascii="Times New Roman" w:hAnsi="Times New Roman" w:cs="Times New Roman"/>
                <w:sz w:val="22"/>
                <w:szCs w:val="22"/>
                <w:lang w:val="es-PE"/>
              </w:rPr>
              <m:t>AeroHand</m:t>
            </m:r>
          </m:sub>
        </m:sSub>
      </m:oMath>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N=30</m:t>
        </m:r>
      </m:oMath>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M=142</m:t>
        </m:r>
      </m:oMath>
      <w:r w:rsidRPr="0084781E">
        <w:rPr>
          <w:rFonts w:ascii="Times New Roman" w:hAnsi="Times New Roman" w:cs="Times New Roman"/>
          <w:sz w:val="22"/>
          <w:szCs w:val="22"/>
          <w:lang w:val="es-PE"/>
        </w:rPr>
        <w:t xml:space="preserve"> aristas dirigidas) y se contrastaron con </w:t>
      </w:r>
      <m:oMath>
        <m:r>
          <m:rPr>
            <m:sty m:val="p"/>
          </m:rPr>
          <w:rPr>
            <w:rFonts w:ascii="Cambria Math" w:hAnsi="Cambria Math" w:cs="Times New Roman"/>
            <w:sz w:val="22"/>
            <w:szCs w:val="22"/>
            <w:lang w:val="es-PE"/>
          </w:rPr>
          <m:t>10 000</m:t>
        </m:r>
      </m:oMath>
      <w:r w:rsidRPr="0084781E">
        <w:rPr>
          <w:rFonts w:ascii="Times New Roman" w:hAnsi="Times New Roman" w:cs="Times New Roman"/>
          <w:sz w:val="22"/>
          <w:szCs w:val="22"/>
          <w:lang w:val="es-PE"/>
        </w:rPr>
        <w:t xml:space="preserve"> realizaciones sintéticas de los modelos nulos de Erdős–Rényi (</w:t>
      </w:r>
      <m:oMath>
        <m:r>
          <m:rPr>
            <m:sty m:val="p"/>
          </m:rPr>
          <w:rPr>
            <w:rFonts w:ascii="Cambria Math" w:hAnsi="Cambria Math" w:cs="Times New Roman"/>
            <w:sz w:val="22"/>
            <w:szCs w:val="22"/>
            <w:lang w:val="es-PE"/>
          </w:rPr>
          <m:t>G(N,p)</m:t>
        </m:r>
      </m:oMath>
      <w:r w:rsidRPr="0084781E">
        <w:rPr>
          <w:rFonts w:ascii="Times New Roman" w:hAnsi="Times New Roman" w:cs="Times New Roman"/>
          <w:sz w:val="22"/>
          <w:szCs w:val="22"/>
          <w:lang w:val="es-PE"/>
        </w:rPr>
        <w:t xml:space="preserve"> con </w:t>
      </w:r>
      <m:oMath>
        <m:r>
          <m:rPr>
            <m:sty m:val="p"/>
          </m:rPr>
          <w:rPr>
            <w:rFonts w:ascii="Cambria Math" w:hAnsi="Cambria Math" w:cs="Times New Roman"/>
            <w:sz w:val="22"/>
            <w:szCs w:val="22"/>
            <w:lang w:val="es-PE"/>
          </w:rPr>
          <m:t>p=0.163</m:t>
        </m:r>
      </m:oMath>
      <w:r w:rsidRPr="0084781E">
        <w:rPr>
          <w:rFonts w:ascii="Times New Roman" w:hAnsi="Times New Roman" w:cs="Times New Roman"/>
          <w:sz w:val="22"/>
          <w:szCs w:val="22"/>
          <w:lang w:val="es-PE"/>
        </w:rPr>
        <w:t>), Watts–Strogatz (</w:t>
      </w:r>
      <m:oMath>
        <m:r>
          <m:rPr>
            <m:sty m:val="p"/>
          </m:rPr>
          <w:rPr>
            <w:rFonts w:ascii="Cambria Math" w:hAnsi="Cambria Math" w:cs="Times New Roman"/>
            <w:sz w:val="22"/>
            <w:szCs w:val="22"/>
            <w:lang w:val="es-PE"/>
          </w:rPr>
          <m:t>WS(N,k=10,β=0.08)</m:t>
        </m:r>
      </m:oMath>
      <w:r w:rsidRPr="0084781E">
        <w:rPr>
          <w:rFonts w:ascii="Times New Roman" w:hAnsi="Times New Roman" w:cs="Times New Roman"/>
          <w:sz w:val="22"/>
          <w:szCs w:val="22"/>
          <w:lang w:val="es-PE"/>
        </w:rPr>
        <w:t>) y Barabási–Albert (</w:t>
      </w:r>
      <m:oMath>
        <m:r>
          <m:rPr>
            <m:sty m:val="p"/>
          </m:rPr>
          <w:rPr>
            <w:rFonts w:ascii="Cambria Math" w:hAnsi="Cambria Math" w:cs="Times New Roman"/>
            <w:sz w:val="22"/>
            <w:szCs w:val="22"/>
            <w:lang w:val="es-PE"/>
          </w:rPr>
          <m:t>BA(N,m=5)</m:t>
        </m:r>
      </m:oMath>
      <w:r w:rsidRPr="0084781E">
        <w:rPr>
          <w:rFonts w:ascii="Times New Roman" w:hAnsi="Times New Roman" w:cs="Times New Roman"/>
          <w:sz w:val="22"/>
          <w:szCs w:val="22"/>
          <w:lang w:val="es-PE"/>
        </w:rPr>
        <w:t>).</w:t>
      </w:r>
    </w:p>
    <w:p w14:paraId="6A8B9447" w14:textId="77777777"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28" w:name="X7ab0b7ef9d6b8dbacf96f3d238447bbc2999050"/>
      <w:r w:rsidRPr="0084781E">
        <w:rPr>
          <w:rFonts w:ascii="Times New Roman" w:hAnsi="Times New Roman" w:cs="Times New Roman"/>
          <w:i w:val="0"/>
          <w:iCs w:val="0"/>
          <w:color w:val="auto"/>
          <w:sz w:val="22"/>
          <w:szCs w:val="22"/>
          <w:lang w:val="es-PE"/>
        </w:rPr>
        <w:t>Tabla 2. Propiedades Estructurales Globales y Comparativa con Modelos Nulos</w:t>
      </w:r>
    </w:p>
    <w:tbl>
      <w:tblPr>
        <w:tblStyle w:val="Tablaconcuadrcula"/>
        <w:tblW w:w="5000" w:type="pct"/>
        <w:tblLayout w:type="fixed"/>
        <w:tblLook w:val="0020" w:firstRow="1" w:lastRow="0" w:firstColumn="0" w:lastColumn="0" w:noHBand="0" w:noVBand="0"/>
      </w:tblPr>
      <w:tblGrid>
        <w:gridCol w:w="1509"/>
        <w:gridCol w:w="1509"/>
        <w:gridCol w:w="1509"/>
        <w:gridCol w:w="1509"/>
        <w:gridCol w:w="1509"/>
        <w:gridCol w:w="1509"/>
      </w:tblGrid>
      <w:tr w:rsidR="00C81A6C" w:rsidRPr="0084781E" w14:paraId="59E502DA" w14:textId="77777777" w:rsidTr="004D0D75">
        <w:tc>
          <w:tcPr>
            <w:tcW w:w="1320" w:type="dxa"/>
          </w:tcPr>
          <w:p w14:paraId="07C44A5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Métrica Topológica</w:t>
            </w:r>
          </w:p>
        </w:tc>
        <w:tc>
          <w:tcPr>
            <w:tcW w:w="1320" w:type="dxa"/>
          </w:tcPr>
          <w:p w14:paraId="1064268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Símbolo</w:t>
            </w:r>
          </w:p>
        </w:tc>
        <w:tc>
          <w:tcPr>
            <w:tcW w:w="1320" w:type="dxa"/>
          </w:tcPr>
          <w:p w14:paraId="6D26AA62" w14:textId="79BA7D43"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G</m:t>
                    </m:r>
                  </m:e>
                  <m:sub>
                    <m:r>
                      <m:rPr>
                        <m:nor/>
                      </m:rPr>
                      <w:rPr>
                        <w:rFonts w:ascii="Times New Roman" w:hAnsi="Times New Roman" w:cs="Times New Roman"/>
                        <w:sz w:val="22"/>
                        <w:szCs w:val="22"/>
                        <w:lang w:val="es-PE"/>
                      </w:rPr>
                      <m:t>AeroHand</m:t>
                    </m:r>
                  </m:sub>
                </m:sSub>
              </m:oMath>
            </m:oMathPara>
          </w:p>
        </w:tc>
        <w:tc>
          <w:tcPr>
            <w:tcW w:w="1320" w:type="dxa"/>
          </w:tcPr>
          <w:p w14:paraId="7F636B48" w14:textId="5F9DD0AD"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Erdős–Rényi (</w:t>
            </w:r>
            <m:oMath>
              <m:r>
                <m:rPr>
                  <m:sty m:val="p"/>
                </m:rPr>
                <w:rPr>
                  <w:rFonts w:ascii="Cambria Math" w:hAnsi="Cambria Math" w:cs="Times New Roman"/>
                  <w:sz w:val="22"/>
                  <w:szCs w:val="22"/>
                  <w:lang w:val="es-PE"/>
                </w:rPr>
                <m:t>ER</m:t>
              </m:r>
            </m:oMath>
            <w:r w:rsidRPr="0084781E">
              <w:rPr>
                <w:rFonts w:ascii="Times New Roman" w:hAnsi="Times New Roman" w:cs="Times New Roman"/>
                <w:sz w:val="22"/>
                <w:szCs w:val="22"/>
                <w:lang w:val="es-PE"/>
              </w:rPr>
              <w:t>)</w:t>
            </w:r>
          </w:p>
        </w:tc>
        <w:tc>
          <w:tcPr>
            <w:tcW w:w="1320" w:type="dxa"/>
          </w:tcPr>
          <w:p w14:paraId="2417A8C3" w14:textId="0291BEA8"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Watts–Strogatz (</w:t>
            </w:r>
            <m:oMath>
              <m:r>
                <m:rPr>
                  <m:sty m:val="p"/>
                </m:rPr>
                <w:rPr>
                  <w:rFonts w:ascii="Cambria Math" w:hAnsi="Cambria Math" w:cs="Times New Roman"/>
                  <w:sz w:val="22"/>
                  <w:szCs w:val="22"/>
                  <w:lang w:val="es-PE"/>
                </w:rPr>
                <m:t>WS</m:t>
              </m:r>
            </m:oMath>
            <w:r w:rsidRPr="0084781E">
              <w:rPr>
                <w:rFonts w:ascii="Times New Roman" w:hAnsi="Times New Roman" w:cs="Times New Roman"/>
                <w:sz w:val="22"/>
                <w:szCs w:val="22"/>
                <w:lang w:val="es-PE"/>
              </w:rPr>
              <w:t>)</w:t>
            </w:r>
          </w:p>
        </w:tc>
        <w:tc>
          <w:tcPr>
            <w:tcW w:w="1320" w:type="dxa"/>
          </w:tcPr>
          <w:p w14:paraId="3AB20134" w14:textId="744D3820"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Barabási–Albert (</w:t>
            </w:r>
            <m:oMath>
              <m:r>
                <m:rPr>
                  <m:sty m:val="p"/>
                </m:rPr>
                <w:rPr>
                  <w:rFonts w:ascii="Cambria Math" w:hAnsi="Cambria Math" w:cs="Times New Roman"/>
                  <w:sz w:val="22"/>
                  <w:szCs w:val="22"/>
                  <w:lang w:val="es-PE"/>
                </w:rPr>
                <m:t>BA</m:t>
              </m:r>
            </m:oMath>
            <w:r w:rsidRPr="0084781E">
              <w:rPr>
                <w:rFonts w:ascii="Times New Roman" w:hAnsi="Times New Roman" w:cs="Times New Roman"/>
                <w:sz w:val="22"/>
                <w:szCs w:val="22"/>
                <w:lang w:val="es-PE"/>
              </w:rPr>
              <w:t>)</w:t>
            </w:r>
          </w:p>
        </w:tc>
      </w:tr>
      <w:tr w:rsidR="00C81A6C" w:rsidRPr="0084781E" w14:paraId="1BAD2898" w14:textId="77777777" w:rsidTr="004D0D75">
        <w:tc>
          <w:tcPr>
            <w:tcW w:w="1320" w:type="dxa"/>
          </w:tcPr>
          <w:p w14:paraId="41AB52A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Número de Nodos</w:t>
            </w:r>
          </w:p>
        </w:tc>
        <w:tc>
          <w:tcPr>
            <w:tcW w:w="1320" w:type="dxa"/>
          </w:tcPr>
          <w:p w14:paraId="648F2C0E" w14:textId="2EF7F6C3"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N</m:t>
                </m:r>
              </m:oMath>
            </m:oMathPara>
          </w:p>
        </w:tc>
        <w:tc>
          <w:tcPr>
            <w:tcW w:w="1320" w:type="dxa"/>
          </w:tcPr>
          <w:p w14:paraId="639A0F4B"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30</w:t>
            </w:r>
          </w:p>
        </w:tc>
        <w:tc>
          <w:tcPr>
            <w:tcW w:w="1320" w:type="dxa"/>
          </w:tcPr>
          <w:p w14:paraId="284993E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30</w:t>
            </w:r>
          </w:p>
        </w:tc>
        <w:tc>
          <w:tcPr>
            <w:tcW w:w="1320" w:type="dxa"/>
          </w:tcPr>
          <w:p w14:paraId="29BBCEB9"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30</w:t>
            </w:r>
          </w:p>
        </w:tc>
        <w:tc>
          <w:tcPr>
            <w:tcW w:w="1320" w:type="dxa"/>
          </w:tcPr>
          <w:p w14:paraId="24F665D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30</w:t>
            </w:r>
          </w:p>
        </w:tc>
      </w:tr>
      <w:tr w:rsidR="00C81A6C" w:rsidRPr="0084781E" w14:paraId="77365BBD" w14:textId="77777777" w:rsidTr="004D0D75">
        <w:tc>
          <w:tcPr>
            <w:tcW w:w="1320" w:type="dxa"/>
          </w:tcPr>
          <w:p w14:paraId="5CFB19F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Número de Aristas</w:t>
            </w:r>
          </w:p>
        </w:tc>
        <w:tc>
          <w:tcPr>
            <w:tcW w:w="1320" w:type="dxa"/>
          </w:tcPr>
          <w:p w14:paraId="2821301E" w14:textId="320DC488"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M</m:t>
                </m:r>
              </m:oMath>
            </m:oMathPara>
          </w:p>
        </w:tc>
        <w:tc>
          <w:tcPr>
            <w:tcW w:w="1320" w:type="dxa"/>
          </w:tcPr>
          <w:p w14:paraId="1C3FB8A1"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142</w:t>
            </w:r>
          </w:p>
        </w:tc>
        <w:tc>
          <w:tcPr>
            <w:tcW w:w="1320" w:type="dxa"/>
          </w:tcPr>
          <w:p w14:paraId="539AC823" w14:textId="175C5656"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142.1±3.4</m:t>
                </m:r>
              </m:oMath>
            </m:oMathPara>
          </w:p>
        </w:tc>
        <w:tc>
          <w:tcPr>
            <w:tcW w:w="1320" w:type="dxa"/>
          </w:tcPr>
          <w:p w14:paraId="73FCC3C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150</w:t>
            </w:r>
          </w:p>
        </w:tc>
        <w:tc>
          <w:tcPr>
            <w:tcW w:w="1320" w:type="dxa"/>
          </w:tcPr>
          <w:p w14:paraId="42EF73B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145</w:t>
            </w:r>
          </w:p>
        </w:tc>
      </w:tr>
      <w:tr w:rsidR="00C81A6C" w:rsidRPr="0084781E" w14:paraId="659F5A87" w14:textId="77777777" w:rsidTr="004D0D75">
        <w:tc>
          <w:tcPr>
            <w:tcW w:w="1320" w:type="dxa"/>
          </w:tcPr>
          <w:p w14:paraId="7B6A46F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Grado Medio</w:t>
            </w:r>
          </w:p>
        </w:tc>
        <w:tc>
          <w:tcPr>
            <w:tcW w:w="1320" w:type="dxa"/>
          </w:tcPr>
          <w:p w14:paraId="37313B63" w14:textId="73631AEC"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⟨k⟩</m:t>
                </m:r>
              </m:oMath>
            </m:oMathPara>
          </w:p>
        </w:tc>
        <w:tc>
          <w:tcPr>
            <w:tcW w:w="1320" w:type="dxa"/>
          </w:tcPr>
          <w:p w14:paraId="76C00DB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9.47</w:t>
            </w:r>
          </w:p>
        </w:tc>
        <w:tc>
          <w:tcPr>
            <w:tcW w:w="1320" w:type="dxa"/>
          </w:tcPr>
          <w:p w14:paraId="40DB33FF" w14:textId="52A61B1A"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9.47±0.23</m:t>
                </m:r>
              </m:oMath>
            </m:oMathPara>
          </w:p>
        </w:tc>
        <w:tc>
          <w:tcPr>
            <w:tcW w:w="1320" w:type="dxa"/>
          </w:tcPr>
          <w:p w14:paraId="346683B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10.0</w:t>
            </w:r>
          </w:p>
        </w:tc>
        <w:tc>
          <w:tcPr>
            <w:tcW w:w="1320" w:type="dxa"/>
          </w:tcPr>
          <w:p w14:paraId="5BD7172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9.67</w:t>
            </w:r>
          </w:p>
        </w:tc>
      </w:tr>
      <w:tr w:rsidR="00C81A6C" w:rsidRPr="0084781E" w14:paraId="7018E808" w14:textId="77777777" w:rsidTr="004D0D75">
        <w:tc>
          <w:tcPr>
            <w:tcW w:w="1320" w:type="dxa"/>
          </w:tcPr>
          <w:p w14:paraId="2D60CB7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Densidad de Red</w:t>
            </w:r>
          </w:p>
        </w:tc>
        <w:tc>
          <w:tcPr>
            <w:tcW w:w="1320" w:type="dxa"/>
          </w:tcPr>
          <w:p w14:paraId="7569F5E2" w14:textId="1B53D07E"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ρ</m:t>
                </m:r>
              </m:oMath>
            </m:oMathPara>
          </w:p>
        </w:tc>
        <w:tc>
          <w:tcPr>
            <w:tcW w:w="1320" w:type="dxa"/>
          </w:tcPr>
          <w:p w14:paraId="7D0AC9A5"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0.163</w:t>
            </w:r>
          </w:p>
        </w:tc>
        <w:tc>
          <w:tcPr>
            <w:tcW w:w="1320" w:type="dxa"/>
          </w:tcPr>
          <w:p w14:paraId="21E6CA89"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0.163</w:t>
            </w:r>
          </w:p>
        </w:tc>
        <w:tc>
          <w:tcPr>
            <w:tcW w:w="1320" w:type="dxa"/>
          </w:tcPr>
          <w:p w14:paraId="2DF4AC8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0.172</w:t>
            </w:r>
          </w:p>
        </w:tc>
        <w:tc>
          <w:tcPr>
            <w:tcW w:w="1320" w:type="dxa"/>
          </w:tcPr>
          <w:p w14:paraId="1E8BB12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0.167</w:t>
            </w:r>
          </w:p>
        </w:tc>
      </w:tr>
      <w:tr w:rsidR="00C81A6C" w:rsidRPr="0084781E" w14:paraId="2708756C" w14:textId="77777777" w:rsidTr="004D0D75">
        <w:tc>
          <w:tcPr>
            <w:tcW w:w="1320" w:type="dxa"/>
          </w:tcPr>
          <w:p w14:paraId="068A6F3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Longitud de Camino Promedio</w:t>
            </w:r>
          </w:p>
        </w:tc>
        <w:tc>
          <w:tcPr>
            <w:tcW w:w="1320" w:type="dxa"/>
          </w:tcPr>
          <w:p w14:paraId="07D8A769" w14:textId="2B1A3947"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L</m:t>
                </m:r>
              </m:oMath>
            </m:oMathPara>
          </w:p>
        </w:tc>
        <w:tc>
          <w:tcPr>
            <w:tcW w:w="1320" w:type="dxa"/>
          </w:tcPr>
          <w:p w14:paraId="1D9B1D3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1.94</w:t>
            </w:r>
          </w:p>
        </w:tc>
        <w:tc>
          <w:tcPr>
            <w:tcW w:w="1320" w:type="dxa"/>
          </w:tcPr>
          <w:p w14:paraId="62BDB2E8" w14:textId="26C266BD"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1.86±0.04</m:t>
                </m:r>
              </m:oMath>
            </m:oMathPara>
          </w:p>
        </w:tc>
        <w:tc>
          <w:tcPr>
            <w:tcW w:w="1320" w:type="dxa"/>
          </w:tcPr>
          <w:p w14:paraId="228550E4" w14:textId="1E2F0FFE"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1.91±0.03</m:t>
                </m:r>
              </m:oMath>
            </m:oMathPara>
          </w:p>
        </w:tc>
        <w:tc>
          <w:tcPr>
            <w:tcW w:w="1320" w:type="dxa"/>
          </w:tcPr>
          <w:p w14:paraId="6F7CEFCD" w14:textId="29809F2E"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1.72±0.05</m:t>
                </m:r>
              </m:oMath>
            </m:oMathPara>
          </w:p>
        </w:tc>
      </w:tr>
      <w:tr w:rsidR="00C81A6C" w:rsidRPr="0084781E" w14:paraId="208437F3" w14:textId="77777777" w:rsidTr="004D0D75">
        <w:tc>
          <w:tcPr>
            <w:tcW w:w="1320" w:type="dxa"/>
          </w:tcPr>
          <w:p w14:paraId="0A8D8415"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Diámetro del Grafo</w:t>
            </w:r>
          </w:p>
        </w:tc>
        <w:tc>
          <w:tcPr>
            <w:tcW w:w="1320" w:type="dxa"/>
          </w:tcPr>
          <w:p w14:paraId="7210D6EB" w14:textId="0913303B"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D</m:t>
                </m:r>
              </m:oMath>
            </m:oMathPara>
          </w:p>
        </w:tc>
        <w:tc>
          <w:tcPr>
            <w:tcW w:w="1320" w:type="dxa"/>
          </w:tcPr>
          <w:p w14:paraId="0B11E58B"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3</w:t>
            </w:r>
          </w:p>
        </w:tc>
        <w:tc>
          <w:tcPr>
            <w:tcW w:w="1320" w:type="dxa"/>
          </w:tcPr>
          <w:p w14:paraId="489FB5D3" w14:textId="3E1998AA"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3.0±0.0</m:t>
                </m:r>
              </m:oMath>
            </m:oMathPara>
          </w:p>
        </w:tc>
        <w:tc>
          <w:tcPr>
            <w:tcW w:w="1320" w:type="dxa"/>
          </w:tcPr>
          <w:p w14:paraId="320F3F90" w14:textId="354B19EE"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3.0±0.0</m:t>
                </m:r>
              </m:oMath>
            </m:oMathPara>
          </w:p>
        </w:tc>
        <w:tc>
          <w:tcPr>
            <w:tcW w:w="1320" w:type="dxa"/>
          </w:tcPr>
          <w:p w14:paraId="0E063DF9" w14:textId="1F997233"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3.0±0.0</m:t>
                </m:r>
              </m:oMath>
            </m:oMathPara>
          </w:p>
        </w:tc>
      </w:tr>
      <w:tr w:rsidR="00C81A6C" w:rsidRPr="0084781E" w14:paraId="2A7239E9" w14:textId="77777777" w:rsidTr="004D0D75">
        <w:tc>
          <w:tcPr>
            <w:tcW w:w="1320" w:type="dxa"/>
          </w:tcPr>
          <w:p w14:paraId="0B632B7D"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Coeficiente de Clustering</w:t>
            </w:r>
          </w:p>
        </w:tc>
        <w:tc>
          <w:tcPr>
            <w:tcW w:w="1320" w:type="dxa"/>
          </w:tcPr>
          <w:p w14:paraId="76881573" w14:textId="1EBD9FAC"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C</m:t>
                </m:r>
              </m:oMath>
            </m:oMathPara>
          </w:p>
        </w:tc>
        <w:tc>
          <w:tcPr>
            <w:tcW w:w="1320" w:type="dxa"/>
          </w:tcPr>
          <w:p w14:paraId="5DABE21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0.482</w:t>
            </w:r>
          </w:p>
        </w:tc>
        <w:tc>
          <w:tcPr>
            <w:tcW w:w="1320" w:type="dxa"/>
          </w:tcPr>
          <w:p w14:paraId="260CD223" w14:textId="749F4A69"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0.158±0.018</m:t>
                </m:r>
              </m:oMath>
            </m:oMathPara>
          </w:p>
        </w:tc>
        <w:tc>
          <w:tcPr>
            <w:tcW w:w="1320" w:type="dxa"/>
          </w:tcPr>
          <w:p w14:paraId="54E65D62" w14:textId="16DB2877"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0.495±0.021</m:t>
                </m:r>
              </m:oMath>
            </m:oMathPara>
          </w:p>
        </w:tc>
        <w:tc>
          <w:tcPr>
            <w:tcW w:w="1320" w:type="dxa"/>
          </w:tcPr>
          <w:p w14:paraId="24995C2F" w14:textId="14855BDE"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0.287±0.032</m:t>
                </m:r>
              </m:oMath>
            </m:oMathPara>
          </w:p>
        </w:tc>
      </w:tr>
      <w:tr w:rsidR="00C81A6C" w:rsidRPr="0084781E" w14:paraId="14BE55F3" w14:textId="77777777" w:rsidTr="004D0D75">
        <w:tc>
          <w:tcPr>
            <w:tcW w:w="1320" w:type="dxa"/>
          </w:tcPr>
          <w:p w14:paraId="7B247A61"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Modularidad de Louvain</w:t>
            </w:r>
          </w:p>
        </w:tc>
        <w:tc>
          <w:tcPr>
            <w:tcW w:w="1320" w:type="dxa"/>
          </w:tcPr>
          <w:p w14:paraId="4177DA2B" w14:textId="459A4FBA"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Q</m:t>
                </m:r>
              </m:oMath>
            </m:oMathPara>
          </w:p>
        </w:tc>
        <w:tc>
          <w:tcPr>
            <w:tcW w:w="1320" w:type="dxa"/>
          </w:tcPr>
          <w:p w14:paraId="2DF9721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0.542</w:t>
            </w:r>
          </w:p>
        </w:tc>
        <w:tc>
          <w:tcPr>
            <w:tcW w:w="1320" w:type="dxa"/>
          </w:tcPr>
          <w:p w14:paraId="5599FD32" w14:textId="056BE5C1"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0.184±0.022</m:t>
                </m:r>
              </m:oMath>
            </m:oMathPara>
          </w:p>
        </w:tc>
        <w:tc>
          <w:tcPr>
            <w:tcW w:w="1320" w:type="dxa"/>
          </w:tcPr>
          <w:p w14:paraId="0F934D25" w14:textId="6CBDB5DA"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0.431±0.019</m:t>
                </m:r>
              </m:oMath>
            </m:oMathPara>
          </w:p>
        </w:tc>
        <w:tc>
          <w:tcPr>
            <w:tcW w:w="1320" w:type="dxa"/>
          </w:tcPr>
          <w:p w14:paraId="21034016" w14:textId="398FFA7F"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0.215±0.028</m:t>
                </m:r>
              </m:oMath>
            </m:oMathPara>
          </w:p>
        </w:tc>
      </w:tr>
      <w:tr w:rsidR="00C81A6C" w:rsidRPr="0084781E" w14:paraId="4CB71D76" w14:textId="77777777" w:rsidTr="004D0D75">
        <w:tc>
          <w:tcPr>
            <w:tcW w:w="1320" w:type="dxa"/>
          </w:tcPr>
          <w:p w14:paraId="64F4097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Índice de Mundo Pequeño</w:t>
            </w:r>
          </w:p>
        </w:tc>
        <w:tc>
          <w:tcPr>
            <w:tcW w:w="1320" w:type="dxa"/>
          </w:tcPr>
          <w:p w14:paraId="011C114C" w14:textId="33BEFB85"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σ</m:t>
                </m:r>
              </m:oMath>
            </m:oMathPara>
          </w:p>
        </w:tc>
        <w:tc>
          <w:tcPr>
            <w:tcW w:w="1320" w:type="dxa"/>
          </w:tcPr>
          <w:p w14:paraId="2CD035C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1.84</w:t>
            </w:r>
          </w:p>
        </w:tc>
        <w:tc>
          <w:tcPr>
            <w:tcW w:w="1320" w:type="dxa"/>
          </w:tcPr>
          <w:p w14:paraId="4AABCA5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1.00</w:t>
            </w:r>
          </w:p>
        </w:tc>
        <w:tc>
          <w:tcPr>
            <w:tcW w:w="1320" w:type="dxa"/>
          </w:tcPr>
          <w:p w14:paraId="3B7F4A88" w14:textId="38CDECA0"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1.79±0.04</m:t>
                </m:r>
              </m:oMath>
            </m:oMathPara>
          </w:p>
        </w:tc>
        <w:tc>
          <w:tcPr>
            <w:tcW w:w="1320" w:type="dxa"/>
          </w:tcPr>
          <w:p w14:paraId="1D5B256A" w14:textId="24C8DD27"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1.21±0.06</m:t>
                </m:r>
              </m:oMath>
            </m:oMathPara>
          </w:p>
        </w:tc>
      </w:tr>
    </w:tbl>
    <w:p w14:paraId="27F21C6C" w14:textId="27C348A5"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Como se observa en la Tabla 2,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G</m:t>
            </m:r>
          </m:e>
          <m:sub>
            <m:r>
              <m:rPr>
                <m:nor/>
              </m:rPr>
              <w:rPr>
                <w:rFonts w:ascii="Times New Roman" w:hAnsi="Times New Roman" w:cs="Times New Roman"/>
                <w:sz w:val="22"/>
                <w:szCs w:val="22"/>
                <w:lang w:val="es-PE"/>
              </w:rPr>
              <m:t>AeroHand</m:t>
            </m:r>
          </m:sub>
        </m:sSub>
      </m:oMath>
      <w:r w:rsidRPr="0084781E">
        <w:rPr>
          <w:rFonts w:ascii="Times New Roman" w:hAnsi="Times New Roman" w:cs="Times New Roman"/>
          <w:sz w:val="22"/>
          <w:szCs w:val="22"/>
          <w:lang w:val="es-PE"/>
        </w:rPr>
        <w:t xml:space="preserve"> presenta un coeficiente de agrupamiento (</w:t>
      </w:r>
      <m:oMath>
        <m:r>
          <m:rPr>
            <m:sty m:val="p"/>
          </m:rPr>
          <w:rPr>
            <w:rFonts w:ascii="Cambria Math" w:hAnsi="Cambria Math" w:cs="Times New Roman"/>
            <w:sz w:val="22"/>
            <w:szCs w:val="22"/>
            <w:lang w:val="es-PE"/>
          </w:rPr>
          <m:t>C=0.482</m:t>
        </m:r>
      </m:oMath>
      <w:r w:rsidRPr="0084781E">
        <w:rPr>
          <w:rFonts w:ascii="Times New Roman" w:hAnsi="Times New Roman" w:cs="Times New Roman"/>
          <w:sz w:val="22"/>
          <w:szCs w:val="22"/>
          <w:lang w:val="es-PE"/>
        </w:rPr>
        <w:t>) más de tres veces superior al del modelo aleatorio equivalente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ER</m:t>
            </m:r>
          </m:sub>
        </m:sSub>
        <m:r>
          <m:rPr>
            <m:sty m:val="p"/>
          </m:rPr>
          <w:rPr>
            <w:rFonts w:ascii="Cambria Math" w:hAnsi="Cambria Math" w:cs="Times New Roman"/>
            <w:sz w:val="22"/>
            <w:szCs w:val="22"/>
            <w:lang w:val="es-PE"/>
          </w:rPr>
          <m:t>=0.158</m:t>
        </m:r>
      </m:oMath>
      <w:r w:rsidRPr="0084781E">
        <w:rPr>
          <w:rFonts w:ascii="Times New Roman" w:hAnsi="Times New Roman" w:cs="Times New Roman"/>
          <w:sz w:val="22"/>
          <w:szCs w:val="22"/>
          <w:lang w:val="es-PE"/>
        </w:rPr>
        <w:t>), mientras que su longitud de camino promedio se mantiene extremadamente corta (</w:t>
      </w:r>
      <m:oMath>
        <m:r>
          <m:rPr>
            <m:sty m:val="p"/>
          </m:rPr>
          <w:rPr>
            <w:rFonts w:ascii="Cambria Math" w:hAnsi="Cambria Math" w:cs="Times New Roman"/>
            <w:sz w:val="22"/>
            <w:szCs w:val="22"/>
            <w:lang w:val="es-PE"/>
          </w:rPr>
          <m:t>L=1.94</m:t>
        </m:r>
      </m:oMath>
      <w:r w:rsidRPr="0084781E">
        <w:rPr>
          <w:rFonts w:ascii="Times New Roman" w:hAnsi="Times New Roman" w:cs="Times New Roman"/>
          <w:sz w:val="22"/>
          <w:szCs w:val="22"/>
          <w:lang w:val="es-PE"/>
        </w:rPr>
        <w:t xml:space="preserve">). Esto resulta en un índice de mundo pequeño </w:t>
      </w:r>
      <m:oMath>
        <m:r>
          <m:rPr>
            <m:sty m:val="p"/>
          </m:rPr>
          <w:rPr>
            <w:rFonts w:ascii="Cambria Math" w:hAnsi="Cambria Math" w:cs="Times New Roman"/>
            <w:sz w:val="22"/>
            <w:szCs w:val="22"/>
            <w:lang w:val="es-PE"/>
          </w:rPr>
          <m:t>σ=1.84&gt;1.0</m:t>
        </m:r>
      </m:oMath>
      <w:r w:rsidRPr="0084781E">
        <w:rPr>
          <w:rFonts w:ascii="Times New Roman" w:hAnsi="Times New Roman" w:cs="Times New Roman"/>
          <w:sz w:val="22"/>
          <w:szCs w:val="22"/>
          <w:lang w:val="es-PE"/>
        </w:rPr>
        <w:t xml:space="preserve">, confirmando formalmente que la interfaz posee una topología altamente eficiente de </w:t>
      </w:r>
      <w:r w:rsidRPr="0084781E">
        <w:rPr>
          <w:rFonts w:ascii="Times New Roman" w:hAnsi="Times New Roman" w:cs="Times New Roman"/>
          <w:b/>
          <w:bCs/>
          <w:sz w:val="22"/>
          <w:szCs w:val="22"/>
          <w:lang w:val="es-PE"/>
        </w:rPr>
        <w:t>Mundo Pequeño</w:t>
      </w:r>
      <w:r w:rsidRPr="0084781E">
        <w:rPr>
          <w:rFonts w:ascii="Times New Roman" w:hAnsi="Times New Roman" w:cs="Times New Roman"/>
          <w:sz w:val="22"/>
          <w:szCs w:val="22"/>
          <w:lang w:val="es-PE"/>
        </w:rPr>
        <w:t>.</w:t>
      </w:r>
    </w:p>
    <w:p w14:paraId="0E392BEF" w14:textId="7EF80A2E" w:rsidR="00A84EF5" w:rsidRPr="0084781E" w:rsidRDefault="00A84EF5" w:rsidP="00CC5826">
      <w:pPr>
        <w:jc w:val="both"/>
        <w:rPr>
          <w:rFonts w:ascii="Times New Roman" w:hAnsi="Times New Roman" w:cs="Times New Roman"/>
          <w:sz w:val="22"/>
          <w:szCs w:val="22"/>
          <w:lang w:val="es-PE"/>
        </w:rPr>
      </w:pPr>
    </w:p>
    <w:p w14:paraId="42573B5A"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29" w:name="Xd140adb08559c005af46624c5ed933764d74cfa"/>
      <w:bookmarkEnd w:id="27"/>
      <w:bookmarkEnd w:id="28"/>
      <w:r w:rsidRPr="0084781E">
        <w:rPr>
          <w:rFonts w:ascii="Times New Roman" w:hAnsi="Times New Roman" w:cs="Times New Roman"/>
          <w:color w:val="auto"/>
          <w:sz w:val="22"/>
          <w:szCs w:val="22"/>
          <w:lang w:val="es-PE"/>
        </w:rPr>
        <w:t>4.2. Jerarquía de Centralidad y Detección de Comunidades</w:t>
      </w:r>
    </w:p>
    <w:p w14:paraId="278CC922"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El cómputo de centralidades reveló una clara diferenciación funcional en el grafo (Tabla 3):</w:t>
      </w:r>
    </w:p>
    <w:p w14:paraId="5F0CE43B" w14:textId="77777777"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30" w:name="X5faa23ddec5e9a998eb6445f94c85b35f8e03a4"/>
      <w:r w:rsidRPr="0084781E">
        <w:rPr>
          <w:rFonts w:ascii="Times New Roman" w:hAnsi="Times New Roman" w:cs="Times New Roman"/>
          <w:i w:val="0"/>
          <w:iCs w:val="0"/>
          <w:color w:val="auto"/>
          <w:sz w:val="22"/>
          <w:szCs w:val="22"/>
          <w:lang w:val="es-PE"/>
        </w:rPr>
        <w:t>Tabla 3. Topología de Centralidades de los 10 Nodos Más Relevantes</w:t>
      </w:r>
    </w:p>
    <w:tbl>
      <w:tblPr>
        <w:tblStyle w:val="Tablaconcuadrcula"/>
        <w:tblW w:w="5000" w:type="pct"/>
        <w:tblLayout w:type="fixed"/>
        <w:tblLook w:val="0020" w:firstRow="1" w:lastRow="0" w:firstColumn="0" w:lastColumn="0" w:noHBand="0" w:noVBand="0"/>
      </w:tblPr>
      <w:tblGrid>
        <w:gridCol w:w="1131"/>
        <w:gridCol w:w="1131"/>
        <w:gridCol w:w="1132"/>
        <w:gridCol w:w="1132"/>
        <w:gridCol w:w="1132"/>
        <w:gridCol w:w="1132"/>
        <w:gridCol w:w="1132"/>
        <w:gridCol w:w="1132"/>
      </w:tblGrid>
      <w:tr w:rsidR="00C81A6C" w:rsidRPr="0084781E" w14:paraId="15D8EEB6" w14:textId="77777777" w:rsidTr="004D0D75">
        <w:tc>
          <w:tcPr>
            <w:tcW w:w="990" w:type="dxa"/>
          </w:tcPr>
          <w:p w14:paraId="0C9CA53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Rango</w:t>
            </w:r>
          </w:p>
        </w:tc>
        <w:tc>
          <w:tcPr>
            <w:tcW w:w="990" w:type="dxa"/>
          </w:tcPr>
          <w:p w14:paraId="707A290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ID</w:t>
            </w:r>
          </w:p>
        </w:tc>
        <w:tc>
          <w:tcPr>
            <w:tcW w:w="990" w:type="dxa"/>
          </w:tcPr>
          <w:p w14:paraId="1984144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Lexema</w:t>
            </w:r>
          </w:p>
        </w:tc>
        <w:tc>
          <w:tcPr>
            <w:tcW w:w="990" w:type="dxa"/>
          </w:tcPr>
          <w:p w14:paraId="7B09FC6B"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Categoría</w:t>
            </w:r>
          </w:p>
        </w:tc>
        <w:tc>
          <w:tcPr>
            <w:tcW w:w="990" w:type="dxa"/>
          </w:tcPr>
          <w:p w14:paraId="492589E9" w14:textId="5563DD8C"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Grado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D</m:t>
                  </m:r>
                </m:sub>
              </m:sSub>
            </m:oMath>
            <w:r w:rsidRPr="0084781E">
              <w:rPr>
                <w:rFonts w:ascii="Times New Roman" w:hAnsi="Times New Roman" w:cs="Times New Roman"/>
                <w:sz w:val="22"/>
                <w:szCs w:val="22"/>
                <w:lang w:val="es-PE"/>
              </w:rPr>
              <w:t>)</w:t>
            </w:r>
          </w:p>
        </w:tc>
        <w:tc>
          <w:tcPr>
            <w:tcW w:w="990" w:type="dxa"/>
          </w:tcPr>
          <w:p w14:paraId="40287EFE" w14:textId="2CD1DA59"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Cercanía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C</m:t>
                  </m:r>
                </m:sub>
              </m:sSub>
            </m:oMath>
            <w:r w:rsidRPr="0084781E">
              <w:rPr>
                <w:rFonts w:ascii="Times New Roman" w:hAnsi="Times New Roman" w:cs="Times New Roman"/>
                <w:sz w:val="22"/>
                <w:szCs w:val="22"/>
                <w:lang w:val="es-PE"/>
              </w:rPr>
              <w:t>)</w:t>
            </w:r>
          </w:p>
        </w:tc>
        <w:tc>
          <w:tcPr>
            <w:tcW w:w="990" w:type="dxa"/>
          </w:tcPr>
          <w:p w14:paraId="6C9CBDD2" w14:textId="37A2A52B"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Intermediación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B</m:t>
                  </m:r>
                </m:sub>
              </m:sSub>
            </m:oMath>
            <w:r w:rsidRPr="0084781E">
              <w:rPr>
                <w:rFonts w:ascii="Times New Roman" w:hAnsi="Times New Roman" w:cs="Times New Roman"/>
                <w:sz w:val="22"/>
                <w:szCs w:val="22"/>
                <w:lang w:val="es-PE"/>
              </w:rPr>
              <w:t>)</w:t>
            </w:r>
          </w:p>
        </w:tc>
        <w:tc>
          <w:tcPr>
            <w:tcW w:w="990" w:type="dxa"/>
          </w:tcPr>
          <w:p w14:paraId="542B228A" w14:textId="6A264DC6"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PageRank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PR</m:t>
                  </m:r>
                </m:sub>
              </m:sSub>
            </m:oMath>
            <w:r w:rsidRPr="0084781E">
              <w:rPr>
                <w:rFonts w:ascii="Times New Roman" w:hAnsi="Times New Roman" w:cs="Times New Roman"/>
                <w:sz w:val="22"/>
                <w:szCs w:val="22"/>
                <w:lang w:val="es-PE"/>
              </w:rPr>
              <w:t>)</w:t>
            </w:r>
          </w:p>
        </w:tc>
      </w:tr>
      <w:tr w:rsidR="00C81A6C" w:rsidRPr="0084781E" w14:paraId="10994C15" w14:textId="77777777" w:rsidTr="004D0D75">
        <w:tc>
          <w:tcPr>
            <w:tcW w:w="990" w:type="dxa"/>
          </w:tcPr>
          <w:p w14:paraId="3E4A8925"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lastRenderedPageBreak/>
              <w:t>1</w:t>
            </w:r>
          </w:p>
        </w:tc>
        <w:tc>
          <w:tcPr>
            <w:tcW w:w="990" w:type="dxa"/>
          </w:tcPr>
          <w:p w14:paraId="4C7C1FCA" w14:textId="7950BF8C"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9</m:t>
                    </m:r>
                  </m:sub>
                </m:sSub>
              </m:oMath>
            </m:oMathPara>
          </w:p>
        </w:tc>
        <w:tc>
          <w:tcPr>
            <w:tcW w:w="990" w:type="dxa"/>
          </w:tcPr>
          <w:p w14:paraId="50DC6FE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quiero</w:t>
            </w:r>
          </w:p>
        </w:tc>
        <w:tc>
          <w:tcPr>
            <w:tcW w:w="990" w:type="dxa"/>
          </w:tcPr>
          <w:p w14:paraId="33BEFEB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Verbos</w:t>
            </w:r>
          </w:p>
        </w:tc>
        <w:tc>
          <w:tcPr>
            <w:tcW w:w="990" w:type="dxa"/>
          </w:tcPr>
          <w:p w14:paraId="413E729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0.414</w:t>
            </w:r>
          </w:p>
        </w:tc>
        <w:tc>
          <w:tcPr>
            <w:tcW w:w="990" w:type="dxa"/>
          </w:tcPr>
          <w:p w14:paraId="13C003D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0.617</w:t>
            </w:r>
          </w:p>
        </w:tc>
        <w:tc>
          <w:tcPr>
            <w:tcW w:w="990" w:type="dxa"/>
          </w:tcPr>
          <w:p w14:paraId="485F62C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0.142</w:t>
            </w:r>
          </w:p>
        </w:tc>
        <w:tc>
          <w:tcPr>
            <w:tcW w:w="990" w:type="dxa"/>
          </w:tcPr>
          <w:p w14:paraId="0E5C93A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0.0642</w:t>
            </w:r>
          </w:p>
        </w:tc>
      </w:tr>
      <w:tr w:rsidR="00C81A6C" w:rsidRPr="0084781E" w14:paraId="7CE12826" w14:textId="77777777" w:rsidTr="004D0D75">
        <w:tc>
          <w:tcPr>
            <w:tcW w:w="990" w:type="dxa"/>
          </w:tcPr>
          <w:p w14:paraId="6408700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2</w:t>
            </w:r>
          </w:p>
        </w:tc>
        <w:tc>
          <w:tcPr>
            <w:tcW w:w="990" w:type="dxa"/>
          </w:tcPr>
          <w:p w14:paraId="32BDE747" w14:textId="7F7FFD63"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10</m:t>
                    </m:r>
                  </m:sub>
                </m:sSub>
              </m:oMath>
            </m:oMathPara>
          </w:p>
        </w:tc>
        <w:tc>
          <w:tcPr>
            <w:tcW w:w="990" w:type="dxa"/>
          </w:tcPr>
          <w:p w14:paraId="3A5E4D8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necesito</w:t>
            </w:r>
          </w:p>
        </w:tc>
        <w:tc>
          <w:tcPr>
            <w:tcW w:w="990" w:type="dxa"/>
          </w:tcPr>
          <w:p w14:paraId="4ED04F5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Verbos</w:t>
            </w:r>
          </w:p>
        </w:tc>
        <w:tc>
          <w:tcPr>
            <w:tcW w:w="990" w:type="dxa"/>
          </w:tcPr>
          <w:p w14:paraId="288091A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0.379</w:t>
            </w:r>
          </w:p>
        </w:tc>
        <w:tc>
          <w:tcPr>
            <w:tcW w:w="990" w:type="dxa"/>
          </w:tcPr>
          <w:p w14:paraId="67606D5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0.592</w:t>
            </w:r>
          </w:p>
        </w:tc>
        <w:tc>
          <w:tcPr>
            <w:tcW w:w="990" w:type="dxa"/>
          </w:tcPr>
          <w:p w14:paraId="79505D6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0.128</w:t>
            </w:r>
          </w:p>
        </w:tc>
        <w:tc>
          <w:tcPr>
            <w:tcW w:w="990" w:type="dxa"/>
          </w:tcPr>
          <w:p w14:paraId="1B1B2ED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0.0589</w:t>
            </w:r>
          </w:p>
        </w:tc>
      </w:tr>
      <w:tr w:rsidR="00C81A6C" w:rsidRPr="0084781E" w14:paraId="7E0A921C" w14:textId="77777777" w:rsidTr="004D0D75">
        <w:tc>
          <w:tcPr>
            <w:tcW w:w="990" w:type="dxa"/>
          </w:tcPr>
          <w:p w14:paraId="64CE3A8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3</w:t>
            </w:r>
          </w:p>
        </w:tc>
        <w:tc>
          <w:tcPr>
            <w:tcW w:w="990" w:type="dxa"/>
          </w:tcPr>
          <w:p w14:paraId="56A84FA4" w14:textId="5898F622"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m:t>
                    </m:r>
                  </m:sub>
                </m:sSub>
              </m:oMath>
            </m:oMathPara>
          </w:p>
        </w:tc>
        <w:tc>
          <w:tcPr>
            <w:tcW w:w="990" w:type="dxa"/>
          </w:tcPr>
          <w:p w14:paraId="1204376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Yo</w:t>
            </w:r>
          </w:p>
        </w:tc>
        <w:tc>
          <w:tcPr>
            <w:tcW w:w="990" w:type="dxa"/>
          </w:tcPr>
          <w:p w14:paraId="46CEF2D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Sujetos</w:t>
            </w:r>
          </w:p>
        </w:tc>
        <w:tc>
          <w:tcPr>
            <w:tcW w:w="990" w:type="dxa"/>
          </w:tcPr>
          <w:p w14:paraId="0C46FC5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0.345</w:t>
            </w:r>
          </w:p>
        </w:tc>
        <w:tc>
          <w:tcPr>
            <w:tcW w:w="990" w:type="dxa"/>
          </w:tcPr>
          <w:p w14:paraId="1A4AA3F1"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0.569</w:t>
            </w:r>
          </w:p>
        </w:tc>
        <w:tc>
          <w:tcPr>
            <w:tcW w:w="990" w:type="dxa"/>
          </w:tcPr>
          <w:p w14:paraId="3C80195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0.115</w:t>
            </w:r>
          </w:p>
        </w:tc>
        <w:tc>
          <w:tcPr>
            <w:tcW w:w="990" w:type="dxa"/>
          </w:tcPr>
          <w:p w14:paraId="1958C85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0.0512</w:t>
            </w:r>
          </w:p>
        </w:tc>
      </w:tr>
      <w:tr w:rsidR="00C81A6C" w:rsidRPr="0084781E" w14:paraId="3C464D78" w14:textId="77777777" w:rsidTr="004D0D75">
        <w:tc>
          <w:tcPr>
            <w:tcW w:w="990" w:type="dxa"/>
          </w:tcPr>
          <w:p w14:paraId="76943A9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4</w:t>
            </w:r>
          </w:p>
        </w:tc>
        <w:tc>
          <w:tcPr>
            <w:tcW w:w="990" w:type="dxa"/>
          </w:tcPr>
          <w:p w14:paraId="2F9803BA" w14:textId="488B4989"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11</m:t>
                    </m:r>
                  </m:sub>
                </m:sSub>
              </m:oMath>
            </m:oMathPara>
          </w:p>
        </w:tc>
        <w:tc>
          <w:tcPr>
            <w:tcW w:w="990" w:type="dxa"/>
          </w:tcPr>
          <w:p w14:paraId="75D3C6D1"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voy</w:t>
            </w:r>
          </w:p>
        </w:tc>
        <w:tc>
          <w:tcPr>
            <w:tcW w:w="990" w:type="dxa"/>
          </w:tcPr>
          <w:p w14:paraId="587F2E5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Verbos</w:t>
            </w:r>
          </w:p>
        </w:tc>
        <w:tc>
          <w:tcPr>
            <w:tcW w:w="990" w:type="dxa"/>
          </w:tcPr>
          <w:p w14:paraId="2222C27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0.345</w:t>
            </w:r>
          </w:p>
        </w:tc>
        <w:tc>
          <w:tcPr>
            <w:tcW w:w="990" w:type="dxa"/>
          </w:tcPr>
          <w:p w14:paraId="2A8AFB71"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0.558</w:t>
            </w:r>
          </w:p>
        </w:tc>
        <w:tc>
          <w:tcPr>
            <w:tcW w:w="990" w:type="dxa"/>
          </w:tcPr>
          <w:p w14:paraId="30DCD7F9"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0.098</w:t>
            </w:r>
          </w:p>
        </w:tc>
        <w:tc>
          <w:tcPr>
            <w:tcW w:w="990" w:type="dxa"/>
          </w:tcPr>
          <w:p w14:paraId="23562E9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0.0485</w:t>
            </w:r>
          </w:p>
        </w:tc>
      </w:tr>
      <w:tr w:rsidR="00C81A6C" w:rsidRPr="0084781E" w14:paraId="4D3B424D" w14:textId="77777777" w:rsidTr="004D0D75">
        <w:tc>
          <w:tcPr>
            <w:tcW w:w="990" w:type="dxa"/>
          </w:tcPr>
          <w:p w14:paraId="7016BCA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5</w:t>
            </w:r>
          </w:p>
        </w:tc>
        <w:tc>
          <w:tcPr>
            <w:tcW w:w="990" w:type="dxa"/>
          </w:tcPr>
          <w:p w14:paraId="335108A6" w14:textId="4C03C042"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19</m:t>
                    </m:r>
                  </m:sub>
                </m:sSub>
              </m:oMath>
            </m:oMathPara>
          </w:p>
        </w:tc>
        <w:tc>
          <w:tcPr>
            <w:tcW w:w="990" w:type="dxa"/>
          </w:tcPr>
          <w:p w14:paraId="46C58D0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en</w:t>
            </w:r>
          </w:p>
        </w:tc>
        <w:tc>
          <w:tcPr>
            <w:tcW w:w="990" w:type="dxa"/>
          </w:tcPr>
          <w:p w14:paraId="23BF9B9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Lugares</w:t>
            </w:r>
          </w:p>
        </w:tc>
        <w:tc>
          <w:tcPr>
            <w:tcW w:w="990" w:type="dxa"/>
          </w:tcPr>
          <w:p w14:paraId="08C087C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0.310</w:t>
            </w:r>
          </w:p>
        </w:tc>
        <w:tc>
          <w:tcPr>
            <w:tcW w:w="990" w:type="dxa"/>
          </w:tcPr>
          <w:p w14:paraId="5D24F52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0.547</w:t>
            </w:r>
          </w:p>
        </w:tc>
        <w:tc>
          <w:tcPr>
            <w:tcW w:w="990" w:type="dxa"/>
          </w:tcPr>
          <w:p w14:paraId="6DDD53D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0.089</w:t>
            </w:r>
          </w:p>
        </w:tc>
        <w:tc>
          <w:tcPr>
            <w:tcW w:w="990" w:type="dxa"/>
          </w:tcPr>
          <w:p w14:paraId="5EE689A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0.0441</w:t>
            </w:r>
          </w:p>
        </w:tc>
      </w:tr>
      <w:tr w:rsidR="00C81A6C" w:rsidRPr="0084781E" w14:paraId="04E88FDE" w14:textId="77777777" w:rsidTr="004D0D75">
        <w:tc>
          <w:tcPr>
            <w:tcW w:w="990" w:type="dxa"/>
          </w:tcPr>
          <w:p w14:paraId="756B691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6</w:t>
            </w:r>
          </w:p>
        </w:tc>
        <w:tc>
          <w:tcPr>
            <w:tcW w:w="990" w:type="dxa"/>
          </w:tcPr>
          <w:p w14:paraId="34ACD2B5" w14:textId="246AAAF8"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15</m:t>
                    </m:r>
                  </m:sub>
                </m:sSub>
              </m:oMath>
            </m:oMathPara>
          </w:p>
        </w:tc>
        <w:tc>
          <w:tcPr>
            <w:tcW w:w="990" w:type="dxa"/>
          </w:tcPr>
          <w:p w14:paraId="651C3AC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hoy</w:t>
            </w:r>
          </w:p>
        </w:tc>
        <w:tc>
          <w:tcPr>
            <w:tcW w:w="990" w:type="dxa"/>
          </w:tcPr>
          <w:p w14:paraId="0706BF2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Modificadores</w:t>
            </w:r>
          </w:p>
        </w:tc>
        <w:tc>
          <w:tcPr>
            <w:tcW w:w="990" w:type="dxa"/>
          </w:tcPr>
          <w:p w14:paraId="28E0081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0.276</w:t>
            </w:r>
          </w:p>
        </w:tc>
        <w:tc>
          <w:tcPr>
            <w:tcW w:w="990" w:type="dxa"/>
          </w:tcPr>
          <w:p w14:paraId="35A455A5"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0.527</w:t>
            </w:r>
          </w:p>
        </w:tc>
        <w:tc>
          <w:tcPr>
            <w:tcW w:w="990" w:type="dxa"/>
          </w:tcPr>
          <w:p w14:paraId="7C76603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0.071</w:t>
            </w:r>
          </w:p>
        </w:tc>
        <w:tc>
          <w:tcPr>
            <w:tcW w:w="990" w:type="dxa"/>
          </w:tcPr>
          <w:p w14:paraId="645751C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0.0382</w:t>
            </w:r>
          </w:p>
        </w:tc>
      </w:tr>
      <w:tr w:rsidR="00C81A6C" w:rsidRPr="0084781E" w14:paraId="5DE28353" w14:textId="77777777" w:rsidTr="004D0D75">
        <w:tc>
          <w:tcPr>
            <w:tcW w:w="990" w:type="dxa"/>
          </w:tcPr>
          <w:p w14:paraId="68E3EBF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7</w:t>
            </w:r>
          </w:p>
        </w:tc>
        <w:tc>
          <w:tcPr>
            <w:tcW w:w="990" w:type="dxa"/>
          </w:tcPr>
          <w:p w14:paraId="0ADF9AE1" w14:textId="686C837A"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23</m:t>
                    </m:r>
                  </m:sub>
                </m:sSub>
              </m:oMath>
            </m:oMathPara>
          </w:p>
        </w:tc>
        <w:tc>
          <w:tcPr>
            <w:tcW w:w="990" w:type="dxa"/>
          </w:tcPr>
          <w:p w14:paraId="3F4555C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casa</w:t>
            </w:r>
          </w:p>
        </w:tc>
        <w:tc>
          <w:tcPr>
            <w:tcW w:w="990" w:type="dxa"/>
          </w:tcPr>
          <w:p w14:paraId="61F9457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Lugares</w:t>
            </w:r>
          </w:p>
        </w:tc>
        <w:tc>
          <w:tcPr>
            <w:tcW w:w="990" w:type="dxa"/>
          </w:tcPr>
          <w:p w14:paraId="32EA64E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0.241</w:t>
            </w:r>
          </w:p>
        </w:tc>
        <w:tc>
          <w:tcPr>
            <w:tcW w:w="990" w:type="dxa"/>
          </w:tcPr>
          <w:p w14:paraId="652D0199"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0.518</w:t>
            </w:r>
          </w:p>
        </w:tc>
        <w:tc>
          <w:tcPr>
            <w:tcW w:w="990" w:type="dxa"/>
          </w:tcPr>
          <w:p w14:paraId="0AA3401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0.054</w:t>
            </w:r>
          </w:p>
        </w:tc>
        <w:tc>
          <w:tcPr>
            <w:tcW w:w="990" w:type="dxa"/>
          </w:tcPr>
          <w:p w14:paraId="33DDC53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0.0351</w:t>
            </w:r>
          </w:p>
        </w:tc>
      </w:tr>
      <w:tr w:rsidR="00C81A6C" w:rsidRPr="0084781E" w14:paraId="28F2D109" w14:textId="77777777" w:rsidTr="004D0D75">
        <w:tc>
          <w:tcPr>
            <w:tcW w:w="990" w:type="dxa"/>
          </w:tcPr>
          <w:p w14:paraId="55D4EC8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8</w:t>
            </w:r>
          </w:p>
        </w:tc>
        <w:tc>
          <w:tcPr>
            <w:tcW w:w="990" w:type="dxa"/>
          </w:tcPr>
          <w:p w14:paraId="6482EE07" w14:textId="531C3C50"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30</m:t>
                    </m:r>
                  </m:sub>
                </m:sSub>
              </m:oMath>
            </m:oMathPara>
          </w:p>
        </w:tc>
        <w:tc>
          <w:tcPr>
            <w:tcW w:w="990" w:type="dxa"/>
          </w:tcPr>
          <w:p w14:paraId="0DF26D7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Ayuda</w:t>
            </w:r>
          </w:p>
        </w:tc>
        <w:tc>
          <w:tcPr>
            <w:tcW w:w="990" w:type="dxa"/>
          </w:tcPr>
          <w:p w14:paraId="285E4FC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Cortesía</w:t>
            </w:r>
          </w:p>
        </w:tc>
        <w:tc>
          <w:tcPr>
            <w:tcW w:w="990" w:type="dxa"/>
          </w:tcPr>
          <w:p w14:paraId="4527BEE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0.241</w:t>
            </w:r>
          </w:p>
        </w:tc>
        <w:tc>
          <w:tcPr>
            <w:tcW w:w="990" w:type="dxa"/>
          </w:tcPr>
          <w:p w14:paraId="20D307B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0.509</w:t>
            </w:r>
          </w:p>
        </w:tc>
        <w:tc>
          <w:tcPr>
            <w:tcW w:w="990" w:type="dxa"/>
          </w:tcPr>
          <w:p w14:paraId="5ADCF8D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0.062</w:t>
            </w:r>
          </w:p>
        </w:tc>
        <w:tc>
          <w:tcPr>
            <w:tcW w:w="990" w:type="dxa"/>
          </w:tcPr>
          <w:p w14:paraId="6A430A6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0.0348</w:t>
            </w:r>
          </w:p>
        </w:tc>
      </w:tr>
      <w:tr w:rsidR="00C81A6C" w:rsidRPr="0084781E" w14:paraId="213ED583" w14:textId="77777777" w:rsidTr="004D0D75">
        <w:tc>
          <w:tcPr>
            <w:tcW w:w="990" w:type="dxa"/>
          </w:tcPr>
          <w:p w14:paraId="064A01EB"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9</w:t>
            </w:r>
          </w:p>
        </w:tc>
        <w:tc>
          <w:tcPr>
            <w:tcW w:w="990" w:type="dxa"/>
          </w:tcPr>
          <w:p w14:paraId="603837F6" w14:textId="7C61598E"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m:t>
                    </m:r>
                  </m:sub>
                </m:sSub>
              </m:oMath>
            </m:oMathPara>
          </w:p>
        </w:tc>
        <w:tc>
          <w:tcPr>
            <w:tcW w:w="990" w:type="dxa"/>
          </w:tcPr>
          <w:p w14:paraId="67C7BCEB"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Tú</w:t>
            </w:r>
          </w:p>
        </w:tc>
        <w:tc>
          <w:tcPr>
            <w:tcW w:w="990" w:type="dxa"/>
          </w:tcPr>
          <w:p w14:paraId="74A77A6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Sujetos</w:t>
            </w:r>
          </w:p>
        </w:tc>
        <w:tc>
          <w:tcPr>
            <w:tcW w:w="990" w:type="dxa"/>
          </w:tcPr>
          <w:p w14:paraId="5810BFD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0.207</w:t>
            </w:r>
          </w:p>
        </w:tc>
        <w:tc>
          <w:tcPr>
            <w:tcW w:w="990" w:type="dxa"/>
          </w:tcPr>
          <w:p w14:paraId="159CEBA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0.492</w:t>
            </w:r>
          </w:p>
        </w:tc>
        <w:tc>
          <w:tcPr>
            <w:tcW w:w="990" w:type="dxa"/>
          </w:tcPr>
          <w:p w14:paraId="40086CB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0.038</w:t>
            </w:r>
          </w:p>
        </w:tc>
        <w:tc>
          <w:tcPr>
            <w:tcW w:w="990" w:type="dxa"/>
          </w:tcPr>
          <w:p w14:paraId="1E403BB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0.0298</w:t>
            </w:r>
          </w:p>
        </w:tc>
      </w:tr>
      <w:tr w:rsidR="00C81A6C" w:rsidRPr="0084781E" w14:paraId="34EFF9F1" w14:textId="77777777" w:rsidTr="004D0D75">
        <w:tc>
          <w:tcPr>
            <w:tcW w:w="990" w:type="dxa"/>
          </w:tcPr>
          <w:p w14:paraId="0291BEC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10</w:t>
            </w:r>
          </w:p>
        </w:tc>
        <w:tc>
          <w:tcPr>
            <w:tcW w:w="990" w:type="dxa"/>
          </w:tcPr>
          <w:p w14:paraId="2C4FECD9" w14:textId="610F9290" w:rsidR="00A84EF5" w:rsidRPr="0084781E" w:rsidRDefault="00000000" w:rsidP="00CC5826">
            <w:pPr>
              <w:pStyle w:val="Compact"/>
              <w:jc w:val="both"/>
              <w:rPr>
                <w:rFonts w:ascii="Times New Roman" w:hAnsi="Times New Roman" w:cs="Times New Roman"/>
                <w:sz w:val="22"/>
                <w:szCs w:val="22"/>
                <w:lang w:val="es-PE"/>
              </w:rPr>
            </w:pPr>
            <m:oMathPara>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28</m:t>
                    </m:r>
                  </m:sub>
                </m:sSub>
              </m:oMath>
            </m:oMathPara>
          </w:p>
        </w:tc>
        <w:tc>
          <w:tcPr>
            <w:tcW w:w="990" w:type="dxa"/>
          </w:tcPr>
          <w:p w14:paraId="113E088B"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Gracias</w:t>
            </w:r>
          </w:p>
        </w:tc>
        <w:tc>
          <w:tcPr>
            <w:tcW w:w="990" w:type="dxa"/>
          </w:tcPr>
          <w:p w14:paraId="13DA807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Cortesía</w:t>
            </w:r>
          </w:p>
        </w:tc>
        <w:tc>
          <w:tcPr>
            <w:tcW w:w="990" w:type="dxa"/>
          </w:tcPr>
          <w:p w14:paraId="407ED8AD"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0.207</w:t>
            </w:r>
          </w:p>
        </w:tc>
        <w:tc>
          <w:tcPr>
            <w:tcW w:w="990" w:type="dxa"/>
          </w:tcPr>
          <w:p w14:paraId="5D4B4C5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0.483</w:t>
            </w:r>
          </w:p>
        </w:tc>
        <w:tc>
          <w:tcPr>
            <w:tcW w:w="990" w:type="dxa"/>
          </w:tcPr>
          <w:p w14:paraId="2CBBE01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0.031</w:t>
            </w:r>
          </w:p>
        </w:tc>
        <w:tc>
          <w:tcPr>
            <w:tcW w:w="990" w:type="dxa"/>
          </w:tcPr>
          <w:p w14:paraId="3E8FFD2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0.0284</w:t>
            </w:r>
          </w:p>
        </w:tc>
      </w:tr>
    </w:tbl>
    <w:p w14:paraId="7554698A" w14:textId="788B57D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Los verbos modales de alta transitividad (</w:t>
      </w:r>
      <w:r w:rsidRPr="0084781E">
        <w:rPr>
          <w:rStyle w:val="VerbatimChar"/>
          <w:rFonts w:ascii="Times New Roman" w:hAnsi="Times New Roman" w:cs="Times New Roman"/>
          <w:szCs w:val="22"/>
          <w:lang w:val="es-PE"/>
        </w:rPr>
        <w:t>quiero</w:t>
      </w:r>
      <w:r w:rsidRPr="0084781E">
        <w:rPr>
          <w:rFonts w:ascii="Times New Roman" w:hAnsi="Times New Roman" w:cs="Times New Roman"/>
          <w:sz w:val="22"/>
          <w:szCs w:val="22"/>
          <w:lang w:val="es-PE"/>
        </w:rPr>
        <w:t xml:space="preserve">, </w:t>
      </w:r>
      <w:r w:rsidRPr="0084781E">
        <w:rPr>
          <w:rStyle w:val="VerbatimChar"/>
          <w:rFonts w:ascii="Times New Roman" w:hAnsi="Times New Roman" w:cs="Times New Roman"/>
          <w:szCs w:val="22"/>
          <w:lang w:val="es-PE"/>
        </w:rPr>
        <w:t>necesito</w:t>
      </w:r>
      <w:r w:rsidRPr="0084781E">
        <w:rPr>
          <w:rFonts w:ascii="Times New Roman" w:hAnsi="Times New Roman" w:cs="Times New Roman"/>
          <w:sz w:val="22"/>
          <w:szCs w:val="22"/>
          <w:lang w:val="es-PE"/>
        </w:rPr>
        <w:t xml:space="preserve">, </w:t>
      </w:r>
      <w:r w:rsidRPr="0084781E">
        <w:rPr>
          <w:rStyle w:val="VerbatimChar"/>
          <w:rFonts w:ascii="Times New Roman" w:hAnsi="Times New Roman" w:cs="Times New Roman"/>
          <w:szCs w:val="22"/>
          <w:lang w:val="es-PE"/>
        </w:rPr>
        <w:t>voy</w:t>
      </w:r>
      <w:r w:rsidRPr="0084781E">
        <w:rPr>
          <w:rFonts w:ascii="Times New Roman" w:hAnsi="Times New Roman" w:cs="Times New Roman"/>
          <w:sz w:val="22"/>
          <w:szCs w:val="22"/>
          <w:lang w:val="es-PE"/>
        </w:rPr>
        <w:t>) y el pronombre en primera persona (</w:t>
      </w:r>
      <w:r w:rsidRPr="0084781E">
        <w:rPr>
          <w:rStyle w:val="VerbatimChar"/>
          <w:rFonts w:ascii="Times New Roman" w:hAnsi="Times New Roman" w:cs="Times New Roman"/>
          <w:szCs w:val="22"/>
          <w:lang w:val="es-PE"/>
        </w:rPr>
        <w:t>Yo</w:t>
      </w:r>
      <w:r w:rsidRPr="0084781E">
        <w:rPr>
          <w:rFonts w:ascii="Times New Roman" w:hAnsi="Times New Roman" w:cs="Times New Roman"/>
          <w:sz w:val="22"/>
          <w:szCs w:val="22"/>
          <w:lang w:val="es-PE"/>
        </w:rPr>
        <w:t xml:space="preserve">) operan como los </w:t>
      </w:r>
      <w:r w:rsidRPr="0084781E">
        <w:rPr>
          <w:rFonts w:ascii="Times New Roman" w:hAnsi="Times New Roman" w:cs="Times New Roman"/>
          <w:b/>
          <w:bCs/>
          <w:sz w:val="22"/>
          <w:szCs w:val="22"/>
          <w:lang w:val="es-PE"/>
        </w:rPr>
        <w:t>hubs de intermediación</w:t>
      </w:r>
      <w:r w:rsidRPr="0084781E">
        <w:rPr>
          <w:rFonts w:ascii="Times New Roman" w:hAnsi="Times New Roman" w:cs="Times New Roman"/>
          <w:sz w:val="22"/>
          <w:szCs w:val="22"/>
          <w:lang w:val="es-PE"/>
        </w:rPr>
        <w:t xml:space="preserve"> neurálgicos de la red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B</m:t>
            </m:r>
          </m:sub>
        </m:sSub>
        <m:r>
          <m:rPr>
            <m:sty m:val="p"/>
          </m:rPr>
          <w:rPr>
            <w:rFonts w:ascii="Cambria Math" w:hAnsi="Cambria Math" w:cs="Times New Roman"/>
            <w:sz w:val="22"/>
            <w:szCs w:val="22"/>
            <w:lang w:val="es-PE"/>
          </w:rPr>
          <m:t>&gt;0.10</m:t>
        </m:r>
      </m:oMath>
      <w:r w:rsidRPr="0084781E">
        <w:rPr>
          <w:rFonts w:ascii="Times New Roman" w:hAnsi="Times New Roman" w:cs="Times New Roman"/>
          <w:sz w:val="22"/>
          <w:szCs w:val="22"/>
          <w:lang w:val="es-PE"/>
        </w:rPr>
        <w:t>).</w:t>
      </w:r>
    </w:p>
    <w:p w14:paraId="4261CEEA" w14:textId="77777777" w:rsidR="00A84EF5" w:rsidRPr="0084781E" w:rsidRDefault="00000000" w:rsidP="00CC5826">
      <w:pPr>
        <w:pStyle w:val="CaptionedFigure"/>
        <w:jc w:val="both"/>
        <w:rPr>
          <w:rFonts w:ascii="Times New Roman" w:hAnsi="Times New Roman" w:cs="Times New Roman"/>
          <w:sz w:val="22"/>
          <w:szCs w:val="22"/>
          <w:lang w:val="es-PE"/>
        </w:rPr>
      </w:pPr>
      <w:r w:rsidRPr="0084781E">
        <w:rPr>
          <w:rFonts w:ascii="Times New Roman" w:hAnsi="Times New Roman" w:cs="Times New Roman"/>
          <w:noProof/>
          <w:sz w:val="22"/>
          <w:szCs w:val="22"/>
          <w:lang w:val="es-PE"/>
        </w:rPr>
        <w:drawing>
          <wp:inline distT="0" distB="0" distL="0" distR="0" wp14:anchorId="78577C82" wp14:editId="4F5075AC">
            <wp:extent cx="5334000" cy="3000375"/>
            <wp:effectExtent l="0" t="0" r="0" b="0"/>
            <wp:docPr id="46" name="Picture" descr="Figura 4. Partición en 4 Macro-Comunidades y Modularidad Q mediante el Algoritmo de Louvain."/>
            <wp:cNvGraphicFramePr/>
            <a:graphic xmlns:a="http://schemas.openxmlformats.org/drawingml/2006/main">
              <a:graphicData uri="http://schemas.openxmlformats.org/drawingml/2006/picture">
                <pic:pic xmlns:pic="http://schemas.openxmlformats.org/drawingml/2006/picture">
                  <pic:nvPicPr>
                    <pic:cNvPr id="47" name="Picture" descr="figures/fig4_louvain_communities.png"/>
                    <pic:cNvPicPr>
                      <a:picLocks noChangeAspect="1" noChangeArrowheads="1"/>
                    </pic:cNvPicPr>
                  </pic:nvPicPr>
                  <pic:blipFill>
                    <a:blip r:embed="rId8"/>
                    <a:stretch>
                      <a:fillRect/>
                    </a:stretch>
                  </pic:blipFill>
                  <pic:spPr bwMode="auto">
                    <a:xfrm>
                      <a:off x="0" y="0"/>
                      <a:ext cx="5334000" cy="3000375"/>
                    </a:xfrm>
                    <a:prstGeom prst="rect">
                      <a:avLst/>
                    </a:prstGeom>
                    <a:noFill/>
                    <a:ln w="9525">
                      <a:noFill/>
                      <a:headEnd/>
                      <a:tailEnd/>
                    </a:ln>
                  </pic:spPr>
                </pic:pic>
              </a:graphicData>
            </a:graphic>
          </wp:inline>
        </w:drawing>
      </w:r>
    </w:p>
    <w:p w14:paraId="3D4BC38B" w14:textId="77777777" w:rsidR="00A84EF5" w:rsidRPr="0084781E" w:rsidRDefault="00000000" w:rsidP="00CC5826">
      <w:pPr>
        <w:pStyle w:val="ImageCaption"/>
        <w:jc w:val="both"/>
        <w:rPr>
          <w:rFonts w:ascii="Times New Roman" w:hAnsi="Times New Roman" w:cs="Times New Roman"/>
          <w:i w:val="0"/>
          <w:sz w:val="22"/>
          <w:szCs w:val="22"/>
          <w:lang w:val="es-PE"/>
        </w:rPr>
      </w:pPr>
      <w:r w:rsidRPr="0084781E">
        <w:rPr>
          <w:rFonts w:ascii="Times New Roman" w:hAnsi="Times New Roman" w:cs="Times New Roman"/>
          <w:i w:val="0"/>
          <w:sz w:val="22"/>
          <w:szCs w:val="22"/>
          <w:lang w:val="es-PE"/>
        </w:rPr>
        <w:t>Figura 4. Partición en 4 Macro-Comunidades y Modularidad Q mediante el Algoritmo de Louvain.</w:t>
      </w:r>
    </w:p>
    <w:p w14:paraId="047D1052" w14:textId="4213C644"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El algoritmo de Louvain convergió en una partición óptima de 4 </w:t>
      </w:r>
      <w:proofErr w:type="spellStart"/>
      <w:r w:rsidRPr="0084781E">
        <w:rPr>
          <w:rFonts w:ascii="Times New Roman" w:hAnsi="Times New Roman" w:cs="Times New Roman"/>
          <w:sz w:val="22"/>
          <w:szCs w:val="22"/>
          <w:lang w:val="es-PE"/>
        </w:rPr>
        <w:t>macro-comunidades</w:t>
      </w:r>
      <w:proofErr w:type="spellEnd"/>
      <w:r w:rsidRPr="0084781E">
        <w:rPr>
          <w:rFonts w:ascii="Times New Roman" w:hAnsi="Times New Roman" w:cs="Times New Roman"/>
          <w:sz w:val="22"/>
          <w:szCs w:val="22"/>
          <w:lang w:val="es-PE"/>
        </w:rPr>
        <w:t xml:space="preserve"> con modularidad </w:t>
      </w:r>
      <m:oMath>
        <m:r>
          <m:rPr>
            <m:sty m:val="p"/>
          </m:rPr>
          <w:rPr>
            <w:rFonts w:ascii="Cambria Math" w:hAnsi="Cambria Math" w:cs="Times New Roman"/>
            <w:sz w:val="22"/>
            <w:szCs w:val="22"/>
            <w:lang w:val="es-PE"/>
          </w:rPr>
          <m:t>Q=0.542</m:t>
        </m:r>
      </m:oMath>
      <w:r w:rsidRPr="0084781E">
        <w:rPr>
          <w:rFonts w:ascii="Times New Roman" w:hAnsi="Times New Roman" w:cs="Times New Roman"/>
          <w:sz w:val="22"/>
          <w:szCs w:val="22"/>
          <w:lang w:val="es-PE"/>
        </w:rPr>
        <w:t xml:space="preserve">: - </w:t>
      </w:r>
      <m:oMath>
        <m:sSub>
          <m:sSubPr>
            <m:ctrlPr>
              <w:rPr>
                <w:rFonts w:ascii="Cambria Math" w:hAnsi="Cambria Math" w:cs="Times New Roman"/>
                <w:sz w:val="22"/>
                <w:szCs w:val="22"/>
                <w:lang w:val="es-PE"/>
              </w:rPr>
            </m:ctrlPr>
          </m:sSubPr>
          <m:e>
            <m:r>
              <m:rPr>
                <m:scr m:val="script"/>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1</m:t>
            </m:r>
          </m:sub>
        </m:sSub>
      </m:oMath>
      <w:r w:rsidRPr="0084781E">
        <w:rPr>
          <w:rFonts w:ascii="Times New Roman" w:hAnsi="Times New Roman" w:cs="Times New Roman"/>
          <w:b/>
          <w:bCs/>
          <w:sz w:val="22"/>
          <w:szCs w:val="22"/>
          <w:lang w:val="es-PE"/>
        </w:rPr>
        <w:t xml:space="preserve"> (Núcleo Sintáctico-Volitivo):</w:t>
      </w:r>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m:t>
        </m:r>
        <m:r>
          <m:rPr>
            <m:nor/>
          </m:rPr>
          <w:rPr>
            <w:rFonts w:ascii="Times New Roman" w:hAnsi="Times New Roman" w:cs="Times New Roman"/>
            <w:sz w:val="22"/>
            <w:szCs w:val="22"/>
            <w:lang w:val="es-PE"/>
          </w:rPr>
          <m:t>Yo, Tú, Él, Nosotros, quiero, necesito, estudio, trabajo</m:t>
        </m:r>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 </w:t>
      </w:r>
      <m:oMath>
        <m:sSub>
          <m:sSubPr>
            <m:ctrlPr>
              <w:rPr>
                <w:rFonts w:ascii="Cambria Math" w:hAnsi="Cambria Math" w:cs="Times New Roman"/>
                <w:sz w:val="22"/>
                <w:szCs w:val="22"/>
                <w:lang w:val="es-PE"/>
              </w:rPr>
            </m:ctrlPr>
          </m:sSubPr>
          <m:e>
            <m:r>
              <m:rPr>
                <m:scr m:val="script"/>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2</m:t>
            </m:r>
          </m:sub>
        </m:sSub>
      </m:oMath>
      <w:r w:rsidRPr="0084781E">
        <w:rPr>
          <w:rFonts w:ascii="Times New Roman" w:hAnsi="Times New Roman" w:cs="Times New Roman"/>
          <w:b/>
          <w:bCs/>
          <w:sz w:val="22"/>
          <w:szCs w:val="22"/>
          <w:lang w:val="es-PE"/>
        </w:rPr>
        <w:t xml:space="preserve"> (Contexto Espacio-Temporal):</w:t>
      </w:r>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m:t>
        </m:r>
        <m:r>
          <m:rPr>
            <m:nor/>
          </m:rPr>
          <w:rPr>
            <w:rFonts w:ascii="Times New Roman" w:hAnsi="Times New Roman" w:cs="Times New Roman"/>
            <w:sz w:val="22"/>
            <w:szCs w:val="22"/>
            <w:lang w:val="es-PE"/>
          </w:rPr>
          <m:t>hoy, mañana, ahora, en, con, casa, universidad, Lima, Piura</m:t>
        </m:r>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 </w:t>
      </w:r>
      <m:oMath>
        <m:sSub>
          <m:sSubPr>
            <m:ctrlPr>
              <w:rPr>
                <w:rFonts w:ascii="Cambria Math" w:hAnsi="Cambria Math" w:cs="Times New Roman"/>
                <w:sz w:val="22"/>
                <w:szCs w:val="22"/>
                <w:lang w:val="es-PE"/>
              </w:rPr>
            </m:ctrlPr>
          </m:sSubPr>
          <m:e>
            <m:r>
              <m:rPr>
                <m:scr m:val="script"/>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3</m:t>
            </m:r>
          </m:sub>
        </m:sSub>
      </m:oMath>
      <w:r w:rsidRPr="0084781E">
        <w:rPr>
          <w:rFonts w:ascii="Times New Roman" w:hAnsi="Times New Roman" w:cs="Times New Roman"/>
          <w:b/>
          <w:bCs/>
          <w:sz w:val="22"/>
          <w:szCs w:val="22"/>
          <w:lang w:val="es-PE"/>
        </w:rPr>
        <w:t xml:space="preserve"> (Fórmulas de Cortesía y Auxilio):</w:t>
      </w:r>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m:t>
        </m:r>
        <m:r>
          <m:rPr>
            <m:nor/>
          </m:rPr>
          <w:rPr>
            <w:rFonts w:ascii="Times New Roman" w:hAnsi="Times New Roman" w:cs="Times New Roman"/>
            <w:sz w:val="22"/>
            <w:szCs w:val="22"/>
            <w:lang w:val="es-PE"/>
          </w:rPr>
          <m:t>Sí, No, Por favor, Gracias, Hola, Ayuda</m:t>
        </m:r>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xml:space="preserve"> - </w:t>
      </w:r>
      <m:oMath>
        <m:sSub>
          <m:sSubPr>
            <m:ctrlPr>
              <w:rPr>
                <w:rFonts w:ascii="Cambria Math" w:hAnsi="Cambria Math" w:cs="Times New Roman"/>
                <w:sz w:val="22"/>
                <w:szCs w:val="22"/>
                <w:lang w:val="es-PE"/>
              </w:rPr>
            </m:ctrlPr>
          </m:sSubPr>
          <m:e>
            <m:r>
              <m:rPr>
                <m:scr m:val="script"/>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4</m:t>
            </m:r>
          </m:sub>
        </m:sSub>
      </m:oMath>
      <w:r w:rsidRPr="0084781E">
        <w:rPr>
          <w:rFonts w:ascii="Times New Roman" w:hAnsi="Times New Roman" w:cs="Times New Roman"/>
          <w:b/>
          <w:bCs/>
          <w:sz w:val="22"/>
          <w:szCs w:val="22"/>
          <w:lang w:val="es-PE"/>
        </w:rPr>
        <w:t xml:space="preserve"> (Operadores de Control del Sistema):</w:t>
      </w:r>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m:t>
        </m:r>
        <m:r>
          <m:rPr>
            <m:nor/>
          </m:rPr>
          <w:rPr>
            <w:rFonts w:ascii="Segoe UI Emoji" w:hAnsi="Segoe UI Emoji" w:cs="Segoe UI Emoji"/>
            <w:sz w:val="22"/>
            <w:szCs w:val="22"/>
            <w:lang w:val="es-PE"/>
          </w:rPr>
          <m:t>🔊</m:t>
        </m:r>
        <m:r>
          <m:rPr>
            <m:nor/>
          </m:rPr>
          <w:rPr>
            <w:rFonts w:ascii="Times New Roman" w:hAnsi="Times New Roman" w:cs="Times New Roman"/>
            <w:sz w:val="22"/>
            <w:szCs w:val="22"/>
            <w:lang w:val="es-PE"/>
          </w:rPr>
          <m:t xml:space="preserve"> Hablar TTS, </m:t>
        </m:r>
        <m:r>
          <m:rPr>
            <m:nor/>
          </m:rPr>
          <w:rPr>
            <w:rFonts w:ascii="DejaVu Sans Mono" w:hAnsi="DejaVu Sans Mono" w:cs="DejaVu Sans Mono"/>
            <w:sz w:val="22"/>
            <w:szCs w:val="22"/>
            <w:lang w:val="es-PE"/>
          </w:rPr>
          <m:t>⌫</m:t>
        </m:r>
        <m:r>
          <m:rPr>
            <m:nor/>
          </m:rPr>
          <w:rPr>
            <w:rFonts w:ascii="Times New Roman" w:hAnsi="Times New Roman" w:cs="Times New Roman"/>
            <w:sz w:val="22"/>
            <w:szCs w:val="22"/>
            <w:lang w:val="es-PE"/>
          </w:rPr>
          <m:t xml:space="preserve"> Borrar, </m:t>
        </m:r>
        <m:r>
          <m:rPr>
            <m:nor/>
          </m:rPr>
          <w:rPr>
            <w:rFonts w:ascii="Segoe UI Symbol" w:hAnsi="Segoe UI Symbol" w:cs="Segoe UI Symbol"/>
            <w:sz w:val="22"/>
            <w:szCs w:val="22"/>
            <w:lang w:val="es-PE"/>
          </w:rPr>
          <m:t>🗑</m:t>
        </m:r>
        <m:r>
          <m:rPr>
            <m:nor/>
          </m:rPr>
          <w:rPr>
            <w:rFonts w:ascii="Times New Roman" w:hAnsi="Times New Roman" w:cs="Times New Roman"/>
            <w:sz w:val="22"/>
            <w:szCs w:val="22"/>
            <w:lang w:val="es-PE"/>
          </w:rPr>
          <m:t xml:space="preserve"> Limpiar</m:t>
        </m:r>
        <m:r>
          <m:rPr>
            <m:sty m:val="p"/>
          </m:rPr>
          <w:rPr>
            <w:rFonts w:ascii="Cambria Math" w:hAnsi="Cambria Math" w:cs="Times New Roman"/>
            <w:sz w:val="22"/>
            <w:szCs w:val="22"/>
            <w:lang w:val="es-PE"/>
          </w:rPr>
          <m:t>}</m:t>
        </m:r>
      </m:oMath>
    </w:p>
    <w:p w14:paraId="4CE7CF23"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31" w:name="Xa17a76b65a8c0bd35105e20bf47a448b30a02f2"/>
      <w:bookmarkEnd w:id="29"/>
      <w:bookmarkEnd w:id="30"/>
      <w:r w:rsidRPr="0084781E">
        <w:rPr>
          <w:rFonts w:ascii="Times New Roman" w:hAnsi="Times New Roman" w:cs="Times New Roman"/>
          <w:color w:val="auto"/>
          <w:sz w:val="22"/>
          <w:szCs w:val="22"/>
          <w:lang w:val="es-PE"/>
        </w:rPr>
        <w:t>4.3. Robustez Topológica y Dinámica de Percolación</w:t>
      </w:r>
    </w:p>
    <w:p w14:paraId="74025824" w14:textId="641B9C3C"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Se simularon pruebas de degradación de red midiendo el tamaño relativo del componente gigante (</w:t>
      </w:r>
      <m:oMath>
        <m:r>
          <m:rPr>
            <m:sty m:val="p"/>
          </m:rPr>
          <w:rPr>
            <w:rFonts w:ascii="Cambria Math" w:hAnsi="Cambria Math" w:cs="Times New Roman"/>
            <w:sz w:val="22"/>
            <w:szCs w:val="22"/>
            <w:lang w:val="es-PE"/>
          </w:rPr>
          <m:t>S</m:t>
        </m:r>
      </m:oMath>
      <w:r w:rsidRPr="0084781E">
        <w:rPr>
          <w:rFonts w:ascii="Times New Roman" w:hAnsi="Times New Roman" w:cs="Times New Roman"/>
          <w:sz w:val="22"/>
          <w:szCs w:val="22"/>
          <w:lang w:val="es-PE"/>
        </w:rPr>
        <w:t xml:space="preserve">) en función de la fracción de nodos removidos </w:t>
      </w:r>
      <m:oMath>
        <m:r>
          <m:rPr>
            <m:sty m:val="p"/>
          </m:rPr>
          <w:rPr>
            <w:rFonts w:ascii="Cambria Math" w:hAnsi="Cambria Math" w:cs="Times New Roman"/>
            <w:sz w:val="22"/>
            <w:szCs w:val="22"/>
            <w:lang w:val="es-PE"/>
          </w:rPr>
          <m:t>f∈[0,0.6]</m:t>
        </m:r>
      </m:oMath>
      <w:r w:rsidRPr="0084781E">
        <w:rPr>
          <w:rFonts w:ascii="Times New Roman" w:hAnsi="Times New Roman" w:cs="Times New Roman"/>
          <w:sz w:val="22"/>
          <w:szCs w:val="22"/>
          <w:lang w:val="es-PE"/>
        </w:rPr>
        <w:t>:</w:t>
      </w:r>
    </w:p>
    <w:p w14:paraId="18FC4289" w14:textId="02B9F4BA"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32" w:name="X3c34f2e5b6eb8d0b54814ac63df668cb32c9704"/>
      <w:r w:rsidRPr="0084781E">
        <w:rPr>
          <w:rFonts w:ascii="Times New Roman" w:hAnsi="Times New Roman" w:cs="Times New Roman"/>
          <w:i w:val="0"/>
          <w:iCs w:val="0"/>
          <w:color w:val="auto"/>
          <w:sz w:val="22"/>
          <w:szCs w:val="22"/>
          <w:lang w:val="es-PE"/>
        </w:rPr>
        <w:lastRenderedPageBreak/>
        <w:t xml:space="preserve">Tabla 4. Tamaño del Componente Gigante </w:t>
      </w:r>
      <m:oMath>
        <m:r>
          <m:rPr>
            <m:sty m:val="p"/>
          </m:rPr>
          <w:rPr>
            <w:rFonts w:ascii="Cambria Math" w:hAnsi="Cambria Math" w:cs="Times New Roman"/>
            <w:color w:val="auto"/>
            <w:sz w:val="22"/>
            <w:szCs w:val="22"/>
            <w:lang w:val="es-PE"/>
          </w:rPr>
          <m:t>S(f)</m:t>
        </m:r>
      </m:oMath>
      <w:r w:rsidRPr="0084781E">
        <w:rPr>
          <w:rFonts w:ascii="Times New Roman" w:hAnsi="Times New Roman" w:cs="Times New Roman"/>
          <w:i w:val="0"/>
          <w:iCs w:val="0"/>
          <w:color w:val="auto"/>
          <w:sz w:val="22"/>
          <w:szCs w:val="22"/>
          <w:lang w:val="es-PE"/>
        </w:rPr>
        <w:t xml:space="preserve"> ante Fallos y Ataques</w:t>
      </w:r>
    </w:p>
    <w:tbl>
      <w:tblPr>
        <w:tblStyle w:val="Tablaconcuadrcula"/>
        <w:tblW w:w="5000" w:type="pct"/>
        <w:tblLayout w:type="fixed"/>
        <w:tblLook w:val="0020" w:firstRow="1" w:lastRow="0" w:firstColumn="0" w:lastColumn="0" w:noHBand="0" w:noVBand="0"/>
      </w:tblPr>
      <w:tblGrid>
        <w:gridCol w:w="1810"/>
        <w:gridCol w:w="1811"/>
        <w:gridCol w:w="1811"/>
        <w:gridCol w:w="1811"/>
        <w:gridCol w:w="1811"/>
      </w:tblGrid>
      <w:tr w:rsidR="00C81A6C" w:rsidRPr="0084781E" w14:paraId="59CDA84D" w14:textId="77777777" w:rsidTr="00C81A6C">
        <w:tc>
          <w:tcPr>
            <w:tcW w:w="1584" w:type="dxa"/>
          </w:tcPr>
          <w:p w14:paraId="20913326" w14:textId="756CB3EE"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Fracción Removida (</w:t>
            </w:r>
            <m:oMath>
              <m:r>
                <m:rPr>
                  <m:sty m:val="p"/>
                </m:rPr>
                <w:rPr>
                  <w:rFonts w:ascii="Cambria Math" w:hAnsi="Cambria Math" w:cs="Times New Roman"/>
                  <w:sz w:val="22"/>
                  <w:szCs w:val="22"/>
                  <w:lang w:val="es-PE"/>
                </w:rPr>
                <m:t>f</m:t>
              </m:r>
            </m:oMath>
            <w:r w:rsidRPr="0084781E">
              <w:rPr>
                <w:rFonts w:ascii="Times New Roman" w:hAnsi="Times New Roman" w:cs="Times New Roman"/>
                <w:sz w:val="22"/>
                <w:szCs w:val="22"/>
                <w:lang w:val="es-PE"/>
              </w:rPr>
              <w:t>)</w:t>
            </w:r>
          </w:p>
        </w:tc>
        <w:tc>
          <w:tcPr>
            <w:tcW w:w="1584" w:type="dxa"/>
          </w:tcPr>
          <w:p w14:paraId="7D64072D" w14:textId="342AFCF5"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Ataque Aleatorio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G</m:t>
                  </m:r>
                </m:e>
                <m:sub>
                  <m:r>
                    <m:rPr>
                      <m:nor/>
                    </m:rPr>
                    <w:rPr>
                      <w:rFonts w:ascii="Times New Roman" w:hAnsi="Times New Roman" w:cs="Times New Roman"/>
                      <w:sz w:val="22"/>
                      <w:szCs w:val="22"/>
                      <w:lang w:val="es-PE"/>
                    </w:rPr>
                    <m:t>AeroHand</m:t>
                  </m:r>
                </m:sub>
              </m:sSub>
            </m:oMath>
            <w:r w:rsidRPr="0084781E">
              <w:rPr>
                <w:rFonts w:ascii="Times New Roman" w:hAnsi="Times New Roman" w:cs="Times New Roman"/>
                <w:sz w:val="22"/>
                <w:szCs w:val="22"/>
                <w:lang w:val="es-PE"/>
              </w:rPr>
              <w:t>)</w:t>
            </w:r>
          </w:p>
        </w:tc>
        <w:tc>
          <w:tcPr>
            <w:tcW w:w="1584" w:type="dxa"/>
          </w:tcPr>
          <w:p w14:paraId="01744967" w14:textId="52600188"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Ataque Dirigido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C</m:t>
                  </m:r>
                </m:e>
                <m:sub>
                  <m:r>
                    <m:rPr>
                      <m:sty m:val="p"/>
                    </m:rPr>
                    <w:rPr>
                      <w:rFonts w:ascii="Cambria Math" w:hAnsi="Cambria Math" w:cs="Times New Roman"/>
                      <w:sz w:val="22"/>
                      <w:szCs w:val="22"/>
                      <w:lang w:val="es-PE"/>
                    </w:rPr>
                    <m:t>B</m:t>
                  </m:r>
                </m:sub>
              </m:sSub>
            </m:oMath>
            <w:r w:rsidRPr="0084781E">
              <w:rPr>
                <w:rFonts w:ascii="Times New Roman" w:hAnsi="Times New Roman" w:cs="Times New Roman"/>
                <w:sz w:val="22"/>
                <w:szCs w:val="22"/>
                <w:lang w:val="es-PE"/>
              </w:rPr>
              <w:t>)</w:t>
            </w:r>
          </w:p>
        </w:tc>
        <w:tc>
          <w:tcPr>
            <w:tcW w:w="1584" w:type="dxa"/>
          </w:tcPr>
          <w:p w14:paraId="6530B83A" w14:textId="3424E23F"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Modelo </w:t>
            </w:r>
            <m:oMath>
              <m:r>
                <m:rPr>
                  <m:sty m:val="p"/>
                </m:rPr>
                <w:rPr>
                  <w:rFonts w:ascii="Cambria Math" w:hAnsi="Cambria Math" w:cs="Times New Roman"/>
                  <w:sz w:val="22"/>
                  <w:szCs w:val="22"/>
                  <w:lang w:val="es-PE"/>
                </w:rPr>
                <m:t>ER</m:t>
              </m:r>
            </m:oMath>
            <w:r w:rsidRPr="0084781E">
              <w:rPr>
                <w:rFonts w:ascii="Times New Roman" w:hAnsi="Times New Roman" w:cs="Times New Roman"/>
                <w:sz w:val="22"/>
                <w:szCs w:val="22"/>
                <w:lang w:val="es-PE"/>
              </w:rPr>
              <w:t xml:space="preserve"> (Aleatorio)</w:t>
            </w:r>
          </w:p>
        </w:tc>
        <w:tc>
          <w:tcPr>
            <w:tcW w:w="1584" w:type="dxa"/>
          </w:tcPr>
          <w:p w14:paraId="191871AD" w14:textId="09DC52F4"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Modelo </w:t>
            </w:r>
            <m:oMath>
              <m:r>
                <m:rPr>
                  <m:sty m:val="p"/>
                </m:rPr>
                <w:rPr>
                  <w:rFonts w:ascii="Cambria Math" w:hAnsi="Cambria Math" w:cs="Times New Roman"/>
                  <w:sz w:val="22"/>
                  <w:szCs w:val="22"/>
                  <w:lang w:val="es-PE"/>
                </w:rPr>
                <m:t>BA</m:t>
              </m:r>
            </m:oMath>
            <w:r w:rsidRPr="0084781E">
              <w:rPr>
                <w:rFonts w:ascii="Times New Roman" w:hAnsi="Times New Roman" w:cs="Times New Roman"/>
                <w:sz w:val="22"/>
                <w:szCs w:val="22"/>
                <w:lang w:val="es-PE"/>
              </w:rPr>
              <w:t xml:space="preserve"> (Dirigido)</w:t>
            </w:r>
          </w:p>
        </w:tc>
      </w:tr>
      <w:tr w:rsidR="00C81A6C" w:rsidRPr="0084781E" w14:paraId="076D1B02" w14:textId="77777777" w:rsidTr="00C81A6C">
        <w:tc>
          <w:tcPr>
            <w:tcW w:w="1584" w:type="dxa"/>
          </w:tcPr>
          <w:p w14:paraId="41BE837D" w14:textId="62BD4DBD"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0.00</m:t>
                </m:r>
              </m:oMath>
            </m:oMathPara>
          </w:p>
        </w:tc>
        <w:tc>
          <w:tcPr>
            <w:tcW w:w="1584" w:type="dxa"/>
          </w:tcPr>
          <w:p w14:paraId="44C7335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1.000</w:t>
            </w:r>
          </w:p>
        </w:tc>
        <w:tc>
          <w:tcPr>
            <w:tcW w:w="1584" w:type="dxa"/>
          </w:tcPr>
          <w:p w14:paraId="290A78A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1.000</w:t>
            </w:r>
          </w:p>
        </w:tc>
        <w:tc>
          <w:tcPr>
            <w:tcW w:w="1584" w:type="dxa"/>
          </w:tcPr>
          <w:p w14:paraId="11C2D6BD"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1.000</w:t>
            </w:r>
          </w:p>
        </w:tc>
        <w:tc>
          <w:tcPr>
            <w:tcW w:w="1584" w:type="dxa"/>
          </w:tcPr>
          <w:p w14:paraId="7AB4DC1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1.000</w:t>
            </w:r>
          </w:p>
        </w:tc>
      </w:tr>
      <w:tr w:rsidR="00C81A6C" w:rsidRPr="0084781E" w14:paraId="4AC85EF7" w14:textId="77777777" w:rsidTr="00C81A6C">
        <w:tc>
          <w:tcPr>
            <w:tcW w:w="1584" w:type="dxa"/>
          </w:tcPr>
          <w:p w14:paraId="7FB1C083" w14:textId="532E191E"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0.10</m:t>
                </m:r>
              </m:oMath>
            </m:oMathPara>
          </w:p>
        </w:tc>
        <w:tc>
          <w:tcPr>
            <w:tcW w:w="1584" w:type="dxa"/>
          </w:tcPr>
          <w:p w14:paraId="613368E9"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0.963</w:t>
            </w:r>
          </w:p>
        </w:tc>
        <w:tc>
          <w:tcPr>
            <w:tcW w:w="1584" w:type="dxa"/>
          </w:tcPr>
          <w:p w14:paraId="0C4C8E49"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0.815</w:t>
            </w:r>
          </w:p>
        </w:tc>
        <w:tc>
          <w:tcPr>
            <w:tcW w:w="1584" w:type="dxa"/>
          </w:tcPr>
          <w:p w14:paraId="6FFB3F9D"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0.926</w:t>
            </w:r>
          </w:p>
        </w:tc>
        <w:tc>
          <w:tcPr>
            <w:tcW w:w="1584" w:type="dxa"/>
          </w:tcPr>
          <w:p w14:paraId="14C4539D"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0.741</w:t>
            </w:r>
          </w:p>
        </w:tc>
      </w:tr>
      <w:tr w:rsidR="00C81A6C" w:rsidRPr="0084781E" w14:paraId="7CEF58A7" w14:textId="77777777" w:rsidTr="00C81A6C">
        <w:tc>
          <w:tcPr>
            <w:tcW w:w="1584" w:type="dxa"/>
          </w:tcPr>
          <w:p w14:paraId="03EFF4AA" w14:textId="02383CD2"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0.20</m:t>
                </m:r>
              </m:oMath>
            </m:oMathPara>
          </w:p>
        </w:tc>
        <w:tc>
          <w:tcPr>
            <w:tcW w:w="1584" w:type="dxa"/>
          </w:tcPr>
          <w:p w14:paraId="2789C37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0.917</w:t>
            </w:r>
          </w:p>
        </w:tc>
        <w:tc>
          <w:tcPr>
            <w:tcW w:w="1584" w:type="dxa"/>
          </w:tcPr>
          <w:p w14:paraId="6B1BD44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0.625</w:t>
            </w:r>
          </w:p>
        </w:tc>
        <w:tc>
          <w:tcPr>
            <w:tcW w:w="1584" w:type="dxa"/>
          </w:tcPr>
          <w:p w14:paraId="25AB051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0.833</w:t>
            </w:r>
          </w:p>
        </w:tc>
        <w:tc>
          <w:tcPr>
            <w:tcW w:w="1584" w:type="dxa"/>
          </w:tcPr>
          <w:p w14:paraId="2CEF8C8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0.458</w:t>
            </w:r>
          </w:p>
        </w:tc>
      </w:tr>
      <w:tr w:rsidR="00C81A6C" w:rsidRPr="0084781E" w14:paraId="2A317B7B" w14:textId="77777777" w:rsidTr="00C81A6C">
        <w:tc>
          <w:tcPr>
            <w:tcW w:w="1584" w:type="dxa"/>
          </w:tcPr>
          <w:p w14:paraId="05290CA9" w14:textId="0C81491C"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0.30</m:t>
                </m:r>
              </m:oMath>
            </m:oMathPara>
          </w:p>
        </w:tc>
        <w:tc>
          <w:tcPr>
            <w:tcW w:w="1584" w:type="dxa"/>
          </w:tcPr>
          <w:p w14:paraId="12D76AF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0.857</w:t>
            </w:r>
          </w:p>
        </w:tc>
        <w:tc>
          <w:tcPr>
            <w:tcW w:w="1584" w:type="dxa"/>
          </w:tcPr>
          <w:p w14:paraId="6D2F48B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0.381</w:t>
            </w:r>
          </w:p>
        </w:tc>
        <w:tc>
          <w:tcPr>
            <w:tcW w:w="1584" w:type="dxa"/>
          </w:tcPr>
          <w:p w14:paraId="4A057D2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0.714</w:t>
            </w:r>
          </w:p>
        </w:tc>
        <w:tc>
          <w:tcPr>
            <w:tcW w:w="1584" w:type="dxa"/>
          </w:tcPr>
          <w:p w14:paraId="4F9F37E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0.190</w:t>
            </w:r>
          </w:p>
        </w:tc>
      </w:tr>
      <w:tr w:rsidR="00C81A6C" w:rsidRPr="0084781E" w14:paraId="7BF5BEF6" w14:textId="77777777" w:rsidTr="00C81A6C">
        <w:tc>
          <w:tcPr>
            <w:tcW w:w="1584" w:type="dxa"/>
          </w:tcPr>
          <w:p w14:paraId="475AE53D" w14:textId="2CE7DCE7"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0.40</m:t>
                </m:r>
              </m:oMath>
            </m:oMathPara>
          </w:p>
        </w:tc>
        <w:tc>
          <w:tcPr>
            <w:tcW w:w="1584" w:type="dxa"/>
          </w:tcPr>
          <w:p w14:paraId="051940E9"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0.722</w:t>
            </w:r>
          </w:p>
        </w:tc>
        <w:tc>
          <w:tcPr>
            <w:tcW w:w="1584" w:type="dxa"/>
          </w:tcPr>
          <w:p w14:paraId="34DBE5C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0.111</w:t>
            </w:r>
          </w:p>
        </w:tc>
        <w:tc>
          <w:tcPr>
            <w:tcW w:w="1584" w:type="dxa"/>
          </w:tcPr>
          <w:p w14:paraId="730A4FBD"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0.556</w:t>
            </w:r>
          </w:p>
        </w:tc>
        <w:tc>
          <w:tcPr>
            <w:tcW w:w="1584" w:type="dxa"/>
          </w:tcPr>
          <w:p w14:paraId="6DA2070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0.056</w:t>
            </w:r>
          </w:p>
        </w:tc>
      </w:tr>
      <w:tr w:rsidR="00C81A6C" w:rsidRPr="0084781E" w14:paraId="26A084BC" w14:textId="77777777" w:rsidTr="00C81A6C">
        <w:tc>
          <w:tcPr>
            <w:tcW w:w="1584" w:type="dxa"/>
          </w:tcPr>
          <w:p w14:paraId="1DABCE98" w14:textId="171762DB"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0.50</m:t>
                </m:r>
              </m:oMath>
            </m:oMathPara>
          </w:p>
        </w:tc>
        <w:tc>
          <w:tcPr>
            <w:tcW w:w="1584" w:type="dxa"/>
          </w:tcPr>
          <w:p w14:paraId="63214DF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0.533</w:t>
            </w:r>
          </w:p>
        </w:tc>
        <w:tc>
          <w:tcPr>
            <w:tcW w:w="1584" w:type="dxa"/>
          </w:tcPr>
          <w:p w14:paraId="0FBA12F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0.000</w:t>
            </w:r>
          </w:p>
        </w:tc>
        <w:tc>
          <w:tcPr>
            <w:tcW w:w="1584" w:type="dxa"/>
          </w:tcPr>
          <w:p w14:paraId="70776E91"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0.333</w:t>
            </w:r>
          </w:p>
        </w:tc>
        <w:tc>
          <w:tcPr>
            <w:tcW w:w="1584" w:type="dxa"/>
          </w:tcPr>
          <w:p w14:paraId="30D997C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0.000</w:t>
            </w:r>
          </w:p>
        </w:tc>
      </w:tr>
    </w:tbl>
    <w:p w14:paraId="7710F929" w14:textId="3D8CECE9"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La red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G</m:t>
            </m:r>
          </m:e>
          <m:sub>
            <m:r>
              <m:rPr>
                <m:nor/>
              </m:rPr>
              <w:rPr>
                <w:rFonts w:ascii="Times New Roman" w:hAnsi="Times New Roman" w:cs="Times New Roman"/>
                <w:sz w:val="22"/>
                <w:szCs w:val="22"/>
                <w:lang w:val="es-PE"/>
              </w:rPr>
              <m:t>AeroHand</m:t>
            </m:r>
          </m:sub>
        </m:sSub>
      </m:oMath>
      <w:r w:rsidRPr="0084781E">
        <w:rPr>
          <w:rFonts w:ascii="Times New Roman" w:hAnsi="Times New Roman" w:cs="Times New Roman"/>
          <w:sz w:val="22"/>
          <w:szCs w:val="22"/>
          <w:lang w:val="es-PE"/>
        </w:rPr>
        <w:t xml:space="preserve"> demostró una tolerancia superior frente a fallos aleatorios (</w:t>
      </w:r>
      <m:oMath>
        <m:r>
          <m:rPr>
            <m:sty m:val="p"/>
          </m:rPr>
          <w:rPr>
            <w:rFonts w:ascii="Cambria Math" w:hAnsi="Cambria Math" w:cs="Times New Roman"/>
            <w:sz w:val="22"/>
            <w:szCs w:val="22"/>
            <w:lang w:val="es-PE"/>
          </w:rPr>
          <m:t>S=0.857</m:t>
        </m:r>
      </m:oMath>
      <w:r w:rsidRPr="0084781E">
        <w:rPr>
          <w:rFonts w:ascii="Times New Roman" w:hAnsi="Times New Roman" w:cs="Times New Roman"/>
          <w:sz w:val="22"/>
          <w:szCs w:val="22"/>
          <w:lang w:val="es-PE"/>
        </w:rPr>
        <w:t xml:space="preserve"> con </w:t>
      </w:r>
      <m:oMath>
        <m:r>
          <m:rPr>
            <m:sty m:val="p"/>
          </m:rPr>
          <w:rPr>
            <w:rFonts w:ascii="Cambria Math" w:hAnsi="Cambria Math" w:cs="Times New Roman"/>
            <w:sz w:val="22"/>
            <w:szCs w:val="22"/>
            <w:lang w:val="es-PE"/>
          </w:rPr>
          <m:t>f=0.30</m:t>
        </m:r>
      </m:oMath>
      <w:r w:rsidRPr="0084781E">
        <w:rPr>
          <w:rFonts w:ascii="Times New Roman" w:hAnsi="Times New Roman" w:cs="Times New Roman"/>
          <w:sz w:val="22"/>
          <w:szCs w:val="22"/>
          <w:lang w:val="es-PE"/>
        </w:rPr>
        <w:t>), atribuible a su estructura de enlaces cruzados entre comunidades, reteniendo conectividad operativa incluso ante la pérdida accidental de detección visual de múltiples teclas.</w:t>
      </w:r>
    </w:p>
    <w:p w14:paraId="61338411" w14:textId="2CC72A1D" w:rsidR="00A84EF5" w:rsidRPr="0084781E" w:rsidRDefault="00A84EF5" w:rsidP="00CC5826">
      <w:pPr>
        <w:jc w:val="both"/>
        <w:rPr>
          <w:rFonts w:ascii="Times New Roman" w:hAnsi="Times New Roman" w:cs="Times New Roman"/>
          <w:sz w:val="22"/>
          <w:szCs w:val="22"/>
          <w:lang w:val="es-PE"/>
        </w:rPr>
      </w:pPr>
    </w:p>
    <w:p w14:paraId="105E68DB"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33" w:name="X668fca458f24319eb58bababca20982122bc88f"/>
      <w:bookmarkEnd w:id="31"/>
      <w:bookmarkEnd w:id="32"/>
      <w:r w:rsidRPr="0084781E">
        <w:rPr>
          <w:rFonts w:ascii="Times New Roman" w:hAnsi="Times New Roman" w:cs="Times New Roman"/>
          <w:color w:val="auto"/>
          <w:sz w:val="22"/>
          <w:szCs w:val="22"/>
          <w:lang w:val="es-PE"/>
        </w:rPr>
        <w:t>4.4. Dinámica de Difusión Laplaciana y Rendimiento de Predicción de Nodos Próximos</w:t>
      </w:r>
    </w:p>
    <w:p w14:paraId="10E94386" w14:textId="0DDF6AEA"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La simulación de difusión continua sobre el espectro del Laplaciano reveló que, tras la activación de un nodo fuente (ej.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1</m:t>
            </m:r>
          </m:sub>
        </m:sSub>
        <m:r>
          <m:rPr>
            <m:sty m:val="p"/>
          </m:rPr>
          <w:rPr>
            <w:rFonts w:ascii="Cambria Math" w:hAnsi="Cambria Math" w:cs="Times New Roman"/>
            <w:sz w:val="22"/>
            <w:szCs w:val="22"/>
            <w:lang w:val="es-PE"/>
          </w:rPr>
          <m:t>=</m:t>
        </m:r>
        <m:r>
          <m:rPr>
            <m:nor/>
          </m:rPr>
          <w:rPr>
            <w:rFonts w:ascii="Times New Roman" w:hAnsi="Times New Roman" w:cs="Times New Roman"/>
            <w:sz w:val="22"/>
            <w:szCs w:val="22"/>
            <w:lang w:val="es-PE"/>
          </w:rPr>
          <m:t>"Yo"</m:t>
        </m:r>
      </m:oMath>
      <w:r w:rsidRPr="0084781E">
        <w:rPr>
          <w:rFonts w:ascii="Times New Roman" w:hAnsi="Times New Roman" w:cs="Times New Roman"/>
          <w:sz w:val="22"/>
          <w:szCs w:val="22"/>
          <w:lang w:val="es-PE"/>
        </w:rPr>
        <w:t xml:space="preserve">), la energía térmica/probabilística se propaga de manera anisótropa hacia los vecinos léxicos inmediatos en un tiempo característico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τ</m:t>
            </m:r>
          </m:e>
          <m:sub>
            <m:r>
              <m:rPr>
                <m:nor/>
              </m:rPr>
              <w:rPr>
                <w:rFonts w:ascii="Times New Roman" w:hAnsi="Times New Roman" w:cs="Times New Roman"/>
                <w:sz w:val="22"/>
                <w:szCs w:val="22"/>
                <w:lang w:val="es-PE"/>
              </w:rPr>
              <m:t>diff</m:t>
            </m:r>
          </m:sub>
        </m:sSub>
        <m:r>
          <m:rPr>
            <m:sty m:val="p"/>
          </m:rPr>
          <w:rPr>
            <w:rFonts w:ascii="Cambria Math" w:hAnsi="Cambria Math" w:cs="Times New Roman"/>
            <w:sz w:val="22"/>
            <w:szCs w:val="22"/>
            <w:lang w:val="es-PE"/>
          </w:rPr>
          <m:t>=1/</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λ</m:t>
            </m:r>
          </m:e>
          <m:sub>
            <m:r>
              <m:rPr>
                <m:sty m:val="p"/>
              </m:rPr>
              <w:rPr>
                <w:rFonts w:ascii="Cambria Math" w:hAnsi="Cambria Math" w:cs="Times New Roman"/>
                <w:sz w:val="22"/>
                <w:szCs w:val="22"/>
                <w:lang w:val="es-PE"/>
              </w:rPr>
              <m:t>2</m:t>
            </m:r>
          </m:sub>
        </m:sSub>
        <m:r>
          <m:rPr>
            <m:sty m:val="p"/>
          </m:rPr>
          <w:rPr>
            <w:rFonts w:ascii="Cambria Math" w:hAnsi="Cambria Math" w:cs="Times New Roman"/>
            <w:sz w:val="22"/>
            <w:szCs w:val="22"/>
            <w:lang w:val="es-PE"/>
          </w:rPr>
          <m:t>=0.38 </m:t>
        </m:r>
        <m:r>
          <m:rPr>
            <m:nor/>
          </m:rPr>
          <w:rPr>
            <w:rFonts w:ascii="Times New Roman" w:hAnsi="Times New Roman" w:cs="Times New Roman"/>
            <w:sz w:val="22"/>
            <w:szCs w:val="22"/>
            <w:lang w:val="es-PE"/>
          </w:rPr>
          <m:t>s</m:t>
        </m:r>
      </m:oMath>
      <w:r w:rsidRPr="0084781E">
        <w:rPr>
          <w:rFonts w:ascii="Times New Roman" w:hAnsi="Times New Roman" w:cs="Times New Roman"/>
          <w:sz w:val="22"/>
          <w:szCs w:val="22"/>
          <w:lang w:val="es-PE"/>
        </w:rPr>
        <w:t xml:space="preserve">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λ</m:t>
            </m:r>
          </m:e>
          <m:sub>
            <m:r>
              <m:rPr>
                <m:sty m:val="p"/>
              </m:rPr>
              <w:rPr>
                <w:rFonts w:ascii="Cambria Math" w:hAnsi="Cambria Math" w:cs="Times New Roman"/>
                <w:sz w:val="22"/>
                <w:szCs w:val="22"/>
                <w:lang w:val="es-PE"/>
              </w:rPr>
              <m:t>2</m:t>
            </m:r>
          </m:sub>
        </m:sSub>
        <m:r>
          <m:rPr>
            <m:sty m:val="p"/>
          </m:rPr>
          <w:rPr>
            <w:rFonts w:ascii="Cambria Math" w:hAnsi="Cambria Math" w:cs="Times New Roman"/>
            <w:sz w:val="22"/>
            <w:szCs w:val="22"/>
            <w:lang w:val="es-PE"/>
          </w:rPr>
          <m:t>=2.63</m:t>
        </m:r>
      </m:oMath>
      <w:r w:rsidRPr="0084781E">
        <w:rPr>
          <w:rFonts w:ascii="Times New Roman" w:hAnsi="Times New Roman" w:cs="Times New Roman"/>
          <w:sz w:val="22"/>
          <w:szCs w:val="22"/>
          <w:lang w:val="es-PE"/>
        </w:rPr>
        <w:t>, autovalor de Fiedler).</w:t>
      </w:r>
    </w:p>
    <w:p w14:paraId="5FD0145D" w14:textId="6218A2F4"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34" w:name="Xc9d26e8f3514252b9968d0bc82a6e770076caee"/>
      <w:r w:rsidRPr="0084781E">
        <w:rPr>
          <w:rFonts w:ascii="Times New Roman" w:hAnsi="Times New Roman" w:cs="Times New Roman"/>
          <w:i w:val="0"/>
          <w:iCs w:val="0"/>
          <w:color w:val="auto"/>
          <w:sz w:val="22"/>
          <w:szCs w:val="22"/>
          <w:lang w:val="es-PE"/>
        </w:rPr>
        <w:t>Tabla 5. Distribución de Energía Absoluta vs. Probabilidad Ajustada tras la Selección de “Yo” (</w:t>
      </w:r>
      <m:oMath>
        <m:r>
          <m:rPr>
            <m:sty m:val="p"/>
          </m:rPr>
          <w:rPr>
            <w:rFonts w:ascii="Cambria Math" w:hAnsi="Cambria Math" w:cs="Times New Roman"/>
            <w:color w:val="auto"/>
            <w:sz w:val="22"/>
            <w:szCs w:val="22"/>
            <w:lang w:val="es-PE"/>
          </w:rPr>
          <m:t>t=0.5 </m:t>
        </m:r>
        <m:r>
          <m:rPr>
            <m:nor/>
          </m:rPr>
          <w:rPr>
            <w:rFonts w:ascii="Times New Roman" w:hAnsi="Times New Roman" w:cs="Times New Roman"/>
            <w:i w:val="0"/>
            <w:iCs w:val="0"/>
            <w:color w:val="auto"/>
            <w:sz w:val="22"/>
            <w:szCs w:val="22"/>
            <w:lang w:val="es-PE"/>
          </w:rPr>
          <m:t>s</m:t>
        </m:r>
      </m:oMath>
      <w:r w:rsidRPr="0084781E">
        <w:rPr>
          <w:rFonts w:ascii="Times New Roman" w:hAnsi="Times New Roman" w:cs="Times New Roman"/>
          <w:i w:val="0"/>
          <w:iCs w:val="0"/>
          <w:color w:val="auto"/>
          <w:sz w:val="22"/>
          <w:szCs w:val="22"/>
          <w:lang w:val="es-PE"/>
        </w:rPr>
        <w:t>)</w:t>
      </w:r>
    </w:p>
    <w:tbl>
      <w:tblPr>
        <w:tblStyle w:val="Tablaconcuadrcula"/>
        <w:tblW w:w="5000" w:type="pct"/>
        <w:tblLayout w:type="fixed"/>
        <w:tblLook w:val="0020" w:firstRow="1" w:lastRow="0" w:firstColumn="0" w:lastColumn="0" w:noHBand="0" w:noVBand="0"/>
      </w:tblPr>
      <w:tblGrid>
        <w:gridCol w:w="1509"/>
        <w:gridCol w:w="1509"/>
        <w:gridCol w:w="1509"/>
        <w:gridCol w:w="1509"/>
        <w:gridCol w:w="1509"/>
        <w:gridCol w:w="1509"/>
      </w:tblGrid>
      <w:tr w:rsidR="00C81A6C" w:rsidRPr="0084781E" w14:paraId="34880AE9" w14:textId="77777777" w:rsidTr="004D0D75">
        <w:tc>
          <w:tcPr>
            <w:tcW w:w="1320" w:type="dxa"/>
          </w:tcPr>
          <w:p w14:paraId="4CAA25D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Rango (#)</w:t>
            </w:r>
          </w:p>
        </w:tc>
        <w:tc>
          <w:tcPr>
            <w:tcW w:w="1320" w:type="dxa"/>
          </w:tcPr>
          <w:p w14:paraId="3679FB07" w14:textId="466D11BF"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Nodo Candidato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j</m:t>
                  </m:r>
                </m:sub>
              </m:sSub>
            </m:oMath>
            <w:r w:rsidRPr="0084781E">
              <w:rPr>
                <w:rFonts w:ascii="Times New Roman" w:hAnsi="Times New Roman" w:cs="Times New Roman"/>
                <w:sz w:val="22"/>
                <w:szCs w:val="22"/>
                <w:lang w:val="es-PE"/>
              </w:rPr>
              <w:t>)</w:t>
            </w:r>
          </w:p>
        </w:tc>
        <w:tc>
          <w:tcPr>
            <w:tcW w:w="1320" w:type="dxa"/>
          </w:tcPr>
          <w:p w14:paraId="009FFA3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Categoría</w:t>
            </w:r>
          </w:p>
        </w:tc>
        <w:tc>
          <w:tcPr>
            <w:tcW w:w="1320" w:type="dxa"/>
          </w:tcPr>
          <w:p w14:paraId="144DB139" w14:textId="0988256D"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Masa Global en Grafo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j</m:t>
                  </m:r>
                </m:sub>
              </m:sSub>
            </m:oMath>
            <w:r w:rsidRPr="0084781E">
              <w:rPr>
                <w:rFonts w:ascii="Times New Roman" w:hAnsi="Times New Roman" w:cs="Times New Roman"/>
                <w:sz w:val="22"/>
                <w:szCs w:val="22"/>
                <w:lang w:val="es-PE"/>
              </w:rPr>
              <w:t>)</w:t>
            </w:r>
          </w:p>
        </w:tc>
        <w:tc>
          <w:tcPr>
            <w:tcW w:w="1320" w:type="dxa"/>
          </w:tcPr>
          <w:p w14:paraId="03948A83" w14:textId="612A59EA"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Probabilidad Repartida Ajustada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P</m:t>
                  </m:r>
                </m:e>
                <m:sub>
                  <m:r>
                    <m:rPr>
                      <m:nor/>
                    </m:rPr>
                    <w:rPr>
                      <w:rFonts w:ascii="Times New Roman" w:hAnsi="Times New Roman" w:cs="Times New Roman"/>
                      <w:sz w:val="22"/>
                      <w:szCs w:val="22"/>
                      <w:lang w:val="es-PE"/>
                    </w:rPr>
                    <m:t>ajustada</m:t>
                  </m:r>
                </m:sub>
              </m:sSub>
            </m:oMath>
            <w:r w:rsidRPr="0084781E">
              <w:rPr>
                <w:rFonts w:ascii="Times New Roman" w:hAnsi="Times New Roman" w:cs="Times New Roman"/>
                <w:sz w:val="22"/>
                <w:szCs w:val="22"/>
                <w:lang w:val="es-PE"/>
              </w:rPr>
              <w:t>)</w:t>
            </w:r>
          </w:p>
        </w:tc>
        <w:tc>
          <w:tcPr>
            <w:tcW w:w="1320" w:type="dxa"/>
          </w:tcPr>
          <w:p w14:paraId="74928869"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Factor de Ganancia vs. </w:t>
            </w:r>
            <w:proofErr w:type="spellStart"/>
            <w:r w:rsidRPr="0084781E">
              <w:rPr>
                <w:rFonts w:ascii="Times New Roman" w:hAnsi="Times New Roman" w:cs="Times New Roman"/>
                <w:sz w:val="22"/>
                <w:szCs w:val="22"/>
                <w:lang w:val="es-PE"/>
              </w:rPr>
              <w:t>Baseline</w:t>
            </w:r>
            <w:proofErr w:type="spellEnd"/>
            <w:r w:rsidRPr="0084781E">
              <w:rPr>
                <w:rFonts w:ascii="Times New Roman" w:hAnsi="Times New Roman" w:cs="Times New Roman"/>
                <w:sz w:val="22"/>
                <w:szCs w:val="22"/>
                <w:lang w:val="es-PE"/>
              </w:rPr>
              <w:t xml:space="preserve"> Uniforme</w:t>
            </w:r>
          </w:p>
        </w:tc>
      </w:tr>
      <w:tr w:rsidR="00C81A6C" w:rsidRPr="0084781E" w14:paraId="68A0002B" w14:textId="77777777" w:rsidTr="004D0D75">
        <w:tc>
          <w:tcPr>
            <w:tcW w:w="1320" w:type="dxa"/>
          </w:tcPr>
          <w:p w14:paraId="621757F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#1</w:t>
            </w:r>
          </w:p>
        </w:tc>
        <w:tc>
          <w:tcPr>
            <w:tcW w:w="1320" w:type="dxa"/>
          </w:tcPr>
          <w:p w14:paraId="3495CDC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quiero</w:t>
            </w:r>
          </w:p>
        </w:tc>
        <w:tc>
          <w:tcPr>
            <w:tcW w:w="1320" w:type="dxa"/>
          </w:tcPr>
          <w:p w14:paraId="72055171"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Verbos</w:t>
            </w:r>
          </w:p>
        </w:tc>
        <w:tc>
          <w:tcPr>
            <w:tcW w:w="1320" w:type="dxa"/>
          </w:tcPr>
          <w:p w14:paraId="511254AF" w14:textId="0E6B6C51"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5.2%</w:t>
            </w:r>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0.052</m:t>
              </m:r>
            </m:oMath>
            <w:r w:rsidRPr="0084781E">
              <w:rPr>
                <w:rFonts w:ascii="Times New Roman" w:hAnsi="Times New Roman" w:cs="Times New Roman"/>
                <w:sz w:val="22"/>
                <w:szCs w:val="22"/>
                <w:lang w:val="es-PE"/>
              </w:rPr>
              <w:t>)</w:t>
            </w:r>
          </w:p>
        </w:tc>
        <w:tc>
          <w:tcPr>
            <w:tcW w:w="1320" w:type="dxa"/>
          </w:tcPr>
          <w:p w14:paraId="4747A87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34.7%</w:t>
            </w:r>
          </w:p>
        </w:tc>
        <w:tc>
          <w:tcPr>
            <w:tcW w:w="1320" w:type="dxa"/>
          </w:tcPr>
          <w:p w14:paraId="2317F1B2" w14:textId="583AF785"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+56.2%</m:t>
                </m:r>
              </m:oMath>
            </m:oMathPara>
          </w:p>
        </w:tc>
      </w:tr>
      <w:tr w:rsidR="00C81A6C" w:rsidRPr="0084781E" w14:paraId="18CA4FD4" w14:textId="77777777" w:rsidTr="004D0D75">
        <w:tc>
          <w:tcPr>
            <w:tcW w:w="1320" w:type="dxa"/>
          </w:tcPr>
          <w:p w14:paraId="5D336EE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#2</w:t>
            </w:r>
          </w:p>
        </w:tc>
        <w:tc>
          <w:tcPr>
            <w:tcW w:w="1320" w:type="dxa"/>
          </w:tcPr>
          <w:p w14:paraId="1932625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necesito</w:t>
            </w:r>
          </w:p>
        </w:tc>
        <w:tc>
          <w:tcPr>
            <w:tcW w:w="1320" w:type="dxa"/>
          </w:tcPr>
          <w:p w14:paraId="3CF490C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Verbos</w:t>
            </w:r>
          </w:p>
        </w:tc>
        <w:tc>
          <w:tcPr>
            <w:tcW w:w="1320" w:type="dxa"/>
          </w:tcPr>
          <w:p w14:paraId="0D6414D1" w14:textId="6CDF155B"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3.9%</w:t>
            </w:r>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0.039</m:t>
              </m:r>
            </m:oMath>
            <w:r w:rsidRPr="0084781E">
              <w:rPr>
                <w:rFonts w:ascii="Times New Roman" w:hAnsi="Times New Roman" w:cs="Times New Roman"/>
                <w:sz w:val="22"/>
                <w:szCs w:val="22"/>
                <w:lang w:val="es-PE"/>
              </w:rPr>
              <w:t>)</w:t>
            </w:r>
          </w:p>
        </w:tc>
        <w:tc>
          <w:tcPr>
            <w:tcW w:w="1320" w:type="dxa"/>
          </w:tcPr>
          <w:p w14:paraId="537F5191"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26.0%</w:t>
            </w:r>
          </w:p>
        </w:tc>
        <w:tc>
          <w:tcPr>
            <w:tcW w:w="1320" w:type="dxa"/>
          </w:tcPr>
          <w:p w14:paraId="566917FE" w14:textId="3BD04770"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+17.1%</m:t>
                </m:r>
              </m:oMath>
            </m:oMathPara>
          </w:p>
        </w:tc>
      </w:tr>
      <w:tr w:rsidR="00C81A6C" w:rsidRPr="0084781E" w14:paraId="728FDC15" w14:textId="77777777" w:rsidTr="004D0D75">
        <w:tc>
          <w:tcPr>
            <w:tcW w:w="1320" w:type="dxa"/>
          </w:tcPr>
          <w:p w14:paraId="246548B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#3</w:t>
            </w:r>
          </w:p>
        </w:tc>
        <w:tc>
          <w:tcPr>
            <w:tcW w:w="1320" w:type="dxa"/>
          </w:tcPr>
          <w:p w14:paraId="5CA3600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voy</w:t>
            </w:r>
          </w:p>
        </w:tc>
        <w:tc>
          <w:tcPr>
            <w:tcW w:w="1320" w:type="dxa"/>
          </w:tcPr>
          <w:p w14:paraId="02A70A2B"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Verbos</w:t>
            </w:r>
          </w:p>
        </w:tc>
        <w:tc>
          <w:tcPr>
            <w:tcW w:w="1320" w:type="dxa"/>
          </w:tcPr>
          <w:p w14:paraId="5D3DB423" w14:textId="0FBB3C05"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2.8%</w:t>
            </w:r>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0.028</m:t>
              </m:r>
            </m:oMath>
            <w:r w:rsidRPr="0084781E">
              <w:rPr>
                <w:rFonts w:ascii="Times New Roman" w:hAnsi="Times New Roman" w:cs="Times New Roman"/>
                <w:sz w:val="22"/>
                <w:szCs w:val="22"/>
                <w:lang w:val="es-PE"/>
              </w:rPr>
              <w:t>)</w:t>
            </w:r>
          </w:p>
        </w:tc>
        <w:tc>
          <w:tcPr>
            <w:tcW w:w="1320" w:type="dxa"/>
          </w:tcPr>
          <w:p w14:paraId="23349C7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18.7%</w:t>
            </w:r>
          </w:p>
        </w:tc>
        <w:tc>
          <w:tcPr>
            <w:tcW w:w="1320" w:type="dxa"/>
          </w:tcPr>
          <w:p w14:paraId="3463C52B" w14:textId="23E518F8"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-15.9%</m:t>
                </m:r>
              </m:oMath>
            </m:oMathPara>
          </w:p>
        </w:tc>
      </w:tr>
      <w:tr w:rsidR="00C81A6C" w:rsidRPr="0084781E" w14:paraId="16DD8F74" w14:textId="77777777" w:rsidTr="004D0D75">
        <w:tc>
          <w:tcPr>
            <w:tcW w:w="1320" w:type="dxa"/>
          </w:tcPr>
          <w:p w14:paraId="13FB0D3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#4</w:t>
            </w:r>
          </w:p>
        </w:tc>
        <w:tc>
          <w:tcPr>
            <w:tcW w:w="1320" w:type="dxa"/>
          </w:tcPr>
          <w:p w14:paraId="2135B225"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casa</w:t>
            </w:r>
          </w:p>
        </w:tc>
        <w:tc>
          <w:tcPr>
            <w:tcW w:w="1320" w:type="dxa"/>
          </w:tcPr>
          <w:p w14:paraId="240008C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Lugares</w:t>
            </w:r>
          </w:p>
        </w:tc>
        <w:tc>
          <w:tcPr>
            <w:tcW w:w="1320" w:type="dxa"/>
          </w:tcPr>
          <w:p w14:paraId="305CFA15" w14:textId="21855B96"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1.8%</w:t>
            </w:r>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0.018</m:t>
              </m:r>
            </m:oMath>
            <w:r w:rsidRPr="0084781E">
              <w:rPr>
                <w:rFonts w:ascii="Times New Roman" w:hAnsi="Times New Roman" w:cs="Times New Roman"/>
                <w:sz w:val="22"/>
                <w:szCs w:val="22"/>
                <w:lang w:val="es-PE"/>
              </w:rPr>
              <w:t>)</w:t>
            </w:r>
          </w:p>
        </w:tc>
        <w:tc>
          <w:tcPr>
            <w:tcW w:w="1320" w:type="dxa"/>
          </w:tcPr>
          <w:p w14:paraId="79F2B7E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12.0%</w:t>
            </w:r>
          </w:p>
        </w:tc>
        <w:tc>
          <w:tcPr>
            <w:tcW w:w="1320" w:type="dxa"/>
          </w:tcPr>
          <w:p w14:paraId="6F86865D" w14:textId="2EB61291"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-45.9%</m:t>
                </m:r>
              </m:oMath>
            </m:oMathPara>
          </w:p>
        </w:tc>
      </w:tr>
      <w:tr w:rsidR="00C81A6C" w:rsidRPr="0084781E" w14:paraId="171FBF04" w14:textId="77777777" w:rsidTr="004D0D75">
        <w:tc>
          <w:tcPr>
            <w:tcW w:w="1320" w:type="dxa"/>
          </w:tcPr>
          <w:p w14:paraId="4CD51DB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#5</w:t>
            </w:r>
          </w:p>
        </w:tc>
        <w:tc>
          <w:tcPr>
            <w:tcW w:w="1320" w:type="dxa"/>
          </w:tcPr>
          <w:p w14:paraId="26E3029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hoy</w:t>
            </w:r>
          </w:p>
        </w:tc>
        <w:tc>
          <w:tcPr>
            <w:tcW w:w="1320" w:type="dxa"/>
          </w:tcPr>
          <w:p w14:paraId="6DE79C18"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Modificadores</w:t>
            </w:r>
          </w:p>
        </w:tc>
        <w:tc>
          <w:tcPr>
            <w:tcW w:w="1320" w:type="dxa"/>
          </w:tcPr>
          <w:p w14:paraId="695C2FDD" w14:textId="1B4EA903"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1.3%</w:t>
            </w:r>
            <w:r w:rsidRPr="0084781E">
              <w:rPr>
                <w:rFonts w:ascii="Times New Roman" w:hAnsi="Times New Roman" w:cs="Times New Roman"/>
                <w:sz w:val="22"/>
                <w:szCs w:val="22"/>
                <w:lang w:val="es-PE"/>
              </w:rPr>
              <w:t xml:space="preserve"> (</w:t>
            </w:r>
            <m:oMath>
              <m:r>
                <m:rPr>
                  <m:sty m:val="p"/>
                </m:rPr>
                <w:rPr>
                  <w:rFonts w:ascii="Cambria Math" w:hAnsi="Cambria Math" w:cs="Times New Roman"/>
                  <w:sz w:val="22"/>
                  <w:szCs w:val="22"/>
                  <w:lang w:val="es-PE"/>
                </w:rPr>
                <m:t>0.013</m:t>
              </m:r>
            </m:oMath>
            <w:r w:rsidRPr="0084781E">
              <w:rPr>
                <w:rFonts w:ascii="Times New Roman" w:hAnsi="Times New Roman" w:cs="Times New Roman"/>
                <w:sz w:val="22"/>
                <w:szCs w:val="22"/>
                <w:lang w:val="es-PE"/>
              </w:rPr>
              <w:t>)</w:t>
            </w:r>
          </w:p>
        </w:tc>
        <w:tc>
          <w:tcPr>
            <w:tcW w:w="1320" w:type="dxa"/>
          </w:tcPr>
          <w:p w14:paraId="10A527E6"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8.6%</w:t>
            </w:r>
          </w:p>
        </w:tc>
        <w:tc>
          <w:tcPr>
            <w:tcW w:w="1320" w:type="dxa"/>
          </w:tcPr>
          <w:p w14:paraId="2AF86AA3" w14:textId="2FBC8339"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-60.9%</m:t>
                </m:r>
              </m:oMath>
            </m:oMathPara>
          </w:p>
        </w:tc>
      </w:tr>
      <w:tr w:rsidR="00C81A6C" w:rsidRPr="0084781E" w14:paraId="096279F0" w14:textId="77777777" w:rsidTr="004D0D75">
        <w:tc>
          <w:tcPr>
            <w:tcW w:w="1320" w:type="dxa"/>
          </w:tcPr>
          <w:p w14:paraId="37EFC117" w14:textId="7E82BA3C"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Resto (</w:t>
            </w:r>
            <m:oMath>
              <m:r>
                <m:rPr>
                  <m:sty m:val="p"/>
                </m:rPr>
                <w:rPr>
                  <w:rFonts w:ascii="Cambria Math" w:hAnsi="Cambria Math" w:cs="Times New Roman"/>
                  <w:sz w:val="22"/>
                  <w:szCs w:val="22"/>
                  <w:lang w:val="es-PE"/>
                </w:rPr>
                <m:t>N=25</m:t>
              </m:r>
            </m:oMath>
            <w:r w:rsidRPr="0084781E">
              <w:rPr>
                <w:rFonts w:ascii="Times New Roman" w:hAnsi="Times New Roman" w:cs="Times New Roman"/>
                <w:sz w:val="22"/>
                <w:szCs w:val="22"/>
                <w:lang w:val="es-PE"/>
              </w:rPr>
              <w:t>)</w:t>
            </w:r>
          </w:p>
        </w:tc>
        <w:tc>
          <w:tcPr>
            <w:tcW w:w="1320" w:type="dxa"/>
          </w:tcPr>
          <w:p w14:paraId="03CF5185"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Nodos restantes</w:t>
            </w:r>
          </w:p>
        </w:tc>
        <w:tc>
          <w:tcPr>
            <w:tcW w:w="1320" w:type="dxa"/>
          </w:tcPr>
          <w:p w14:paraId="43771DB4"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Varios</w:t>
            </w:r>
          </w:p>
        </w:tc>
        <w:tc>
          <w:tcPr>
            <w:tcW w:w="1320" w:type="dxa"/>
          </w:tcPr>
          <w:p w14:paraId="4BBB59A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85.0% (remanente)</w:t>
            </w:r>
          </w:p>
        </w:tc>
        <w:tc>
          <w:tcPr>
            <w:tcW w:w="1320" w:type="dxa"/>
          </w:tcPr>
          <w:p w14:paraId="6D6C5980"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w:t>
            </w:r>
          </w:p>
        </w:tc>
        <w:tc>
          <w:tcPr>
            <w:tcW w:w="1320" w:type="dxa"/>
          </w:tcPr>
          <w:p w14:paraId="70B275E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w:t>
            </w:r>
          </w:p>
        </w:tc>
      </w:tr>
    </w:tbl>
    <w:p w14:paraId="0D5A1292" w14:textId="1695F5CE"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Al normalizar condicionalmente sobre los 5 candidatos próximos principales (</w:t>
      </w:r>
      <m:oMath>
        <m:nary>
          <m:naryPr>
            <m:chr m:val="∑"/>
            <m:limLoc m:val="undOvr"/>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k=1</m:t>
            </m:r>
          </m:sub>
          <m:sup>
            <m:r>
              <m:rPr>
                <m:sty m:val="p"/>
              </m:rPr>
              <w:rPr>
                <w:rFonts w:ascii="Cambria Math" w:hAnsi="Cambria Math" w:cs="Times New Roman"/>
                <w:sz w:val="22"/>
                <w:szCs w:val="22"/>
                <w:lang w:val="es-PE"/>
              </w:rPr>
              <m:t>5</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x</m:t>
                </m:r>
              </m:e>
              <m:sub>
                <m:r>
                  <m:rPr>
                    <m:sty m:val="p"/>
                  </m:rPr>
                  <w:rPr>
                    <w:rFonts w:ascii="Cambria Math" w:hAnsi="Cambria Math" w:cs="Times New Roman"/>
                    <w:sz w:val="22"/>
                    <w:szCs w:val="22"/>
                    <w:lang w:val="es-PE"/>
                  </w:rPr>
                  <m:t>k</m:t>
                </m:r>
              </m:sub>
            </m:sSub>
          </m:e>
        </m:nary>
        <m:r>
          <m:rPr>
            <m:sty m:val="p"/>
          </m:rPr>
          <w:rPr>
            <w:rFonts w:ascii="Cambria Math" w:hAnsi="Cambria Math" w:cs="Times New Roman"/>
            <w:sz w:val="22"/>
            <w:szCs w:val="22"/>
            <w:lang w:val="es-PE"/>
          </w:rPr>
          <m:t>≈0.150</m:t>
        </m:r>
      </m:oMath>
      <w:r w:rsidRPr="0084781E">
        <w:rPr>
          <w:rFonts w:ascii="Times New Roman" w:hAnsi="Times New Roman" w:cs="Times New Roman"/>
          <w:sz w:val="22"/>
          <w:szCs w:val="22"/>
          <w:lang w:val="es-PE"/>
        </w:rPr>
        <w:t xml:space="preserve">), la probabilidad repartida proyecta valores intuitivos del </w:t>
      </w:r>
      <m:oMath>
        <m:r>
          <m:rPr>
            <m:sty m:val="p"/>
          </m:rPr>
          <w:rPr>
            <w:rFonts w:ascii="Cambria Math" w:hAnsi="Cambria Math" w:cs="Times New Roman"/>
            <w:sz w:val="22"/>
            <w:szCs w:val="22"/>
            <w:lang w:val="es-PE"/>
          </w:rPr>
          <m:t>34.7%</m:t>
        </m:r>
      </m:oMath>
      <w:r w:rsidRPr="0084781E">
        <w:rPr>
          <w:rFonts w:ascii="Times New Roman" w:hAnsi="Times New Roman" w:cs="Times New Roman"/>
          <w:sz w:val="22"/>
          <w:szCs w:val="22"/>
          <w:lang w:val="es-PE"/>
        </w:rPr>
        <w:t xml:space="preserve"> y </w:t>
      </w:r>
      <m:oMath>
        <m:r>
          <m:rPr>
            <m:sty m:val="p"/>
          </m:rPr>
          <w:rPr>
            <w:rFonts w:ascii="Cambria Math" w:hAnsi="Cambria Math" w:cs="Times New Roman"/>
            <w:sz w:val="22"/>
            <w:szCs w:val="22"/>
            <w:lang w:val="es-PE"/>
          </w:rPr>
          <m:t>26.0%</m:t>
        </m:r>
      </m:oMath>
      <w:r w:rsidRPr="0084781E">
        <w:rPr>
          <w:rFonts w:ascii="Times New Roman" w:hAnsi="Times New Roman" w:cs="Times New Roman"/>
          <w:sz w:val="22"/>
          <w:szCs w:val="22"/>
          <w:lang w:val="es-PE"/>
        </w:rPr>
        <w:t xml:space="preserve"> para las continuaciones sintácticamente preferentes (</w:t>
      </w:r>
      <w:r w:rsidRPr="0084781E">
        <w:rPr>
          <w:rStyle w:val="VerbatimChar"/>
          <w:rFonts w:ascii="Times New Roman" w:hAnsi="Times New Roman" w:cs="Times New Roman"/>
          <w:szCs w:val="22"/>
          <w:lang w:val="es-PE"/>
        </w:rPr>
        <w:t>quiero</w:t>
      </w:r>
      <w:r w:rsidRPr="0084781E">
        <w:rPr>
          <w:rFonts w:ascii="Times New Roman" w:hAnsi="Times New Roman" w:cs="Times New Roman"/>
          <w:sz w:val="22"/>
          <w:szCs w:val="22"/>
          <w:lang w:val="es-PE"/>
        </w:rPr>
        <w:t xml:space="preserve">, </w:t>
      </w:r>
      <w:r w:rsidRPr="0084781E">
        <w:rPr>
          <w:rStyle w:val="VerbatimChar"/>
          <w:rFonts w:ascii="Times New Roman" w:hAnsi="Times New Roman" w:cs="Times New Roman"/>
          <w:szCs w:val="22"/>
          <w:lang w:val="es-PE"/>
        </w:rPr>
        <w:t>necesito</w:t>
      </w:r>
      <w:r w:rsidRPr="0084781E">
        <w:rPr>
          <w:rFonts w:ascii="Times New Roman" w:hAnsi="Times New Roman" w:cs="Times New Roman"/>
          <w:sz w:val="22"/>
          <w:szCs w:val="22"/>
          <w:lang w:val="es-PE"/>
        </w:rPr>
        <w:t xml:space="preserve">). La integración de estos chips interactivos directamente en la zona superior del teclado virtual redujo la distancia media de movimiento de Fitts de </w:t>
      </w:r>
      <m:oMath>
        <m:r>
          <m:rPr>
            <m:sty m:val="p"/>
          </m:rPr>
          <w:rPr>
            <w:rFonts w:ascii="Cambria Math" w:hAnsi="Cambria Math" w:cs="Times New Roman"/>
            <w:sz w:val="22"/>
            <w:szCs w:val="22"/>
            <w:lang w:val="es-PE"/>
          </w:rPr>
          <m:t>D=420 </m:t>
        </m:r>
        <m:r>
          <m:rPr>
            <m:nor/>
          </m:rPr>
          <w:rPr>
            <w:rFonts w:ascii="Times New Roman" w:hAnsi="Times New Roman" w:cs="Times New Roman"/>
            <w:sz w:val="22"/>
            <w:szCs w:val="22"/>
            <w:lang w:val="es-PE"/>
          </w:rPr>
          <m:t>px</m:t>
        </m:r>
      </m:oMath>
      <w:r w:rsidRPr="0084781E">
        <w:rPr>
          <w:rFonts w:ascii="Times New Roman" w:hAnsi="Times New Roman" w:cs="Times New Roman"/>
          <w:sz w:val="22"/>
          <w:szCs w:val="22"/>
          <w:lang w:val="es-PE"/>
        </w:rPr>
        <w:t xml:space="preserve"> a </w:t>
      </w:r>
      <m:oMath>
        <m:r>
          <m:rPr>
            <m:sty m:val="p"/>
          </m:rPr>
          <w:rPr>
            <w:rFonts w:ascii="Cambria Math" w:hAnsi="Cambria Math" w:cs="Times New Roman"/>
            <w:sz w:val="22"/>
            <w:szCs w:val="22"/>
            <w:lang w:val="es-PE"/>
          </w:rPr>
          <m:t>D=110 </m:t>
        </m:r>
        <m:r>
          <m:rPr>
            <m:nor/>
          </m:rPr>
          <w:rPr>
            <w:rFonts w:ascii="Times New Roman" w:hAnsi="Times New Roman" w:cs="Times New Roman"/>
            <w:sz w:val="22"/>
            <w:szCs w:val="22"/>
            <w:lang w:val="es-PE"/>
          </w:rPr>
          <m:t>px</m:t>
        </m:r>
      </m:oMath>
      <w:r w:rsidRPr="0084781E">
        <w:rPr>
          <w:rFonts w:ascii="Times New Roman" w:hAnsi="Times New Roman" w:cs="Times New Roman"/>
          <w:sz w:val="22"/>
          <w:szCs w:val="22"/>
          <w:lang w:val="es-PE"/>
        </w:rPr>
        <w:t xml:space="preserve">, acelerando la selección en un </w:t>
      </w:r>
      <m:oMath>
        <m:r>
          <m:rPr>
            <m:sty m:val="p"/>
          </m:rPr>
          <w:rPr>
            <w:rFonts w:ascii="Cambria Math" w:hAnsi="Cambria Math" w:cs="Times New Roman"/>
            <w:sz w:val="22"/>
            <w:szCs w:val="22"/>
            <w:lang w:val="es-PE"/>
          </w:rPr>
          <m:t>41.2%</m:t>
        </m:r>
      </m:oMath>
      <w:r w:rsidRPr="0084781E">
        <w:rPr>
          <w:rFonts w:ascii="Times New Roman" w:hAnsi="Times New Roman" w:cs="Times New Roman"/>
          <w:sz w:val="22"/>
          <w:szCs w:val="22"/>
          <w:lang w:val="es-PE"/>
        </w:rPr>
        <w:t>.</w:t>
      </w:r>
    </w:p>
    <w:p w14:paraId="53872ED9"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35" w:name="Xb85f2a6a27e06b66137cbfd9e5a1b206516c6a6"/>
      <w:bookmarkEnd w:id="33"/>
      <w:bookmarkEnd w:id="34"/>
      <w:r w:rsidRPr="0084781E">
        <w:rPr>
          <w:rFonts w:ascii="Times New Roman" w:hAnsi="Times New Roman" w:cs="Times New Roman"/>
          <w:color w:val="auto"/>
          <w:sz w:val="22"/>
          <w:szCs w:val="22"/>
          <w:lang w:val="es-PE"/>
        </w:rPr>
        <w:t>4.5. Validación Experimental con Usuarios y Rendimiento Técnico</w:t>
      </w:r>
    </w:p>
    <w:p w14:paraId="041D2370" w14:textId="73121B94"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Se llevaron a cabo pruebas experimentales con </w:t>
      </w:r>
      <m:oMath>
        <m:r>
          <m:rPr>
            <m:sty m:val="p"/>
          </m:rPr>
          <w:rPr>
            <w:rFonts w:ascii="Cambria Math" w:hAnsi="Cambria Math" w:cs="Times New Roman"/>
            <w:sz w:val="22"/>
            <w:szCs w:val="22"/>
            <w:lang w:val="es-PE"/>
          </w:rPr>
          <m:t>n=15</m:t>
        </m:r>
      </m:oMath>
      <w:r w:rsidRPr="0084781E">
        <w:rPr>
          <w:rFonts w:ascii="Times New Roman" w:hAnsi="Times New Roman" w:cs="Times New Roman"/>
          <w:sz w:val="22"/>
          <w:szCs w:val="22"/>
          <w:lang w:val="es-PE"/>
        </w:rPr>
        <w:t xml:space="preserve"> participantes (8 con interacción gestual estándar y 7 evaluando protocolos de estabilidad con temporización prolongada </w:t>
      </w:r>
      <m:oMath>
        <m:r>
          <m:rPr>
            <m:sty m:val="p"/>
          </m:rPr>
          <w:rPr>
            <w:rFonts w:ascii="Cambria Math" w:hAnsi="Cambria Math" w:cs="Times New Roman"/>
            <w:sz w:val="22"/>
            <w:szCs w:val="22"/>
            <w:lang w:val="es-PE"/>
          </w:rPr>
          <m:t>≥3.0 </m:t>
        </m:r>
        <m:r>
          <m:rPr>
            <m:nor/>
          </m:rPr>
          <w:rPr>
            <w:rFonts w:ascii="Times New Roman" w:hAnsi="Times New Roman" w:cs="Times New Roman"/>
            <w:sz w:val="22"/>
            <w:szCs w:val="22"/>
            <w:lang w:val="es-PE"/>
          </w:rPr>
          <m:t>s</m:t>
        </m:r>
      </m:oMath>
      <w:r w:rsidRPr="0084781E">
        <w:rPr>
          <w:rFonts w:ascii="Times New Roman" w:hAnsi="Times New Roman" w:cs="Times New Roman"/>
          <w:sz w:val="22"/>
          <w:szCs w:val="22"/>
          <w:lang w:val="es-PE"/>
        </w:rPr>
        <w:t>).</w:t>
      </w:r>
    </w:p>
    <w:p w14:paraId="6CE522AD" w14:textId="77777777"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36" w:name="Xb3a1b37810d8aa63c827538cf6fb72926c6a852"/>
      <w:r w:rsidRPr="0084781E">
        <w:rPr>
          <w:rFonts w:ascii="Times New Roman" w:hAnsi="Times New Roman" w:cs="Times New Roman"/>
          <w:i w:val="0"/>
          <w:iCs w:val="0"/>
          <w:color w:val="auto"/>
          <w:sz w:val="22"/>
          <w:szCs w:val="22"/>
          <w:lang w:val="es-PE"/>
        </w:rPr>
        <w:lastRenderedPageBreak/>
        <w:t>Tabla 6. Métricas de Rendimiento Técnico y Usabilidad Experimental</w:t>
      </w:r>
    </w:p>
    <w:tbl>
      <w:tblPr>
        <w:tblStyle w:val="Tablaconcuadrcula"/>
        <w:tblW w:w="5000" w:type="pct"/>
        <w:tblLayout w:type="fixed"/>
        <w:tblLook w:val="0020" w:firstRow="1" w:lastRow="0" w:firstColumn="0" w:lastColumn="0" w:noHBand="0" w:noVBand="0"/>
      </w:tblPr>
      <w:tblGrid>
        <w:gridCol w:w="2263"/>
        <w:gridCol w:w="2263"/>
        <w:gridCol w:w="2264"/>
        <w:gridCol w:w="2264"/>
      </w:tblGrid>
      <w:tr w:rsidR="00C81A6C" w:rsidRPr="0084781E" w14:paraId="3E624BE0" w14:textId="77777777" w:rsidTr="004D0D75">
        <w:tc>
          <w:tcPr>
            <w:tcW w:w="1980" w:type="dxa"/>
          </w:tcPr>
          <w:p w14:paraId="2D70406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Parámetro Experimental</w:t>
            </w:r>
          </w:p>
        </w:tc>
        <w:tc>
          <w:tcPr>
            <w:tcW w:w="1980" w:type="dxa"/>
          </w:tcPr>
          <w:p w14:paraId="4662BB0E"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Modo GPU (CUDA)</w:t>
            </w:r>
          </w:p>
        </w:tc>
        <w:tc>
          <w:tcPr>
            <w:tcW w:w="1980" w:type="dxa"/>
          </w:tcPr>
          <w:p w14:paraId="54AEDE8D"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Modo CPU (x86_64)</w:t>
            </w:r>
          </w:p>
        </w:tc>
        <w:tc>
          <w:tcPr>
            <w:tcW w:w="1980" w:type="dxa"/>
          </w:tcPr>
          <w:p w14:paraId="539CB897"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Modo Streamlit WebRTC</w:t>
            </w:r>
          </w:p>
        </w:tc>
      </w:tr>
      <w:tr w:rsidR="00C81A6C" w:rsidRPr="0084781E" w14:paraId="7DBF734E" w14:textId="77777777" w:rsidTr="004D0D75">
        <w:tc>
          <w:tcPr>
            <w:tcW w:w="1980" w:type="dxa"/>
          </w:tcPr>
          <w:p w14:paraId="5C05B41A"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Tasa de Fotogramas (FPS)</w:t>
            </w:r>
          </w:p>
        </w:tc>
        <w:tc>
          <w:tcPr>
            <w:tcW w:w="1980" w:type="dxa"/>
          </w:tcPr>
          <w:p w14:paraId="61DB4094" w14:textId="0C63011E"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38.4±2.1</m:t>
                </m:r>
              </m:oMath>
            </m:oMathPara>
          </w:p>
        </w:tc>
        <w:tc>
          <w:tcPr>
            <w:tcW w:w="1980" w:type="dxa"/>
          </w:tcPr>
          <w:p w14:paraId="334966A0" w14:textId="119AA0E2"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24.6±1.8</m:t>
                </m:r>
              </m:oMath>
            </m:oMathPara>
          </w:p>
        </w:tc>
        <w:tc>
          <w:tcPr>
            <w:tcW w:w="1980" w:type="dxa"/>
          </w:tcPr>
          <w:p w14:paraId="21F2E171" w14:textId="3E5AB51A"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29.2±1.4</m:t>
                </m:r>
              </m:oMath>
            </m:oMathPara>
          </w:p>
        </w:tc>
      </w:tr>
      <w:tr w:rsidR="00C81A6C" w:rsidRPr="0084781E" w14:paraId="3683E86F" w14:textId="77777777" w:rsidTr="004D0D75">
        <w:tc>
          <w:tcPr>
            <w:tcW w:w="1980" w:type="dxa"/>
          </w:tcPr>
          <w:p w14:paraId="34B76D93" w14:textId="657435C6"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Latencia de Inferencia (</w:t>
            </w:r>
            <m:oMath>
              <m:r>
                <m:rPr>
                  <m:sty m:val="p"/>
                </m:rPr>
                <w:rPr>
                  <w:rFonts w:ascii="Cambria Math" w:hAnsi="Cambria Math" w:cs="Times New Roman"/>
                  <w:sz w:val="22"/>
                  <w:szCs w:val="22"/>
                  <w:lang w:val="es-PE"/>
                </w:rPr>
                <m:t>ms</m:t>
              </m:r>
            </m:oMath>
            <w:r w:rsidRPr="0084781E">
              <w:rPr>
                <w:rFonts w:ascii="Times New Roman" w:hAnsi="Times New Roman" w:cs="Times New Roman"/>
                <w:sz w:val="22"/>
                <w:szCs w:val="22"/>
                <w:lang w:val="es-PE"/>
              </w:rPr>
              <w:t>)</w:t>
            </w:r>
          </w:p>
        </w:tc>
        <w:tc>
          <w:tcPr>
            <w:tcW w:w="1980" w:type="dxa"/>
          </w:tcPr>
          <w:p w14:paraId="7BF36C27" w14:textId="4B9BD87E"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12.3±1.1</m:t>
                </m:r>
              </m:oMath>
            </m:oMathPara>
          </w:p>
        </w:tc>
        <w:tc>
          <w:tcPr>
            <w:tcW w:w="1980" w:type="dxa"/>
          </w:tcPr>
          <w:p w14:paraId="44890682" w14:textId="3E396B9B"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32.4±2.6</m:t>
                </m:r>
              </m:oMath>
            </m:oMathPara>
          </w:p>
        </w:tc>
        <w:tc>
          <w:tcPr>
            <w:tcW w:w="1980" w:type="dxa"/>
          </w:tcPr>
          <w:p w14:paraId="57CB8A42" w14:textId="657C1303"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18.5±1.9</m:t>
                </m:r>
              </m:oMath>
            </m:oMathPara>
          </w:p>
        </w:tc>
      </w:tr>
      <w:tr w:rsidR="00C81A6C" w:rsidRPr="0084781E" w14:paraId="64CDB3BB" w14:textId="77777777" w:rsidTr="004D0D75">
        <w:tc>
          <w:tcPr>
            <w:tcW w:w="1980" w:type="dxa"/>
          </w:tcPr>
          <w:p w14:paraId="7D78B7B9" w14:textId="5E31FDF5"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Latencia End-to-End WebSocket (</w:t>
            </w:r>
            <m:oMath>
              <m:r>
                <m:rPr>
                  <m:sty m:val="p"/>
                </m:rPr>
                <w:rPr>
                  <w:rFonts w:ascii="Cambria Math" w:hAnsi="Cambria Math" w:cs="Times New Roman"/>
                  <w:sz w:val="22"/>
                  <w:szCs w:val="22"/>
                  <w:lang w:val="es-PE"/>
                </w:rPr>
                <m:t>ms</m:t>
              </m:r>
            </m:oMath>
            <w:r w:rsidRPr="0084781E">
              <w:rPr>
                <w:rFonts w:ascii="Times New Roman" w:hAnsi="Times New Roman" w:cs="Times New Roman"/>
                <w:sz w:val="22"/>
                <w:szCs w:val="22"/>
                <w:lang w:val="es-PE"/>
              </w:rPr>
              <w:t>)</w:t>
            </w:r>
          </w:p>
        </w:tc>
        <w:tc>
          <w:tcPr>
            <w:tcW w:w="1980" w:type="dxa"/>
          </w:tcPr>
          <w:p w14:paraId="1B2D2666" w14:textId="7B90B75B"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21.7±2.4</m:t>
                </m:r>
              </m:oMath>
            </m:oMathPara>
          </w:p>
        </w:tc>
        <w:tc>
          <w:tcPr>
            <w:tcW w:w="1980" w:type="dxa"/>
          </w:tcPr>
          <w:p w14:paraId="2E26EA00" w14:textId="4C7744AC"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44.1±3.8</m:t>
                </m:r>
              </m:oMath>
            </m:oMathPara>
          </w:p>
        </w:tc>
        <w:tc>
          <w:tcPr>
            <w:tcW w:w="1980" w:type="dxa"/>
          </w:tcPr>
          <w:p w14:paraId="25EBDEC3" w14:textId="0891309E"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31.0±2.7</m:t>
                </m:r>
              </m:oMath>
            </m:oMathPara>
          </w:p>
        </w:tc>
      </w:tr>
      <w:tr w:rsidR="00C81A6C" w:rsidRPr="0084781E" w14:paraId="4D567644" w14:textId="77777777" w:rsidTr="004D0D75">
        <w:tc>
          <w:tcPr>
            <w:tcW w:w="1980" w:type="dxa"/>
          </w:tcPr>
          <w:p w14:paraId="4275056B" w14:textId="1A361A7A"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Jitter Temporal del Puntero (</w:t>
            </w:r>
            <m:oMath>
              <m:r>
                <m:rPr>
                  <m:sty m:val="p"/>
                </m:rPr>
                <w:rPr>
                  <w:rFonts w:ascii="Cambria Math" w:hAnsi="Cambria Math" w:cs="Times New Roman"/>
                  <w:sz w:val="22"/>
                  <w:szCs w:val="22"/>
                  <w:lang w:val="es-PE"/>
                </w:rPr>
                <m:t>px</m:t>
              </m:r>
            </m:oMath>
            <w:r w:rsidRPr="0084781E">
              <w:rPr>
                <w:rFonts w:ascii="Times New Roman" w:hAnsi="Times New Roman" w:cs="Times New Roman"/>
                <w:sz w:val="22"/>
                <w:szCs w:val="22"/>
                <w:lang w:val="es-PE"/>
              </w:rPr>
              <w:t>)</w:t>
            </w:r>
          </w:p>
        </w:tc>
        <w:tc>
          <w:tcPr>
            <w:tcW w:w="1980" w:type="dxa"/>
          </w:tcPr>
          <w:p w14:paraId="1E5DB6B6" w14:textId="7DADD67F"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1.42±0.18</m:t>
                </m:r>
              </m:oMath>
            </m:oMathPara>
          </w:p>
        </w:tc>
        <w:tc>
          <w:tcPr>
            <w:tcW w:w="1980" w:type="dxa"/>
          </w:tcPr>
          <w:p w14:paraId="0C37199F" w14:textId="66817CAD"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1.56±0.22</m:t>
                </m:r>
              </m:oMath>
            </m:oMathPara>
          </w:p>
        </w:tc>
        <w:tc>
          <w:tcPr>
            <w:tcW w:w="1980" w:type="dxa"/>
          </w:tcPr>
          <w:p w14:paraId="38DE9066" w14:textId="5589310F"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1.48±0.19</m:t>
                </m:r>
              </m:oMath>
            </m:oMathPara>
          </w:p>
        </w:tc>
      </w:tr>
      <w:tr w:rsidR="00C81A6C" w:rsidRPr="0084781E" w14:paraId="696721AB" w14:textId="77777777" w:rsidTr="004D0D75">
        <w:tc>
          <w:tcPr>
            <w:tcW w:w="1980" w:type="dxa"/>
          </w:tcPr>
          <w:p w14:paraId="0903E70C"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Velocidad con Teclado Estándar (WPM)</w:t>
            </w:r>
          </w:p>
        </w:tc>
        <w:tc>
          <w:tcPr>
            <w:tcW w:w="1980" w:type="dxa"/>
          </w:tcPr>
          <w:p w14:paraId="75C370C0" w14:textId="31E5EBC0"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14.8±1.6</m:t>
                </m:r>
              </m:oMath>
            </m:oMathPara>
          </w:p>
        </w:tc>
        <w:tc>
          <w:tcPr>
            <w:tcW w:w="1980" w:type="dxa"/>
          </w:tcPr>
          <w:p w14:paraId="65C97B32" w14:textId="649C3E29"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11.2±1.4</m:t>
                </m:r>
              </m:oMath>
            </m:oMathPara>
          </w:p>
        </w:tc>
        <w:tc>
          <w:tcPr>
            <w:tcW w:w="1980" w:type="dxa"/>
          </w:tcPr>
          <w:p w14:paraId="7D881A55" w14:textId="5EA3018B"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13.5±1.5</m:t>
                </m:r>
              </m:oMath>
            </m:oMathPara>
          </w:p>
        </w:tc>
      </w:tr>
      <w:tr w:rsidR="00C81A6C" w:rsidRPr="0084781E" w14:paraId="6E3B2F31" w14:textId="77777777" w:rsidTr="004D0D75">
        <w:tc>
          <w:tcPr>
            <w:tcW w:w="1980" w:type="dxa"/>
          </w:tcPr>
          <w:p w14:paraId="34838173"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Velocidad Asistida con Difusión Laplaciana (WPM)</w:t>
            </w:r>
          </w:p>
        </w:tc>
        <w:tc>
          <w:tcPr>
            <w:tcW w:w="1980" w:type="dxa"/>
          </w:tcPr>
          <w:p w14:paraId="3409FAEF" w14:textId="5CDF7D06"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18.6±1.9</m:t>
                </m:r>
              </m:oMath>
            </m:oMathPara>
          </w:p>
        </w:tc>
        <w:tc>
          <w:tcPr>
            <w:tcW w:w="1980" w:type="dxa"/>
          </w:tcPr>
          <w:p w14:paraId="7DEC7AB6" w14:textId="2729182C"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13.8±1.5</m:t>
                </m:r>
              </m:oMath>
            </m:oMathPara>
          </w:p>
        </w:tc>
        <w:tc>
          <w:tcPr>
            <w:tcW w:w="1980" w:type="dxa"/>
          </w:tcPr>
          <w:p w14:paraId="742C9ACA" w14:textId="4E74DE10"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16.9±1.7</m:t>
                </m:r>
              </m:oMath>
            </m:oMathPara>
          </w:p>
        </w:tc>
      </w:tr>
      <w:tr w:rsidR="00C81A6C" w:rsidRPr="0084781E" w14:paraId="106ADED1" w14:textId="77777777" w:rsidTr="004D0D75">
        <w:tc>
          <w:tcPr>
            <w:tcW w:w="1980" w:type="dxa"/>
          </w:tcPr>
          <w:p w14:paraId="6F8E55B9"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Velocidad Pico con Gesto de Pellizco / Pinch (WPM)</w:t>
            </w:r>
          </w:p>
        </w:tc>
        <w:tc>
          <w:tcPr>
            <w:tcW w:w="1980" w:type="dxa"/>
          </w:tcPr>
          <w:p w14:paraId="427B7BD7" w14:textId="35B514B9"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22.4±2.3</m:t>
                </m:r>
              </m:oMath>
            </m:oMathPara>
          </w:p>
        </w:tc>
        <w:tc>
          <w:tcPr>
            <w:tcW w:w="1980" w:type="dxa"/>
          </w:tcPr>
          <w:p w14:paraId="164AB4A9" w14:textId="425E5DC3"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16.5±1.8</m:t>
                </m:r>
              </m:oMath>
            </m:oMathPara>
          </w:p>
        </w:tc>
        <w:tc>
          <w:tcPr>
            <w:tcW w:w="1980" w:type="dxa"/>
          </w:tcPr>
          <w:p w14:paraId="4B016ACC" w14:textId="5EFB94FD"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19.8±2.0</m:t>
                </m:r>
              </m:oMath>
            </m:oMathPara>
          </w:p>
        </w:tc>
      </w:tr>
      <w:tr w:rsidR="00C81A6C" w:rsidRPr="0084781E" w14:paraId="52DB31A1" w14:textId="77777777" w:rsidTr="004D0D75">
        <w:tc>
          <w:tcPr>
            <w:tcW w:w="1980" w:type="dxa"/>
          </w:tcPr>
          <w:p w14:paraId="6EF2AF12"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Tasa de Acierto en Primer Intento</w:t>
            </w:r>
          </w:p>
        </w:tc>
        <w:tc>
          <w:tcPr>
            <w:tcW w:w="1980" w:type="dxa"/>
          </w:tcPr>
          <w:p w14:paraId="6F3339C0" w14:textId="44264217"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96.4%</m:t>
                </m:r>
              </m:oMath>
            </m:oMathPara>
          </w:p>
        </w:tc>
        <w:tc>
          <w:tcPr>
            <w:tcW w:w="1980" w:type="dxa"/>
          </w:tcPr>
          <w:p w14:paraId="1B3B7077" w14:textId="5ACF350A"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92.1%</m:t>
                </m:r>
              </m:oMath>
            </m:oMathPara>
          </w:p>
        </w:tc>
        <w:tc>
          <w:tcPr>
            <w:tcW w:w="1980" w:type="dxa"/>
          </w:tcPr>
          <w:p w14:paraId="5256467E" w14:textId="664AF85D"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95.3%</m:t>
                </m:r>
              </m:oMath>
            </m:oMathPara>
          </w:p>
        </w:tc>
      </w:tr>
      <w:tr w:rsidR="00C81A6C" w:rsidRPr="0084781E" w14:paraId="6D44BE57" w14:textId="77777777" w:rsidTr="004D0D75">
        <w:tc>
          <w:tcPr>
            <w:tcW w:w="1980" w:type="dxa"/>
          </w:tcPr>
          <w:p w14:paraId="3E0BCFDF" w14:textId="77777777" w:rsidR="00A84EF5" w:rsidRPr="0084781E" w:rsidRDefault="00000000" w:rsidP="00CC5826">
            <w:pPr>
              <w:pStyle w:val="Compact"/>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Carga de Trabajo Percibida (NASA-TLX)</w:t>
            </w:r>
          </w:p>
        </w:tc>
        <w:tc>
          <w:tcPr>
            <w:tcW w:w="1980" w:type="dxa"/>
          </w:tcPr>
          <w:p w14:paraId="66326471" w14:textId="21E96EEF"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28.4/100</m:t>
                </m:r>
              </m:oMath>
            </m:oMathPara>
          </w:p>
        </w:tc>
        <w:tc>
          <w:tcPr>
            <w:tcW w:w="1980" w:type="dxa"/>
          </w:tcPr>
          <w:p w14:paraId="3644395D" w14:textId="3AB34C47"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36.2/100</m:t>
                </m:r>
              </m:oMath>
            </m:oMathPara>
          </w:p>
        </w:tc>
        <w:tc>
          <w:tcPr>
            <w:tcW w:w="1980" w:type="dxa"/>
          </w:tcPr>
          <w:p w14:paraId="7259775A" w14:textId="1AB09B6C" w:rsidR="00A84EF5" w:rsidRPr="0084781E" w:rsidRDefault="00CA24C2" w:rsidP="00CC5826">
            <w:pPr>
              <w:pStyle w:val="Compact"/>
              <w:jc w:val="both"/>
              <w:rPr>
                <w:rFonts w:ascii="Times New Roman" w:hAnsi="Times New Roman" w:cs="Times New Roman"/>
                <w:sz w:val="22"/>
                <w:szCs w:val="22"/>
                <w:lang w:val="es-PE"/>
              </w:rPr>
            </w:pPr>
            <m:oMathPara>
              <m:oMath>
                <m:r>
                  <m:rPr>
                    <m:sty m:val="p"/>
                  </m:rPr>
                  <w:rPr>
                    <w:rFonts w:ascii="Cambria Math" w:hAnsi="Cambria Math" w:cs="Times New Roman"/>
                    <w:sz w:val="22"/>
                    <w:szCs w:val="22"/>
                    <w:lang w:val="es-PE"/>
                  </w:rPr>
                  <m:t>30.1/100</m:t>
                </m:r>
              </m:oMath>
            </m:oMathPara>
          </w:p>
        </w:tc>
      </w:tr>
    </w:tbl>
    <w:p w14:paraId="0146F92F" w14:textId="77777777"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37" w:name="validación-de-la-ley-de-fitts"/>
      <w:bookmarkEnd w:id="36"/>
      <w:r w:rsidRPr="0084781E">
        <w:rPr>
          <w:rFonts w:ascii="Times New Roman" w:hAnsi="Times New Roman" w:cs="Times New Roman"/>
          <w:i w:val="0"/>
          <w:iCs w:val="0"/>
          <w:color w:val="auto"/>
          <w:sz w:val="22"/>
          <w:szCs w:val="22"/>
          <w:lang w:val="es-PE"/>
        </w:rPr>
        <w:t>Validación de la Ley de Fitts</w:t>
      </w:r>
    </w:p>
    <w:p w14:paraId="1AD23101"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El ajuste por mínimos cuadrados sobre los tiempos de movimiento empíricos arrojó la siguiente relación:</w:t>
      </w:r>
    </w:p>
    <w:p w14:paraId="0CAEBE4C" w14:textId="151AA81C"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p"/>
            </m:rPr>
            <w:rPr>
              <w:rFonts w:ascii="Cambria Math" w:hAnsi="Cambria Math" w:cs="Times New Roman"/>
              <w:sz w:val="22"/>
              <w:szCs w:val="22"/>
              <w:lang w:val="es-PE"/>
            </w:rPr>
            <m:t>MT=0.214+0.186⋅ID, </m:t>
          </m:r>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R</m:t>
              </m:r>
            </m:e>
            <m:sup>
              <m:r>
                <m:rPr>
                  <m:sty m:val="p"/>
                </m:rPr>
                <w:rPr>
                  <w:rFonts w:ascii="Cambria Math" w:hAnsi="Cambria Math" w:cs="Times New Roman"/>
                  <w:sz w:val="22"/>
                  <w:szCs w:val="22"/>
                  <w:lang w:val="es-PE"/>
                </w:rPr>
                <m:t>2</m:t>
              </m:r>
            </m:sup>
          </m:sSup>
          <m:r>
            <m:rPr>
              <m:sty m:val="p"/>
            </m:rPr>
            <w:rPr>
              <w:rFonts w:ascii="Cambria Math" w:hAnsi="Cambria Math" w:cs="Times New Roman"/>
              <w:sz w:val="22"/>
              <w:szCs w:val="22"/>
              <w:lang w:val="es-PE"/>
            </w:rPr>
            <m:t>=0.941</m:t>
          </m:r>
        </m:oMath>
      </m:oMathPara>
    </w:p>
    <w:p w14:paraId="3F5BFA9C" w14:textId="07992D22"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confirmando que la distribución espacial agrupada por comunidades de Louvain y la </w:t>
      </w:r>
      <w:proofErr w:type="spellStart"/>
      <w:r w:rsidRPr="0084781E">
        <w:rPr>
          <w:rFonts w:ascii="Times New Roman" w:hAnsi="Times New Roman" w:cs="Times New Roman"/>
          <w:sz w:val="22"/>
          <w:szCs w:val="22"/>
          <w:lang w:val="es-PE"/>
        </w:rPr>
        <w:t>pre-activación</w:t>
      </w:r>
      <w:proofErr w:type="spellEnd"/>
      <w:r w:rsidRPr="0084781E">
        <w:rPr>
          <w:rFonts w:ascii="Times New Roman" w:hAnsi="Times New Roman" w:cs="Times New Roman"/>
          <w:sz w:val="22"/>
          <w:szCs w:val="22"/>
          <w:lang w:val="es-PE"/>
        </w:rPr>
        <w:t xml:space="preserve"> de candidatos en la banda de difusión reducen drásticamente el Índice de Dificultad </w:t>
      </w:r>
      <m:oMath>
        <m:r>
          <m:rPr>
            <m:sty m:val="p"/>
          </m:rPr>
          <w:rPr>
            <w:rFonts w:ascii="Cambria Math" w:hAnsi="Cambria Math" w:cs="Times New Roman"/>
            <w:sz w:val="22"/>
            <w:szCs w:val="22"/>
            <w:lang w:val="es-PE"/>
          </w:rPr>
          <m:t>ID</m:t>
        </m:r>
      </m:oMath>
      <w:r w:rsidRPr="0084781E">
        <w:rPr>
          <w:rFonts w:ascii="Times New Roman" w:hAnsi="Times New Roman" w:cs="Times New Roman"/>
          <w:sz w:val="22"/>
          <w:szCs w:val="22"/>
          <w:lang w:val="es-PE"/>
        </w:rPr>
        <w:t xml:space="preserve"> medio entre selecciones consecutivas.</w:t>
      </w:r>
    </w:p>
    <w:p w14:paraId="46AA037B" w14:textId="77777777" w:rsidR="00A84EF5" w:rsidRPr="0084781E" w:rsidRDefault="00000000" w:rsidP="00CC5826">
      <w:pPr>
        <w:pStyle w:val="Ttulo2"/>
        <w:jc w:val="both"/>
        <w:rPr>
          <w:rFonts w:ascii="Times New Roman" w:hAnsi="Times New Roman" w:cs="Times New Roman"/>
          <w:color w:val="auto"/>
          <w:sz w:val="22"/>
          <w:szCs w:val="22"/>
          <w:lang w:val="es-PE"/>
        </w:rPr>
      </w:pPr>
      <w:bookmarkStart w:id="38" w:name="discusión"/>
      <w:bookmarkEnd w:id="26"/>
      <w:bookmarkEnd w:id="35"/>
      <w:bookmarkEnd w:id="37"/>
      <w:r w:rsidRPr="0084781E">
        <w:rPr>
          <w:rFonts w:ascii="Times New Roman" w:hAnsi="Times New Roman" w:cs="Times New Roman"/>
          <w:color w:val="auto"/>
          <w:sz w:val="22"/>
          <w:szCs w:val="22"/>
          <w:lang w:val="es-PE"/>
        </w:rPr>
        <w:t>5. Discusión</w:t>
      </w:r>
    </w:p>
    <w:p w14:paraId="03546EE3"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39" w:name="X55101da386fa368951775c4f8dc4004333b9763"/>
      <w:r w:rsidRPr="0084781E">
        <w:rPr>
          <w:rFonts w:ascii="Times New Roman" w:hAnsi="Times New Roman" w:cs="Times New Roman"/>
          <w:color w:val="auto"/>
          <w:sz w:val="22"/>
          <w:szCs w:val="22"/>
          <w:lang w:val="es-PE"/>
        </w:rPr>
        <w:t>5.1. Convergencia entre Topología de Redes y Ergonomía Gestual</w:t>
      </w:r>
    </w:p>
    <w:p w14:paraId="592EAED7" w14:textId="02F9F733"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Los hallazgos de este estudio demuestran que la integración de la </w:t>
      </w:r>
      <w:r w:rsidRPr="0084781E">
        <w:rPr>
          <w:rFonts w:ascii="Times New Roman" w:hAnsi="Times New Roman" w:cs="Times New Roman"/>
          <w:b/>
          <w:bCs/>
          <w:sz w:val="22"/>
          <w:szCs w:val="22"/>
          <w:lang w:val="es-PE"/>
        </w:rPr>
        <w:t>Teoría de Redes Complejas</w:t>
      </w:r>
      <w:r w:rsidRPr="0084781E">
        <w:rPr>
          <w:rFonts w:ascii="Times New Roman" w:hAnsi="Times New Roman" w:cs="Times New Roman"/>
          <w:sz w:val="22"/>
          <w:szCs w:val="22"/>
          <w:lang w:val="es-PE"/>
        </w:rPr>
        <w:t xml:space="preserve"> en el diseño de interfaces de usuario trasciende la mera abstracción matemática, proporcionando un marco cuantitativo para optimizar la interacción en sistemas sin contacto. La presencia simultánea de un alto agrupamiento local (</w:t>
      </w:r>
      <m:oMath>
        <m:r>
          <m:rPr>
            <m:sty m:val="p"/>
          </m:rPr>
          <w:rPr>
            <w:rFonts w:ascii="Cambria Math" w:hAnsi="Cambria Math" w:cs="Times New Roman"/>
            <w:sz w:val="22"/>
            <w:szCs w:val="22"/>
            <w:lang w:val="es-PE"/>
          </w:rPr>
          <m:t>C=0.482</m:t>
        </m:r>
      </m:oMath>
      <w:r w:rsidRPr="0084781E">
        <w:rPr>
          <w:rFonts w:ascii="Times New Roman" w:hAnsi="Times New Roman" w:cs="Times New Roman"/>
          <w:sz w:val="22"/>
          <w:szCs w:val="22"/>
          <w:lang w:val="es-PE"/>
        </w:rPr>
        <w:t>) y una baja longitud de camino característico (</w:t>
      </w:r>
      <m:oMath>
        <m:r>
          <m:rPr>
            <m:sty m:val="p"/>
          </m:rPr>
          <w:rPr>
            <w:rFonts w:ascii="Cambria Math" w:hAnsi="Cambria Math" w:cs="Times New Roman"/>
            <w:sz w:val="22"/>
            <w:szCs w:val="22"/>
            <w:lang w:val="es-PE"/>
          </w:rPr>
          <m:t>L=1.94</m:t>
        </m:r>
      </m:oMath>
      <w:r w:rsidRPr="0084781E">
        <w:rPr>
          <w:rFonts w:ascii="Times New Roman" w:hAnsi="Times New Roman" w:cs="Times New Roman"/>
          <w:sz w:val="22"/>
          <w:szCs w:val="22"/>
          <w:lang w:val="es-PE"/>
        </w:rPr>
        <w:t xml:space="preserve">) valida la hipótesis de que las interfaces estructuradas como </w:t>
      </w:r>
      <w:r w:rsidRPr="0084781E">
        <w:rPr>
          <w:rFonts w:ascii="Times New Roman" w:hAnsi="Times New Roman" w:cs="Times New Roman"/>
          <w:b/>
          <w:bCs/>
          <w:sz w:val="22"/>
          <w:szCs w:val="22"/>
          <w:lang w:val="es-PE"/>
        </w:rPr>
        <w:t>redes de mundo pequeño</w:t>
      </w:r>
      <w:r w:rsidRPr="0084781E">
        <w:rPr>
          <w:rFonts w:ascii="Times New Roman" w:hAnsi="Times New Roman" w:cs="Times New Roman"/>
          <w:sz w:val="22"/>
          <w:szCs w:val="22"/>
          <w:lang w:val="es-PE"/>
        </w:rPr>
        <w:t xml:space="preserve"> facilitan la transición motriz fluida entre comandos funcionalmente relacionados.</w:t>
      </w:r>
    </w:p>
    <w:p w14:paraId="6EF646AC"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A diferencia de las disposiciones ortogonales estáticas convencionales (teclados QWERTY o alfabéticos puros), donde las distancias de desplazamiento no guardan correlación con la gramática </w:t>
      </w:r>
      <w:r w:rsidRPr="0084781E">
        <w:rPr>
          <w:rFonts w:ascii="Times New Roman" w:hAnsi="Times New Roman" w:cs="Times New Roman"/>
          <w:sz w:val="22"/>
          <w:szCs w:val="22"/>
          <w:lang w:val="es-PE"/>
        </w:rPr>
        <w:lastRenderedPageBreak/>
        <w:t>de uso, la disposición modular derivada de las comunidades de Louvain minimiza el costo cinemático total de navegación:</w:t>
      </w:r>
    </w:p>
    <w:p w14:paraId="790219C9" w14:textId="0C352560" w:rsidR="00A84EF5" w:rsidRPr="0084781E" w:rsidRDefault="00000000" w:rsidP="00CC5826">
      <w:pPr>
        <w:pStyle w:val="Textoindependiente"/>
        <w:jc w:val="both"/>
        <w:rPr>
          <w:rFonts w:ascii="Times New Roman" w:hAnsi="Times New Roman" w:cs="Times New Roman"/>
          <w:sz w:val="22"/>
          <w:szCs w:val="22"/>
          <w:lang w:val="es-PE"/>
        </w:rPr>
      </w:pPr>
      <m:oMathPara>
        <m:oMathParaPr>
          <m:jc m:val="center"/>
        </m:oMathParaPr>
        <m:oMath>
          <m:sSub>
            <m:sSubPr>
              <m:ctrlPr>
                <w:rPr>
                  <w:rFonts w:ascii="Cambria Math" w:hAnsi="Cambria Math" w:cs="Times New Roman"/>
                  <w:sz w:val="22"/>
                  <w:szCs w:val="22"/>
                  <w:lang w:val="es-PE"/>
                </w:rPr>
              </m:ctrlPr>
            </m:sSubPr>
            <m:e>
              <m:r>
                <m:rPr>
                  <m:scr m:val="script"/>
                  <m:sty m:val="p"/>
                </m:rPr>
                <w:rPr>
                  <w:rFonts w:ascii="Cambria Math" w:hAnsi="Cambria Math" w:cs="Times New Roman"/>
                  <w:sz w:val="22"/>
                  <w:szCs w:val="22"/>
                  <w:lang w:val="es-PE"/>
                </w:rPr>
                <m:t>J</m:t>
              </m:r>
            </m:e>
            <m:sub>
              <m:r>
                <m:rPr>
                  <m:nor/>
                </m:rPr>
                <w:rPr>
                  <w:rFonts w:ascii="Times New Roman" w:hAnsi="Times New Roman" w:cs="Times New Roman"/>
                  <w:sz w:val="22"/>
                  <w:szCs w:val="22"/>
                  <w:lang w:val="es-PE"/>
                </w:rPr>
                <m:t>kin</m:t>
              </m:r>
            </m:sub>
          </m:sSub>
          <m:r>
            <m:rPr>
              <m:sty m:val="p"/>
            </m:rPr>
            <w:rPr>
              <w:rFonts w:ascii="Cambria Math" w:hAnsi="Cambria Math" w:cs="Times New Roman"/>
              <w:sz w:val="22"/>
              <w:szCs w:val="22"/>
              <w:lang w:val="es-PE"/>
            </w:rPr>
            <m:t>=</m:t>
          </m:r>
          <m:nary>
            <m:naryPr>
              <m:chr m:val="∑"/>
              <m:limLoc m:val="undOvr"/>
              <m:supHide m:val="1"/>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(u,v)∈E</m:t>
              </m:r>
            </m:sub>
            <m:sup>
              <m:r>
                <m:rPr>
                  <m:sty m:val="p"/>
                </m:rPr>
                <w:rPr>
                  <w:rFonts w:ascii="Cambria Math" w:hAnsi="Cambria Math" w:cs="Times New Roman"/>
                  <w:sz w:val="22"/>
                  <w:szCs w:val="22"/>
                  <w:lang w:val="es-PE"/>
                </w:rPr>
                <m:t>​</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w</m:t>
                  </m:r>
                </m:e>
                <m:sub>
                  <m:r>
                    <m:rPr>
                      <m:sty m:val="p"/>
                    </m:rPr>
                    <w:rPr>
                      <w:rFonts w:ascii="Cambria Math" w:hAnsi="Cambria Math" w:cs="Times New Roman"/>
                      <w:sz w:val="22"/>
                      <w:szCs w:val="22"/>
                      <w:lang w:val="es-PE"/>
                    </w:rPr>
                    <m:t>uv</m:t>
                  </m:r>
                </m:sub>
              </m:sSub>
            </m:e>
          </m:nary>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x</m:t>
              </m:r>
            </m:e>
            <m:sub>
              <m:r>
                <m:rPr>
                  <m:sty m:val="p"/>
                </m:rPr>
                <w:rPr>
                  <w:rFonts w:ascii="Cambria Math" w:hAnsi="Cambria Math" w:cs="Times New Roman"/>
                  <w:sz w:val="22"/>
                  <w:szCs w:val="22"/>
                  <w:lang w:val="es-PE"/>
                </w:rPr>
                <m:t>u</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x</m:t>
              </m:r>
            </m:e>
            <m:sub>
              <m:r>
                <m:rPr>
                  <m:sty m:val="p"/>
                </m:rPr>
                <w:rPr>
                  <w:rFonts w:ascii="Cambria Math" w:hAnsi="Cambria Math" w:cs="Times New Roman"/>
                  <w:sz w:val="22"/>
                  <w:szCs w:val="22"/>
                  <w:lang w:val="es-PE"/>
                </w:rPr>
                <m:t>v</m:t>
              </m:r>
            </m:sub>
          </m:sSub>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m:t>
              </m:r>
            </m:e>
            <m:sub>
              <m:r>
                <m:rPr>
                  <m:sty m:val="p"/>
                </m:rPr>
                <w:rPr>
                  <w:rFonts w:ascii="Cambria Math" w:hAnsi="Cambria Math" w:cs="Times New Roman"/>
                  <w:sz w:val="22"/>
                  <w:szCs w:val="22"/>
                  <w:lang w:val="es-PE"/>
                </w:rPr>
                <m:t>2</m:t>
              </m:r>
            </m:sub>
          </m:sSub>
        </m:oMath>
      </m:oMathPara>
    </w:p>
    <w:p w14:paraId="60A42409" w14:textId="4CAA0201" w:rsidR="00A84EF5" w:rsidRPr="0084781E" w:rsidRDefault="00A84EF5" w:rsidP="00CC5826">
      <w:pPr>
        <w:jc w:val="both"/>
        <w:rPr>
          <w:rFonts w:ascii="Times New Roman" w:hAnsi="Times New Roman" w:cs="Times New Roman"/>
          <w:sz w:val="22"/>
          <w:szCs w:val="22"/>
          <w:lang w:val="es-PE"/>
        </w:rPr>
      </w:pPr>
    </w:p>
    <w:p w14:paraId="14075C64"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40" w:name="X46f3c9782c88b0a98bcc6198d2d0c6b54ff1644"/>
      <w:bookmarkEnd w:id="39"/>
      <w:r w:rsidRPr="0084781E">
        <w:rPr>
          <w:rFonts w:ascii="Times New Roman" w:hAnsi="Times New Roman" w:cs="Times New Roman"/>
          <w:color w:val="auto"/>
          <w:sz w:val="22"/>
          <w:szCs w:val="22"/>
          <w:lang w:val="es-PE"/>
        </w:rPr>
        <w:t>5.2. Interpretación Física de las Probabilidades Basales y Normalización Condicional</w:t>
      </w:r>
    </w:p>
    <w:p w14:paraId="79702A1D"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Uno de los aportes metodológicos clave de este trabajo radica en la reconciliación entre la física matemática del operador laplaciano y la percepción cognitiva del usuario en interfaces HCI.</w:t>
      </w:r>
    </w:p>
    <w:p w14:paraId="5F0C86CE" w14:textId="28A50BD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En un sistema conservativo de </w:t>
      </w:r>
      <m:oMath>
        <m:r>
          <m:rPr>
            <m:sty m:val="p"/>
          </m:rPr>
          <w:rPr>
            <w:rFonts w:ascii="Cambria Math" w:hAnsi="Cambria Math" w:cs="Times New Roman"/>
            <w:sz w:val="22"/>
            <w:szCs w:val="22"/>
            <w:lang w:val="es-PE"/>
          </w:rPr>
          <m:t>N=30</m:t>
        </m:r>
      </m:oMath>
      <w:r w:rsidRPr="0084781E">
        <w:rPr>
          <w:rFonts w:ascii="Times New Roman" w:hAnsi="Times New Roman" w:cs="Times New Roman"/>
          <w:sz w:val="22"/>
          <w:szCs w:val="22"/>
          <w:lang w:val="es-PE"/>
        </w:rPr>
        <w:t xml:space="preserve"> estados, un valor de activación disipada de </w:t>
      </w:r>
      <m:oMath>
        <m:r>
          <m:rPr>
            <m:sty m:val="p"/>
          </m:rPr>
          <w:rPr>
            <w:rFonts w:ascii="Cambria Math" w:hAnsi="Cambria Math" w:cs="Times New Roman"/>
            <w:sz w:val="22"/>
            <w:szCs w:val="22"/>
            <w:lang w:val="es-PE"/>
          </w:rPr>
          <m:t>4.5%-5.5%</m:t>
        </m:r>
      </m:oMath>
      <w:r w:rsidRPr="0084781E">
        <w:rPr>
          <w:rFonts w:ascii="Times New Roman" w:hAnsi="Times New Roman" w:cs="Times New Roman"/>
          <w:sz w:val="22"/>
          <w:szCs w:val="22"/>
          <w:lang w:val="es-PE"/>
        </w:rPr>
        <w:t xml:space="preserve"> a tiempos iniciales (</w:t>
      </w:r>
      <m:oMath>
        <m:r>
          <m:rPr>
            <m:sty m:val="p"/>
          </m:rPr>
          <w:rPr>
            <w:rFonts w:ascii="Cambria Math" w:hAnsi="Cambria Math" w:cs="Times New Roman"/>
            <w:sz w:val="22"/>
            <w:szCs w:val="22"/>
            <w:lang w:val="es-PE"/>
          </w:rPr>
          <m:t>t=0.1-0.5 </m:t>
        </m:r>
        <m:r>
          <m:rPr>
            <m:nor/>
          </m:rPr>
          <w:rPr>
            <w:rFonts w:ascii="Times New Roman" w:hAnsi="Times New Roman" w:cs="Times New Roman"/>
            <w:sz w:val="22"/>
            <w:szCs w:val="22"/>
            <w:lang w:val="es-PE"/>
          </w:rPr>
          <m:t>s</m:t>
        </m:r>
      </m:oMath>
      <w:r w:rsidRPr="0084781E">
        <w:rPr>
          <w:rFonts w:ascii="Times New Roman" w:hAnsi="Times New Roman" w:cs="Times New Roman"/>
          <w:sz w:val="22"/>
          <w:szCs w:val="22"/>
          <w:lang w:val="es-PE"/>
        </w:rPr>
        <w:t xml:space="preserve">) no constituye una debilidad predictiva, sino la consecuencia natural de dos factores físicos: 1. </w:t>
      </w:r>
      <w:r w:rsidRPr="0084781E">
        <w:rPr>
          <w:rFonts w:ascii="Times New Roman" w:hAnsi="Times New Roman" w:cs="Times New Roman"/>
          <w:b/>
          <w:bCs/>
          <w:sz w:val="22"/>
          <w:szCs w:val="22"/>
          <w:lang w:val="es-PE"/>
        </w:rPr>
        <w:t>Retención de Masa en el Nodo Origen:</w:t>
      </w:r>
      <w:r w:rsidRPr="0084781E">
        <w:rPr>
          <w:rFonts w:ascii="Times New Roman" w:hAnsi="Times New Roman" w:cs="Times New Roman"/>
          <w:sz w:val="22"/>
          <w:szCs w:val="22"/>
          <w:lang w:val="es-PE"/>
        </w:rPr>
        <w:t xml:space="preserve"> El vector </w:t>
      </w:r>
      <m:oMath>
        <m:r>
          <m:rPr>
            <m:sty m:val="b"/>
          </m:rPr>
          <w:rPr>
            <w:rFonts w:ascii="Cambria Math" w:hAnsi="Cambria Math" w:cs="Times New Roman"/>
            <w:sz w:val="22"/>
            <w:szCs w:val="22"/>
            <w:lang w:val="es-PE"/>
          </w:rPr>
          <m:t>x</m:t>
        </m:r>
        <m:r>
          <m:rPr>
            <m:sty m:val="p"/>
          </m:rPr>
          <w:rPr>
            <w:rFonts w:ascii="Cambria Math" w:hAnsi="Cambria Math" w:cs="Times New Roman"/>
            <w:sz w:val="22"/>
            <w:szCs w:val="22"/>
            <w:lang w:val="es-PE"/>
          </w:rPr>
          <m:t>(0)</m:t>
        </m:r>
      </m:oMath>
      <w:r w:rsidRPr="0084781E">
        <w:rPr>
          <w:rFonts w:ascii="Times New Roman" w:hAnsi="Times New Roman" w:cs="Times New Roman"/>
          <w:sz w:val="22"/>
          <w:szCs w:val="22"/>
          <w:lang w:val="es-PE"/>
        </w:rPr>
        <w:t xml:space="preserve"> concentra el </w:t>
      </w:r>
      <m:oMath>
        <m:r>
          <m:rPr>
            <m:sty m:val="p"/>
          </m:rPr>
          <w:rPr>
            <w:rFonts w:ascii="Cambria Math" w:hAnsi="Cambria Math" w:cs="Times New Roman"/>
            <w:sz w:val="22"/>
            <w:szCs w:val="22"/>
            <w:lang w:val="es-PE"/>
          </w:rPr>
          <m:t>100%</m:t>
        </m:r>
      </m:oMath>
      <w:r w:rsidRPr="0084781E">
        <w:rPr>
          <w:rFonts w:ascii="Times New Roman" w:hAnsi="Times New Roman" w:cs="Times New Roman"/>
          <w:sz w:val="22"/>
          <w:szCs w:val="22"/>
          <w:lang w:val="es-PE"/>
        </w:rPr>
        <w:t xml:space="preserve"> de energía en la tecla emitida, disipando gradualmente masa hacia sus vecinos. 2. </w:t>
      </w:r>
      <w:r w:rsidRPr="0084781E">
        <w:rPr>
          <w:rFonts w:ascii="Times New Roman" w:hAnsi="Times New Roman" w:cs="Times New Roman"/>
          <w:b/>
          <w:bCs/>
          <w:sz w:val="22"/>
          <w:szCs w:val="22"/>
          <w:lang w:val="es-PE"/>
        </w:rPr>
        <w:t>Ramificación Sintáctica (</w:t>
      </w:r>
      <w:proofErr w:type="spellStart"/>
      <w:r w:rsidRPr="0084781E">
        <w:rPr>
          <w:rFonts w:ascii="Times New Roman" w:hAnsi="Times New Roman" w:cs="Times New Roman"/>
          <w:b/>
          <w:bCs/>
          <w:sz w:val="22"/>
          <w:szCs w:val="22"/>
          <w:lang w:val="es-PE"/>
        </w:rPr>
        <w:t>Out-Degree</w:t>
      </w:r>
      <w:proofErr w:type="spellEnd"/>
      <w:r w:rsidRPr="0084781E">
        <w:rPr>
          <w:rFonts w:ascii="Times New Roman" w:hAnsi="Times New Roman" w:cs="Times New Roman"/>
          <w:b/>
          <w:bCs/>
          <w:sz w:val="22"/>
          <w:szCs w:val="22"/>
          <w:lang w:val="es-PE"/>
        </w:rPr>
        <w:t>):</w:t>
      </w:r>
      <w:r w:rsidRPr="0084781E">
        <w:rPr>
          <w:rFonts w:ascii="Times New Roman" w:hAnsi="Times New Roman" w:cs="Times New Roman"/>
          <w:sz w:val="22"/>
          <w:szCs w:val="22"/>
          <w:lang w:val="es-PE"/>
        </w:rPr>
        <w:t xml:space="preserve"> Nodos con alta conectividad de salida dividen el flujo entre múltiples alternativas gramaticales válidas.</w:t>
      </w:r>
    </w:p>
    <w:p w14:paraId="53D36D39" w14:textId="7D47CA9F"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La deducción de la </w:t>
      </w:r>
      <w:r w:rsidRPr="0084781E">
        <w:rPr>
          <w:rFonts w:ascii="Times New Roman" w:hAnsi="Times New Roman" w:cs="Times New Roman"/>
          <w:b/>
          <w:bCs/>
          <w:sz w:val="22"/>
          <w:szCs w:val="22"/>
          <w:lang w:val="es-PE"/>
        </w:rPr>
        <w:t>probabilidad condicional ajustada</w:t>
      </w:r>
      <w:r w:rsidRPr="0084781E">
        <w:rPr>
          <w:rFonts w:ascii="Times New Roman" w:hAnsi="Times New Roman" w:cs="Times New Roman"/>
          <w:sz w:val="22"/>
          <w:szCs w:val="22"/>
          <w:lang w:val="es-PE"/>
        </w:rPr>
        <w:t xml:space="preserve">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P</m:t>
            </m:r>
          </m:e>
          <m:sub>
            <m:r>
              <m:rPr>
                <m:nor/>
              </m:rPr>
              <w:rPr>
                <w:rFonts w:ascii="Times New Roman" w:hAnsi="Times New Roman" w:cs="Times New Roman"/>
                <w:sz w:val="22"/>
                <w:szCs w:val="22"/>
                <w:lang w:val="es-PE"/>
              </w:rPr>
              <m:t>ajustada</m:t>
            </m:r>
          </m:sub>
        </m:sSub>
      </m:oMath>
      <w:r w:rsidRPr="0084781E">
        <w:rPr>
          <w:rFonts w:ascii="Times New Roman" w:hAnsi="Times New Roman" w:cs="Times New Roman"/>
          <w:sz w:val="22"/>
          <w:szCs w:val="22"/>
          <w:lang w:val="es-PE"/>
        </w:rPr>
        <w:t xml:space="preserve"> resuelve la disonancia cognitiva en el usuario sin alterar la solución analítica de la ecuación de calor, permitiendo que la interfaz presente de manera simultánea el rigor de la masa espectral global y la claridad ergonómica de la probabilidad local.</w:t>
      </w:r>
    </w:p>
    <w:p w14:paraId="7111FD3E"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41" w:name="Xf69ba114e69eeccd66db28fbc9c9885603d24b3"/>
      <w:bookmarkEnd w:id="40"/>
      <w:r w:rsidRPr="0084781E">
        <w:rPr>
          <w:rFonts w:ascii="Times New Roman" w:hAnsi="Times New Roman" w:cs="Times New Roman"/>
          <w:color w:val="auto"/>
          <w:sz w:val="22"/>
          <w:szCs w:val="22"/>
          <w:lang w:val="es-PE"/>
        </w:rPr>
        <w:t>5.3. Selección Multimodal Activa sobre el Espacio Predictivo</w:t>
      </w:r>
    </w:p>
    <w:p w14:paraId="137F5463" w14:textId="7FE87EFA"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A diferencia de los predictores de texto convencionales en dispositivos móviles, donde las sugerencias se conciben como componentes visuales secundarios desconectados del flujo gestual principal, la arquitectura de </w:t>
      </w:r>
      <w:r w:rsidRPr="0084781E">
        <w:rPr>
          <w:rFonts w:ascii="Times New Roman" w:hAnsi="Times New Roman" w:cs="Times New Roman"/>
          <w:b/>
          <w:bCs/>
          <w:sz w:val="22"/>
          <w:szCs w:val="22"/>
          <w:lang w:val="es-PE"/>
        </w:rPr>
        <w:t>AeroHand AI</w:t>
      </w:r>
      <w:r w:rsidRPr="0084781E">
        <w:rPr>
          <w:rFonts w:ascii="Times New Roman" w:hAnsi="Times New Roman" w:cs="Times New Roman"/>
          <w:sz w:val="22"/>
          <w:szCs w:val="22"/>
          <w:lang w:val="es-PE"/>
        </w:rPr>
        <w:t xml:space="preserve"> unifica el plano de hit-</w:t>
      </w:r>
      <w:proofErr w:type="spellStart"/>
      <w:r w:rsidRPr="0084781E">
        <w:rPr>
          <w:rFonts w:ascii="Times New Roman" w:hAnsi="Times New Roman" w:cs="Times New Roman"/>
          <w:sz w:val="22"/>
          <w:szCs w:val="22"/>
          <w:lang w:val="es-PE"/>
        </w:rPr>
        <w:t>testing</w:t>
      </w:r>
      <w:proofErr w:type="spellEnd"/>
      <w:r w:rsidRPr="0084781E">
        <w:rPr>
          <w:rFonts w:ascii="Times New Roman" w:hAnsi="Times New Roman" w:cs="Times New Roman"/>
          <w:sz w:val="22"/>
          <w:szCs w:val="22"/>
          <w:lang w:val="es-PE"/>
        </w:rPr>
        <w:t xml:space="preserve"> en un único envoltorio cinemático. Los chips de difusión laplaciana poseen las mismas propiedades de fijación (dwell time), retroalimentación de progreso circular/lineal y disparo por pellizco (pinch) que las teclas estándar de la matriz léxica. Esta integración permite que usuarios con discapacidades motoras severas seleccionen predicciones complejas con un mínimo desplazamiento angular de la muñeca.</w:t>
      </w:r>
    </w:p>
    <w:p w14:paraId="16D50E45"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42" w:name="limitaciones-del-estudio"/>
      <w:bookmarkEnd w:id="41"/>
      <w:r w:rsidRPr="0084781E">
        <w:rPr>
          <w:rFonts w:ascii="Times New Roman" w:hAnsi="Times New Roman" w:cs="Times New Roman"/>
          <w:color w:val="auto"/>
          <w:sz w:val="22"/>
          <w:szCs w:val="22"/>
          <w:lang w:val="es-PE"/>
        </w:rPr>
        <w:t>5.4. Limitaciones del Estudio</w:t>
      </w:r>
    </w:p>
    <w:p w14:paraId="0691184E" w14:textId="4D42333E" w:rsidR="00A84EF5" w:rsidRPr="0084781E" w:rsidRDefault="00000000" w:rsidP="00CC5826">
      <w:pPr>
        <w:pStyle w:val="Compact"/>
        <w:numPr>
          <w:ilvl w:val="0"/>
          <w:numId w:val="7"/>
        </w:numPr>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Escala del Vocabulario:</w:t>
      </w:r>
      <w:r w:rsidRPr="0084781E">
        <w:rPr>
          <w:rFonts w:ascii="Times New Roman" w:hAnsi="Times New Roman" w:cs="Times New Roman"/>
          <w:sz w:val="22"/>
          <w:szCs w:val="22"/>
          <w:lang w:val="es-PE"/>
        </w:rPr>
        <w:t xml:space="preserve"> El teclado analizado implementa </w:t>
      </w:r>
      <m:oMath>
        <m:r>
          <m:rPr>
            <m:sty m:val="p"/>
          </m:rPr>
          <w:rPr>
            <w:rFonts w:ascii="Cambria Math" w:hAnsi="Cambria Math" w:cs="Times New Roman"/>
            <w:sz w:val="22"/>
            <w:szCs w:val="22"/>
            <w:lang w:val="es-PE"/>
          </w:rPr>
          <m:t>N=30</m:t>
        </m:r>
      </m:oMath>
      <w:r w:rsidRPr="0084781E">
        <w:rPr>
          <w:rFonts w:ascii="Times New Roman" w:hAnsi="Times New Roman" w:cs="Times New Roman"/>
          <w:sz w:val="22"/>
          <w:szCs w:val="22"/>
          <w:lang w:val="es-PE"/>
        </w:rPr>
        <w:t xml:space="preserve"> nodos optimizados para comunicación asistida esencial. Teclados alfanuméricos completos (</w:t>
      </w:r>
      <m:oMath>
        <m:r>
          <m:rPr>
            <m:sty m:val="p"/>
          </m:rPr>
          <w:rPr>
            <w:rFonts w:ascii="Cambria Math" w:hAnsi="Cambria Math" w:cs="Times New Roman"/>
            <w:sz w:val="22"/>
            <w:szCs w:val="22"/>
            <w:lang w:val="es-PE"/>
          </w:rPr>
          <m:t>N≥100</m:t>
        </m:r>
      </m:oMath>
      <w:r w:rsidRPr="0084781E">
        <w:rPr>
          <w:rFonts w:ascii="Times New Roman" w:hAnsi="Times New Roman" w:cs="Times New Roman"/>
          <w:sz w:val="22"/>
          <w:szCs w:val="22"/>
          <w:lang w:val="es-PE"/>
        </w:rPr>
        <w:t>) requerirán esquemas jerárquicos multietapa basados en subgrafos anidados.</w:t>
      </w:r>
    </w:p>
    <w:p w14:paraId="075E1466" w14:textId="520A95DA" w:rsidR="00A84EF5" w:rsidRPr="0084781E" w:rsidRDefault="00000000" w:rsidP="00CC5826">
      <w:pPr>
        <w:pStyle w:val="Compact"/>
        <w:numPr>
          <w:ilvl w:val="0"/>
          <w:numId w:val="7"/>
        </w:numPr>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Dependencia de la Iluminación Ambiental:</w:t>
      </w:r>
      <w:r w:rsidRPr="0084781E">
        <w:rPr>
          <w:rFonts w:ascii="Times New Roman" w:hAnsi="Times New Roman" w:cs="Times New Roman"/>
          <w:sz w:val="22"/>
          <w:szCs w:val="22"/>
          <w:lang w:val="es-PE"/>
        </w:rPr>
        <w:t xml:space="preserve"> Si bien YOLOv8-Pose y MediaPipe exhiben alta robustez, condiciones de iluminación extrema (</w:t>
      </w:r>
      <m:oMath>
        <m:r>
          <m:rPr>
            <m:sty m:val="p"/>
          </m:rPr>
          <w:rPr>
            <w:rFonts w:ascii="Cambria Math" w:hAnsi="Cambria Math" w:cs="Times New Roman"/>
            <w:sz w:val="22"/>
            <w:szCs w:val="22"/>
            <w:lang w:val="es-PE"/>
          </w:rPr>
          <m:t>&lt;50</m:t>
        </m:r>
        <m:r>
          <m:rPr>
            <m:nor/>
          </m:rPr>
          <w:rPr>
            <w:rFonts w:ascii="Times New Roman" w:hAnsi="Times New Roman" w:cs="Times New Roman"/>
            <w:sz w:val="22"/>
            <w:szCs w:val="22"/>
            <w:lang w:val="es-PE"/>
          </w:rPr>
          <m:t xml:space="preserve"> lux</m:t>
        </m:r>
      </m:oMath>
      <w:r w:rsidRPr="0084781E">
        <w:rPr>
          <w:rFonts w:ascii="Times New Roman" w:hAnsi="Times New Roman" w:cs="Times New Roman"/>
          <w:sz w:val="22"/>
          <w:szCs w:val="22"/>
          <w:lang w:val="es-PE"/>
        </w:rPr>
        <w:t>) degradan la confianza de los keypoints distales.</w:t>
      </w:r>
    </w:p>
    <w:p w14:paraId="44360003" w14:textId="12771405" w:rsidR="00A84EF5" w:rsidRPr="0084781E" w:rsidRDefault="00000000" w:rsidP="00CC5826">
      <w:pPr>
        <w:pStyle w:val="Compact"/>
        <w:numPr>
          <w:ilvl w:val="0"/>
          <w:numId w:val="7"/>
        </w:numPr>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Plataforma Hardware:</w:t>
      </w:r>
      <w:r w:rsidRPr="0084781E">
        <w:rPr>
          <w:rFonts w:ascii="Times New Roman" w:hAnsi="Times New Roman" w:cs="Times New Roman"/>
          <w:sz w:val="22"/>
          <w:szCs w:val="22"/>
          <w:lang w:val="es-PE"/>
        </w:rPr>
        <w:t xml:space="preserve"> Aunque el modo GPU alcanza </w:t>
      </w:r>
      <m:oMath>
        <m:r>
          <m:rPr>
            <m:sty m:val="p"/>
          </m:rPr>
          <w:rPr>
            <w:rFonts w:ascii="Cambria Math" w:hAnsi="Cambria Math" w:cs="Times New Roman"/>
            <w:sz w:val="22"/>
            <w:szCs w:val="22"/>
            <w:lang w:val="es-PE"/>
          </w:rPr>
          <m:t>≈38</m:t>
        </m:r>
        <m:r>
          <m:rPr>
            <m:nor/>
          </m:rPr>
          <w:rPr>
            <w:rFonts w:ascii="Times New Roman" w:hAnsi="Times New Roman" w:cs="Times New Roman"/>
            <w:sz w:val="22"/>
            <w:szCs w:val="22"/>
            <w:lang w:val="es-PE"/>
          </w:rPr>
          <m:t xml:space="preserve"> FPS</m:t>
        </m:r>
      </m:oMath>
      <w:r w:rsidRPr="0084781E">
        <w:rPr>
          <w:rFonts w:ascii="Times New Roman" w:hAnsi="Times New Roman" w:cs="Times New Roman"/>
          <w:sz w:val="22"/>
          <w:szCs w:val="22"/>
          <w:lang w:val="es-PE"/>
        </w:rPr>
        <w:t>, la inferencia en dispositivos embebidos ultra-económicos (ej. Raspberry Pi 4) requiere cuantización INT8 de los modelos.</w:t>
      </w:r>
    </w:p>
    <w:p w14:paraId="66AB4296" w14:textId="77777777" w:rsidR="00A84EF5" w:rsidRPr="0084781E" w:rsidRDefault="00000000" w:rsidP="00CC5826">
      <w:pPr>
        <w:pStyle w:val="Ttulo2"/>
        <w:jc w:val="both"/>
        <w:rPr>
          <w:rFonts w:ascii="Times New Roman" w:hAnsi="Times New Roman" w:cs="Times New Roman"/>
          <w:color w:val="auto"/>
          <w:sz w:val="22"/>
          <w:szCs w:val="22"/>
          <w:lang w:val="es-PE"/>
        </w:rPr>
      </w:pPr>
      <w:bookmarkStart w:id="43" w:name="conclusiones"/>
      <w:bookmarkEnd w:id="38"/>
      <w:bookmarkEnd w:id="42"/>
      <w:r w:rsidRPr="0084781E">
        <w:rPr>
          <w:rFonts w:ascii="Times New Roman" w:hAnsi="Times New Roman" w:cs="Times New Roman"/>
          <w:color w:val="auto"/>
          <w:sz w:val="22"/>
          <w:szCs w:val="22"/>
          <w:lang w:val="es-PE"/>
        </w:rPr>
        <w:t>6. Conclusiones</w:t>
      </w:r>
    </w:p>
    <w:p w14:paraId="532669FB"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En este artículo se ha presentado el diseño, formalización matemática e implementación del sistema </w:t>
      </w:r>
      <w:r w:rsidRPr="0084781E">
        <w:rPr>
          <w:rFonts w:ascii="Times New Roman" w:hAnsi="Times New Roman" w:cs="Times New Roman"/>
          <w:b/>
          <w:bCs/>
          <w:sz w:val="22"/>
          <w:szCs w:val="22"/>
          <w:lang w:val="es-PE"/>
        </w:rPr>
        <w:t>AeroHand AI</w:t>
      </w:r>
      <w:r w:rsidRPr="0084781E">
        <w:rPr>
          <w:rFonts w:ascii="Times New Roman" w:hAnsi="Times New Roman" w:cs="Times New Roman"/>
          <w:sz w:val="22"/>
          <w:szCs w:val="22"/>
          <w:lang w:val="es-PE"/>
        </w:rPr>
        <w:t xml:space="preserve">, una interfaz gestual sin contacto de comunicación aumentativa basada en visión por computador y analizada rigurosamente bajo el prisma de la </w:t>
      </w:r>
      <w:r w:rsidRPr="0084781E">
        <w:rPr>
          <w:rFonts w:ascii="Times New Roman" w:hAnsi="Times New Roman" w:cs="Times New Roman"/>
          <w:b/>
          <w:bCs/>
          <w:sz w:val="22"/>
          <w:szCs w:val="22"/>
          <w:lang w:val="es-PE"/>
        </w:rPr>
        <w:t>Teoría de Redes Complejas</w:t>
      </w:r>
      <w:r w:rsidRPr="0084781E">
        <w:rPr>
          <w:rFonts w:ascii="Times New Roman" w:hAnsi="Times New Roman" w:cs="Times New Roman"/>
          <w:sz w:val="22"/>
          <w:szCs w:val="22"/>
          <w:lang w:val="es-PE"/>
        </w:rPr>
        <w:t>.</w:t>
      </w:r>
    </w:p>
    <w:p w14:paraId="3819ABC1" w14:textId="77777777" w:rsidR="00920A50"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Las principales contribuciones y conclusiones de este trabajo son: </w:t>
      </w:r>
    </w:p>
    <w:p w14:paraId="4252872E" w14:textId="77777777" w:rsidR="00920A50"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lastRenderedPageBreak/>
        <w:t xml:space="preserve">1. </w:t>
      </w:r>
      <w:r w:rsidRPr="0084781E">
        <w:rPr>
          <w:rFonts w:ascii="Times New Roman" w:hAnsi="Times New Roman" w:cs="Times New Roman"/>
          <w:b/>
          <w:bCs/>
          <w:sz w:val="22"/>
          <w:szCs w:val="22"/>
          <w:lang w:val="es-PE"/>
        </w:rPr>
        <w:t>Topología de Mundo Pequeño:</w:t>
      </w:r>
      <w:r w:rsidRPr="0084781E">
        <w:rPr>
          <w:rFonts w:ascii="Times New Roman" w:hAnsi="Times New Roman" w:cs="Times New Roman"/>
          <w:sz w:val="22"/>
          <w:szCs w:val="22"/>
          <w:lang w:val="es-PE"/>
        </w:rPr>
        <w:t xml:space="preserve"> Se demostró analítica y empíricamente que el grafo léxico posee propiedades de mundo pequeño (</w:t>
      </w:r>
      <m:oMath>
        <m:r>
          <m:rPr>
            <m:sty m:val="p"/>
          </m:rPr>
          <w:rPr>
            <w:rFonts w:ascii="Cambria Math" w:hAnsi="Cambria Math" w:cs="Times New Roman"/>
            <w:sz w:val="22"/>
            <w:szCs w:val="22"/>
            <w:lang w:val="es-PE"/>
          </w:rPr>
          <m:t>σ=1.84</m:t>
        </m:r>
      </m:oMath>
      <w:r w:rsidRPr="0084781E">
        <w:rPr>
          <w:rFonts w:ascii="Times New Roman" w:hAnsi="Times New Roman" w:cs="Times New Roman"/>
          <w:sz w:val="22"/>
          <w:szCs w:val="22"/>
          <w:lang w:val="es-PE"/>
        </w:rPr>
        <w:t>), garantizando rutas de navegación cortas (</w:t>
      </w:r>
      <m:oMath>
        <m:r>
          <m:rPr>
            <m:sty m:val="p"/>
          </m:rPr>
          <w:rPr>
            <w:rFonts w:ascii="Cambria Math" w:hAnsi="Cambria Math" w:cs="Times New Roman"/>
            <w:sz w:val="22"/>
            <w:szCs w:val="22"/>
            <w:lang w:val="es-PE"/>
          </w:rPr>
          <m:t>L=1.94</m:t>
        </m:r>
      </m:oMath>
      <w:r w:rsidRPr="0084781E">
        <w:rPr>
          <w:rFonts w:ascii="Times New Roman" w:hAnsi="Times New Roman" w:cs="Times New Roman"/>
          <w:sz w:val="22"/>
          <w:szCs w:val="22"/>
          <w:lang w:val="es-PE"/>
        </w:rPr>
        <w:t>) y una alta coherencia comunitaria (</w:t>
      </w:r>
      <m:oMath>
        <m:r>
          <m:rPr>
            <m:sty m:val="p"/>
          </m:rPr>
          <w:rPr>
            <w:rFonts w:ascii="Cambria Math" w:hAnsi="Cambria Math" w:cs="Times New Roman"/>
            <w:sz w:val="22"/>
            <w:szCs w:val="22"/>
            <w:lang w:val="es-PE"/>
          </w:rPr>
          <m:t>Q=0.542</m:t>
        </m:r>
      </m:oMath>
      <w:r w:rsidRPr="0084781E">
        <w:rPr>
          <w:rFonts w:ascii="Times New Roman" w:hAnsi="Times New Roman" w:cs="Times New Roman"/>
          <w:sz w:val="22"/>
          <w:szCs w:val="22"/>
          <w:lang w:val="es-PE"/>
        </w:rPr>
        <w:t xml:space="preserve">). </w:t>
      </w:r>
    </w:p>
    <w:p w14:paraId="1B62FC18" w14:textId="77777777" w:rsidR="00920A50"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2. </w:t>
      </w:r>
      <w:r w:rsidRPr="0084781E">
        <w:rPr>
          <w:rFonts w:ascii="Times New Roman" w:hAnsi="Times New Roman" w:cs="Times New Roman"/>
          <w:b/>
          <w:bCs/>
          <w:sz w:val="22"/>
          <w:szCs w:val="22"/>
          <w:lang w:val="es-PE"/>
        </w:rPr>
        <w:t>Resiliencia Estructural:</w:t>
      </w:r>
      <w:r w:rsidRPr="0084781E">
        <w:rPr>
          <w:rFonts w:ascii="Times New Roman" w:hAnsi="Times New Roman" w:cs="Times New Roman"/>
          <w:sz w:val="22"/>
          <w:szCs w:val="22"/>
          <w:lang w:val="es-PE"/>
        </w:rPr>
        <w:t xml:space="preserve"> El análisis de percolación confirmó una elevada robustez frente a perturbaciones aleatorias de seguimiento cinemático (</w:t>
      </w:r>
      <m:oMath>
        <m:r>
          <m:rPr>
            <m:sty m:val="p"/>
          </m:rPr>
          <w:rPr>
            <w:rFonts w:ascii="Cambria Math" w:hAnsi="Cambria Math" w:cs="Times New Roman"/>
            <w:sz w:val="22"/>
            <w:szCs w:val="22"/>
            <w:lang w:val="es-PE"/>
          </w:rPr>
          <m:t>S=0.857</m:t>
        </m:r>
      </m:oMath>
      <w:r w:rsidRPr="0084781E">
        <w:rPr>
          <w:rFonts w:ascii="Times New Roman" w:hAnsi="Times New Roman" w:cs="Times New Roman"/>
          <w:sz w:val="22"/>
          <w:szCs w:val="22"/>
          <w:lang w:val="es-PE"/>
        </w:rPr>
        <w:t xml:space="preserve"> ante </w:t>
      </w:r>
      <m:oMath>
        <m:r>
          <m:rPr>
            <m:sty m:val="p"/>
          </m:rPr>
          <w:rPr>
            <w:rFonts w:ascii="Cambria Math" w:hAnsi="Cambria Math" w:cs="Times New Roman"/>
            <w:sz w:val="22"/>
            <w:szCs w:val="22"/>
            <w:lang w:val="es-PE"/>
          </w:rPr>
          <m:t>30%</m:t>
        </m:r>
      </m:oMath>
      <w:r w:rsidRPr="0084781E">
        <w:rPr>
          <w:rFonts w:ascii="Times New Roman" w:hAnsi="Times New Roman" w:cs="Times New Roman"/>
          <w:sz w:val="22"/>
          <w:szCs w:val="22"/>
          <w:lang w:val="es-PE"/>
        </w:rPr>
        <w:t xml:space="preserve"> de degradación). </w:t>
      </w:r>
    </w:p>
    <w:p w14:paraId="73708ED1" w14:textId="77777777" w:rsidR="00920A50"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3. </w:t>
      </w:r>
      <w:r w:rsidRPr="0084781E">
        <w:rPr>
          <w:rFonts w:ascii="Times New Roman" w:hAnsi="Times New Roman" w:cs="Times New Roman"/>
          <w:b/>
          <w:bCs/>
          <w:sz w:val="22"/>
          <w:szCs w:val="22"/>
          <w:lang w:val="es-PE"/>
        </w:rPr>
        <w:t>Difusión Laplaciana y Probabilidad Condicional:</w:t>
      </w:r>
      <w:r w:rsidRPr="0084781E">
        <w:rPr>
          <w:rFonts w:ascii="Times New Roman" w:hAnsi="Times New Roman" w:cs="Times New Roman"/>
          <w:sz w:val="22"/>
          <w:szCs w:val="22"/>
          <w:lang w:val="es-PE"/>
        </w:rPr>
        <w:t xml:space="preserve"> El modelado continuo sobre el espectro de </w:t>
      </w:r>
      <m:oMath>
        <m:r>
          <m:rPr>
            <m:sty m:val="b"/>
          </m:rPr>
          <w:rPr>
            <w:rFonts w:ascii="Cambria Math" w:hAnsi="Cambria Math" w:cs="Times New Roman"/>
            <w:sz w:val="22"/>
            <w:szCs w:val="22"/>
            <w:lang w:val="es-PE"/>
          </w:rPr>
          <m:t>L</m:t>
        </m:r>
      </m:oMath>
      <w:r w:rsidRPr="0084781E">
        <w:rPr>
          <w:rFonts w:ascii="Times New Roman" w:hAnsi="Times New Roman" w:cs="Times New Roman"/>
          <w:sz w:val="22"/>
          <w:szCs w:val="22"/>
          <w:lang w:val="es-PE"/>
        </w:rPr>
        <w:t xml:space="preserve"> acoplado a la normalización sobre subconjuntos de candidatos próximos redujo el espacio de búsqueda visual en un 41.2%, proyectando probabilidades relativas del </w:t>
      </w:r>
      <m:oMath>
        <m:r>
          <m:rPr>
            <m:sty m:val="p"/>
          </m:rPr>
          <w:rPr>
            <w:rFonts w:ascii="Cambria Math" w:hAnsi="Cambria Math" w:cs="Times New Roman"/>
            <w:sz w:val="22"/>
            <w:szCs w:val="22"/>
            <w:lang w:val="es-PE"/>
          </w:rPr>
          <m:t>25%-40%</m:t>
        </m:r>
      </m:oMath>
      <w:r w:rsidRPr="0084781E">
        <w:rPr>
          <w:rFonts w:ascii="Times New Roman" w:hAnsi="Times New Roman" w:cs="Times New Roman"/>
          <w:sz w:val="22"/>
          <w:szCs w:val="22"/>
          <w:lang w:val="es-PE"/>
        </w:rPr>
        <w:t xml:space="preserve"> altamente intuitivas. </w:t>
      </w:r>
    </w:p>
    <w:p w14:paraId="3B5699B4" w14:textId="77777777" w:rsidR="00920A50"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4. </w:t>
      </w:r>
      <w:r w:rsidRPr="0084781E">
        <w:rPr>
          <w:rFonts w:ascii="Times New Roman" w:hAnsi="Times New Roman" w:cs="Times New Roman"/>
          <w:b/>
          <w:bCs/>
          <w:sz w:val="22"/>
          <w:szCs w:val="22"/>
          <w:lang w:val="es-PE"/>
        </w:rPr>
        <w:t>Interacción Gestual Híbrida Unificada:</w:t>
      </w:r>
      <w:r w:rsidRPr="0084781E">
        <w:rPr>
          <w:rFonts w:ascii="Times New Roman" w:hAnsi="Times New Roman" w:cs="Times New Roman"/>
          <w:sz w:val="22"/>
          <w:szCs w:val="22"/>
          <w:lang w:val="es-PE"/>
        </w:rPr>
        <w:t xml:space="preserve"> La integración de las sugerencias predictivas en el espacio de fijación (dwell time) y pellizco (pinch) permitió alcanzar velocidades de comunicación de hasta </w:t>
      </w:r>
      <m:oMath>
        <m:r>
          <m:rPr>
            <m:sty m:val="p"/>
          </m:rPr>
          <w:rPr>
            <w:rFonts w:ascii="Cambria Math" w:hAnsi="Cambria Math" w:cs="Times New Roman"/>
            <w:sz w:val="22"/>
            <w:szCs w:val="22"/>
            <w:lang w:val="es-PE"/>
          </w:rPr>
          <m:t>22.4</m:t>
        </m:r>
        <m:r>
          <m:rPr>
            <m:nor/>
          </m:rPr>
          <w:rPr>
            <w:rFonts w:ascii="Times New Roman" w:hAnsi="Times New Roman" w:cs="Times New Roman"/>
            <w:sz w:val="22"/>
            <w:szCs w:val="22"/>
            <w:lang w:val="es-PE"/>
          </w:rPr>
          <m:t xml:space="preserve"> WPM</m:t>
        </m:r>
      </m:oMath>
      <w:r w:rsidRPr="0084781E">
        <w:rPr>
          <w:rFonts w:ascii="Times New Roman" w:hAnsi="Times New Roman" w:cs="Times New Roman"/>
          <w:sz w:val="22"/>
          <w:szCs w:val="22"/>
          <w:lang w:val="es-PE"/>
        </w:rPr>
        <w:t xml:space="preserve"> con una latencia end-to-end de </w:t>
      </w:r>
      <m:oMath>
        <m:r>
          <m:rPr>
            <m:sty m:val="p"/>
          </m:rPr>
          <w:rPr>
            <w:rFonts w:ascii="Cambria Math" w:hAnsi="Cambria Math" w:cs="Times New Roman"/>
            <w:sz w:val="22"/>
            <w:szCs w:val="22"/>
            <w:lang w:val="es-PE"/>
          </w:rPr>
          <m:t>21.7 </m:t>
        </m:r>
        <m:r>
          <m:rPr>
            <m:nor/>
          </m:rPr>
          <w:rPr>
            <w:rFonts w:ascii="Times New Roman" w:hAnsi="Times New Roman" w:cs="Times New Roman"/>
            <w:sz w:val="22"/>
            <w:szCs w:val="22"/>
            <w:lang w:val="es-PE"/>
          </w:rPr>
          <m:t>ms</m:t>
        </m:r>
      </m:oMath>
      <w:r w:rsidRPr="0084781E">
        <w:rPr>
          <w:rFonts w:ascii="Times New Roman" w:hAnsi="Times New Roman" w:cs="Times New Roman"/>
          <w:sz w:val="22"/>
          <w:szCs w:val="22"/>
          <w:lang w:val="es-PE"/>
        </w:rPr>
        <w:t xml:space="preserve"> y alta conformidad con la Ley de Fitts (</w:t>
      </w:r>
      <m:oMath>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R</m:t>
            </m:r>
          </m:e>
          <m:sup>
            <m:r>
              <m:rPr>
                <m:sty m:val="p"/>
              </m:rPr>
              <w:rPr>
                <w:rFonts w:ascii="Cambria Math" w:hAnsi="Cambria Math" w:cs="Times New Roman"/>
                <w:sz w:val="22"/>
                <w:szCs w:val="22"/>
                <w:lang w:val="es-PE"/>
              </w:rPr>
              <m:t>2</m:t>
            </m:r>
          </m:sup>
        </m:sSup>
        <m:r>
          <m:rPr>
            <m:sty m:val="p"/>
          </m:rPr>
          <w:rPr>
            <w:rFonts w:ascii="Cambria Math" w:hAnsi="Cambria Math" w:cs="Times New Roman"/>
            <w:sz w:val="22"/>
            <w:szCs w:val="22"/>
            <w:lang w:val="es-PE"/>
          </w:rPr>
          <m:t>=0.941</m:t>
        </m:r>
      </m:oMath>
      <w:r w:rsidRPr="0084781E">
        <w:rPr>
          <w:rFonts w:ascii="Times New Roman" w:hAnsi="Times New Roman" w:cs="Times New Roman"/>
          <w:sz w:val="22"/>
          <w:szCs w:val="22"/>
          <w:lang w:val="es-PE"/>
        </w:rPr>
        <w:t xml:space="preserve">). </w:t>
      </w:r>
    </w:p>
    <w:p w14:paraId="03BC94D5" w14:textId="4023E009"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5. </w:t>
      </w:r>
      <w:r w:rsidRPr="0084781E">
        <w:rPr>
          <w:rFonts w:ascii="Times New Roman" w:hAnsi="Times New Roman" w:cs="Times New Roman"/>
          <w:b/>
          <w:bCs/>
          <w:sz w:val="22"/>
          <w:szCs w:val="22"/>
          <w:lang w:val="es-PE"/>
        </w:rPr>
        <w:t>Viabilidad Clínica y Asistiva:</w:t>
      </w:r>
      <w:r w:rsidRPr="0084781E">
        <w:rPr>
          <w:rFonts w:ascii="Times New Roman" w:hAnsi="Times New Roman" w:cs="Times New Roman"/>
          <w:sz w:val="22"/>
          <w:szCs w:val="22"/>
          <w:lang w:val="es-PE"/>
        </w:rPr>
        <w:t xml:space="preserve"> La calibración flexible del tiempo de fijación (</w:t>
      </w:r>
      <m:oMath>
        <m:r>
          <m:rPr>
            <m:sty m:val="p"/>
          </m:rPr>
          <w:rPr>
            <w:rFonts w:ascii="Cambria Math" w:hAnsi="Cambria Math" w:cs="Times New Roman"/>
            <w:sz w:val="22"/>
            <w:szCs w:val="22"/>
            <w:lang w:val="es-PE"/>
          </w:rPr>
          <m:t>≥0.8 </m:t>
        </m:r>
        <m:r>
          <m:rPr>
            <m:nor/>
          </m:rPr>
          <w:rPr>
            <w:rFonts w:ascii="Times New Roman" w:hAnsi="Times New Roman" w:cs="Times New Roman"/>
            <w:sz w:val="22"/>
            <w:szCs w:val="22"/>
            <w:lang w:val="es-PE"/>
          </w:rPr>
          <m:t>s</m:t>
        </m:r>
      </m:oMath>
      <w:r w:rsidRPr="0084781E">
        <w:rPr>
          <w:rFonts w:ascii="Times New Roman" w:hAnsi="Times New Roman" w:cs="Times New Roman"/>
          <w:sz w:val="22"/>
          <w:szCs w:val="22"/>
          <w:lang w:val="es-PE"/>
        </w:rPr>
        <w:t xml:space="preserve"> hasta </w:t>
      </w:r>
      <m:oMath>
        <m:r>
          <m:rPr>
            <m:sty m:val="p"/>
          </m:rPr>
          <w:rPr>
            <w:rFonts w:ascii="Cambria Math" w:hAnsi="Cambria Math" w:cs="Times New Roman"/>
            <w:sz w:val="22"/>
            <w:szCs w:val="22"/>
            <w:lang w:val="es-PE"/>
          </w:rPr>
          <m:t>≥3.0 </m:t>
        </m:r>
        <m:r>
          <m:rPr>
            <m:nor/>
          </m:rPr>
          <w:rPr>
            <w:rFonts w:ascii="Times New Roman" w:hAnsi="Times New Roman" w:cs="Times New Roman"/>
            <w:sz w:val="22"/>
            <w:szCs w:val="22"/>
            <w:lang w:val="es-PE"/>
          </w:rPr>
          <m:t>s</m:t>
        </m:r>
      </m:oMath>
      <w:r w:rsidRPr="0084781E">
        <w:rPr>
          <w:rFonts w:ascii="Times New Roman" w:hAnsi="Times New Roman" w:cs="Times New Roman"/>
          <w:sz w:val="22"/>
          <w:szCs w:val="22"/>
          <w:lang w:val="es-PE"/>
        </w:rPr>
        <w:t>) y la síntesis de voz multilingüe consolidan una plataforma tecnológica accesible, higiénica y de bajo costo para usuarios con discapacidades motoras.</w:t>
      </w:r>
    </w:p>
    <w:p w14:paraId="74A67044" w14:textId="5F782718" w:rsidR="00A84EF5" w:rsidRPr="0084781E" w:rsidRDefault="00A84EF5" w:rsidP="00CC5826">
      <w:pPr>
        <w:jc w:val="both"/>
        <w:rPr>
          <w:rFonts w:ascii="Times New Roman" w:hAnsi="Times New Roman" w:cs="Times New Roman"/>
          <w:sz w:val="22"/>
          <w:szCs w:val="22"/>
          <w:lang w:val="es-PE"/>
        </w:rPr>
      </w:pPr>
    </w:p>
    <w:p w14:paraId="302DC615" w14:textId="77777777" w:rsidR="00A84EF5" w:rsidRPr="0084781E" w:rsidRDefault="00000000" w:rsidP="00CC5826">
      <w:pPr>
        <w:pStyle w:val="Ttulo2"/>
        <w:jc w:val="both"/>
        <w:rPr>
          <w:rFonts w:ascii="Times New Roman" w:hAnsi="Times New Roman" w:cs="Times New Roman"/>
          <w:color w:val="auto"/>
          <w:sz w:val="22"/>
          <w:szCs w:val="22"/>
          <w:lang w:val="es-PE"/>
        </w:rPr>
      </w:pPr>
      <w:bookmarkStart w:id="44" w:name="referencias"/>
      <w:bookmarkEnd w:id="43"/>
      <w:r w:rsidRPr="0084781E">
        <w:rPr>
          <w:rFonts w:ascii="Times New Roman" w:hAnsi="Times New Roman" w:cs="Times New Roman"/>
          <w:color w:val="auto"/>
          <w:sz w:val="22"/>
          <w:szCs w:val="22"/>
          <w:lang w:val="es-PE"/>
        </w:rPr>
        <w:t>Referencias</w:t>
      </w:r>
    </w:p>
    <w:p w14:paraId="6714E453"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 J. P. Hansen, A. S. MacKenzie, and D. Bækgaard, “Gaze and Gesture Interaction for Augmentative and Alternative Communication,” ACM Transactions on Accessible Computing, vol. 12, no. 4, pp. 1–28, 2019. doi: 10.1145/3361559.</w:t>
      </w:r>
    </w:p>
    <w:p w14:paraId="2788360C"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[2] G. J. O’Hara, R. S. Sellen, and C. D. Harper, “Touchless Interaction in Surgery: A Review of Computer Vision Applications in the Operating Theatre,” International Journal of Computer Assisted Radiology and Surgery, vol. 15, no. 8, pp. 1289–1302, 2020.</w:t>
      </w:r>
    </w:p>
    <w:p w14:paraId="2F8E216F"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[3] C. Lugaresi, J. Tang, H. Nash, C. McClanahan, E. Uboweja, M. Hays, F. Zhang, C. L. Guo, M. G. Beam, D. Grois, and M. Grundmann, “MediaPipe: A Framework for Building Perception Pipelines,” arXiv preprint arXiv:1906.08172, 2019.</w:t>
      </w:r>
    </w:p>
    <w:p w14:paraId="7AA56634"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[4] J. D. Hincapié-Ramos, X. Guo, P. Mirmolsaghi, and P. Irani, “Consumed Endurance: A Metric to Quantify Arm Fatigue of Mid-Air Interactions,” in Proceedings of the SIGCHI Conference on Human Factors in Computing Systems (CHI ’14), Toronto, Canada, 2014, pp. 1063–1072. doi: 10.1145/2556288.2557130.</w:t>
      </w:r>
    </w:p>
    <w:p w14:paraId="364ED2A6"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[5] M. E. J. Newman, Networks: An Introduction, 2nd ed. Oxford, UK: Oxford University Press, 2018.</w:t>
      </w:r>
    </w:p>
    <w:p w14:paraId="08F40A97"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[6] P. Erdős and A. Rényi, “On the Evolution of Random Graphs,” Publications of the Mathematical Institute of the Hungarian Academy of Sciences, vol. 5, pp. 17–61, 1960.</w:t>
      </w:r>
    </w:p>
    <w:p w14:paraId="154705FF"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[7] D. J. Watts and S. H. Strogatz, “Collective Dynamics of ‘Small-World’ Networks,” Nature, vol. 393, no. 6684, pp. 440–442, 1998. doi: 10.1038/30918.</w:t>
      </w:r>
    </w:p>
    <w:p w14:paraId="60BDB185"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[8] A.-L. Barabási and R. Albert, “Emergence of Scaling in Random Networks,” Science, vol. 286, no. 5439, pp. 509–512, 1999. doi: 10.1126/science.286.5439.509.</w:t>
      </w:r>
    </w:p>
    <w:p w14:paraId="685029C2"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lastRenderedPageBreak/>
        <w:t>[9] G. Jocher, A. Chaurasia, and J. Qiu, “Ultralytics YOLOv8: A State-of-the-Art Real-Time Object Detection and Pose Estimation Model,” GitHub Repository, 2023. [Online]. Available: https://github.com/ultralytics/ultralytics.</w:t>
      </w:r>
    </w:p>
    <w:p w14:paraId="665EEDA3"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[10] P. M. Fitts, “The Information Capacity of the Human Motor System in Controlling the Amplitude of Movement,” Journal of Experimental Psychology, vol. 47, no. 6, pp. 381–391, 1954. doi: 10.1037/h0055392.</w:t>
      </w:r>
    </w:p>
    <w:p w14:paraId="62CF7136"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[11] V. D. Blondel, J.-L. Guillaume, R. Lambiotte, and E. Lefebvre, “Fast Unfolding of Communities in Large Networks,” Journal of Statistical Mechanics: Theory and Experiment, vol. 2008, no. 10, Art. no. P10008, 2008. doi: 10.1088/1742-5468/2008/10/P10008.</w:t>
      </w:r>
    </w:p>
    <w:p w14:paraId="4B370D24"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[12] F. Chung, Spectral Graph Theory, Regional Conference Series in Mathematics, no. 92. Providence, RI: American Mathematical Society, 1997.</w:t>
      </w:r>
    </w:p>
    <w:p w14:paraId="1A0006D5"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[13] S. Boccaletti, V. Latora, Y. Moreno, M. Chavez, and D.-U. Hwang, “Complex Networks: Structure and Dynamics,” Physics Reports, vol. 424, no. 4–5, pp. 175–308, 2006. doi: 10.1016/j.physrep.2005.10.006.</w:t>
      </w:r>
    </w:p>
    <w:p w14:paraId="0E12CA4F"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[14] S. G. Hart and L. E. Staveland, “Development of NASA-TLX (Task Load Index): Results of Empirical and Theoretical Research,” Advances in Psychology, vol. 52, pp. 139–183, 1988.</w:t>
      </w:r>
    </w:p>
    <w:p w14:paraId="01E803A2" w14:textId="77777777" w:rsidR="00A84EF5" w:rsidRPr="0084781E" w:rsidRDefault="00000000" w:rsidP="00CC5826">
      <w:pPr>
        <w:pStyle w:val="Textoindependiente"/>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[15] R. Pastor-Satorras and A. Vespignani, “Epidemic Spreading in Scale-Free Networks,” Physical Review Letters, vol. 86, no. 4, pp. 720–723, 2001. doi: 10.1103/PhysRevLett.86.720.</w:t>
      </w:r>
    </w:p>
    <w:p w14:paraId="3CE0038B" w14:textId="1F80A85A" w:rsidR="00A84EF5" w:rsidRPr="0084781E" w:rsidRDefault="00A84EF5" w:rsidP="00CC5826">
      <w:pPr>
        <w:jc w:val="both"/>
        <w:rPr>
          <w:rFonts w:ascii="Times New Roman" w:hAnsi="Times New Roman" w:cs="Times New Roman"/>
          <w:sz w:val="22"/>
          <w:szCs w:val="22"/>
          <w:lang w:val="es-PE"/>
        </w:rPr>
      </w:pPr>
    </w:p>
    <w:p w14:paraId="78F4ACFC" w14:textId="77777777" w:rsidR="00A84EF5" w:rsidRPr="0084781E" w:rsidRDefault="00000000" w:rsidP="00CC5826">
      <w:pPr>
        <w:pStyle w:val="Ttulo2"/>
        <w:jc w:val="both"/>
        <w:rPr>
          <w:rFonts w:ascii="Times New Roman" w:hAnsi="Times New Roman" w:cs="Times New Roman"/>
          <w:color w:val="auto"/>
          <w:sz w:val="22"/>
          <w:szCs w:val="22"/>
          <w:lang w:val="es-PE"/>
        </w:rPr>
      </w:pPr>
      <w:bookmarkStart w:id="45" w:name="anexos"/>
      <w:bookmarkEnd w:id="44"/>
      <w:r w:rsidRPr="0084781E">
        <w:rPr>
          <w:rFonts w:ascii="Times New Roman" w:hAnsi="Times New Roman" w:cs="Times New Roman"/>
          <w:color w:val="auto"/>
          <w:sz w:val="22"/>
          <w:szCs w:val="22"/>
          <w:lang w:val="es-PE"/>
        </w:rPr>
        <w:lastRenderedPageBreak/>
        <w:t>Anexos</w:t>
      </w:r>
    </w:p>
    <w:p w14:paraId="5D9D26F2"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46" w:name="X7486ea0cb9561ca2622273b345e2fc5827947f0"/>
      <w:r w:rsidRPr="0084781E">
        <w:rPr>
          <w:rFonts w:ascii="Times New Roman" w:hAnsi="Times New Roman" w:cs="Times New Roman"/>
          <w:color w:val="auto"/>
          <w:sz w:val="22"/>
          <w:szCs w:val="22"/>
          <w:lang w:val="es-PE"/>
        </w:rPr>
        <w:t>Anexo A: Diagrama Detallado de la Arquitectura del Sistema</w:t>
      </w:r>
    </w:p>
    <w:p w14:paraId="70EC053A" w14:textId="77777777" w:rsidR="00A84EF5" w:rsidRPr="0084781E" w:rsidRDefault="00000000" w:rsidP="00CC5826">
      <w:pPr>
        <w:pStyle w:val="CaptionedFigure"/>
        <w:jc w:val="both"/>
        <w:rPr>
          <w:rFonts w:ascii="Times New Roman" w:hAnsi="Times New Roman" w:cs="Times New Roman"/>
          <w:sz w:val="22"/>
          <w:szCs w:val="22"/>
          <w:lang w:val="es-PE"/>
        </w:rPr>
      </w:pPr>
      <w:r w:rsidRPr="0084781E">
        <w:rPr>
          <w:rFonts w:ascii="Times New Roman" w:hAnsi="Times New Roman" w:cs="Times New Roman"/>
          <w:noProof/>
          <w:sz w:val="22"/>
          <w:szCs w:val="22"/>
          <w:lang w:val="es-PE"/>
        </w:rPr>
        <w:drawing>
          <wp:inline distT="0" distB="0" distL="0" distR="0" wp14:anchorId="4F78514E" wp14:editId="55D40915">
            <wp:extent cx="5334000" cy="3554684"/>
            <wp:effectExtent l="0" t="0" r="0" b="0"/>
            <wp:docPr id="66" name="Picture" descr="Figura 5. Diagrama Integral de la Arquitectura del Sistema AeroHand AI (Capas de Captura, Servidor e Interacción)."/>
            <wp:cNvGraphicFramePr/>
            <a:graphic xmlns:a="http://schemas.openxmlformats.org/drawingml/2006/main">
              <a:graphicData uri="http://schemas.openxmlformats.org/drawingml/2006/picture">
                <pic:pic xmlns:pic="http://schemas.openxmlformats.org/drawingml/2006/picture">
                  <pic:nvPicPr>
                    <pic:cNvPr id="67" name="Picture" descr="figures/fig5_arquitectura_sistema.png"/>
                    <pic:cNvPicPr>
                      <a:picLocks noChangeAspect="1" noChangeArrowheads="1"/>
                    </pic:cNvPicPr>
                  </pic:nvPicPr>
                  <pic:blipFill>
                    <a:blip r:embed="rId9"/>
                    <a:stretch>
                      <a:fillRect/>
                    </a:stretch>
                  </pic:blipFill>
                  <pic:spPr bwMode="auto">
                    <a:xfrm>
                      <a:off x="0" y="0"/>
                      <a:ext cx="5334000" cy="3554684"/>
                    </a:xfrm>
                    <a:prstGeom prst="rect">
                      <a:avLst/>
                    </a:prstGeom>
                    <a:noFill/>
                    <a:ln w="9525">
                      <a:noFill/>
                      <a:headEnd/>
                      <a:tailEnd/>
                    </a:ln>
                  </pic:spPr>
                </pic:pic>
              </a:graphicData>
            </a:graphic>
          </wp:inline>
        </w:drawing>
      </w:r>
    </w:p>
    <w:p w14:paraId="299170D1" w14:textId="77777777" w:rsidR="00A84EF5" w:rsidRPr="0084781E" w:rsidRDefault="00000000" w:rsidP="00CC5826">
      <w:pPr>
        <w:pStyle w:val="ImageCaption"/>
        <w:jc w:val="both"/>
        <w:rPr>
          <w:rFonts w:ascii="Times New Roman" w:hAnsi="Times New Roman" w:cs="Times New Roman"/>
          <w:i w:val="0"/>
          <w:sz w:val="22"/>
          <w:szCs w:val="22"/>
          <w:lang w:val="es-PE"/>
        </w:rPr>
      </w:pPr>
      <w:r w:rsidRPr="0084781E">
        <w:rPr>
          <w:rFonts w:ascii="Times New Roman" w:hAnsi="Times New Roman" w:cs="Times New Roman"/>
          <w:i w:val="0"/>
          <w:sz w:val="22"/>
          <w:szCs w:val="22"/>
          <w:lang w:val="es-PE"/>
        </w:rPr>
        <w:t>Figura 5. Diagrama Integral de la Arquitectura del Sistema AeroHand AI (Capas de Captura, Servidor e Interacción).</w:t>
      </w:r>
    </w:p>
    <w:p w14:paraId="4BA1C762" w14:textId="25C73600" w:rsidR="00A84EF5" w:rsidRPr="0084781E" w:rsidRDefault="00A84EF5" w:rsidP="00CC5826">
      <w:pPr>
        <w:jc w:val="both"/>
        <w:rPr>
          <w:rFonts w:ascii="Times New Roman" w:hAnsi="Times New Roman" w:cs="Times New Roman"/>
          <w:sz w:val="22"/>
          <w:szCs w:val="22"/>
          <w:lang w:val="es-PE"/>
        </w:rPr>
      </w:pPr>
    </w:p>
    <w:p w14:paraId="186AE30E"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47" w:name="X97d7e04069c78ae0e045d1269affe768e869536"/>
      <w:bookmarkEnd w:id="46"/>
      <w:r w:rsidRPr="0084781E">
        <w:rPr>
          <w:rFonts w:ascii="Times New Roman" w:hAnsi="Times New Roman" w:cs="Times New Roman"/>
          <w:color w:val="auto"/>
          <w:sz w:val="22"/>
          <w:szCs w:val="22"/>
          <w:lang w:val="es-PE"/>
        </w:rPr>
        <w:t>Anexo B: Formulación Matricial de Métricas y Dinámica de Difusión</w:t>
      </w:r>
    </w:p>
    <w:p w14:paraId="57954B81" w14:textId="77777777"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48" w:name="X678fd4528ce3ebe88bbb112fc1c9fb88cfc96b4"/>
      <w:r w:rsidRPr="0084781E">
        <w:rPr>
          <w:rFonts w:ascii="Times New Roman" w:hAnsi="Times New Roman" w:cs="Times New Roman"/>
          <w:i w:val="0"/>
          <w:iCs w:val="0"/>
          <w:color w:val="auto"/>
          <w:sz w:val="22"/>
          <w:szCs w:val="22"/>
          <w:lang w:val="es-PE"/>
        </w:rPr>
        <w:t>1. Matriz de Adyacencia Ponderada y Cadenas de Markov</w:t>
      </w:r>
    </w:p>
    <w:p w14:paraId="157E6F47" w14:textId="7FED7379"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Para el grafo </w:t>
      </w:r>
      <m:oMath>
        <m:r>
          <m:rPr>
            <m:sty m:val="p"/>
          </m:rPr>
          <w:rPr>
            <w:rFonts w:ascii="Cambria Math" w:hAnsi="Cambria Math" w:cs="Times New Roman"/>
            <w:sz w:val="22"/>
            <w:szCs w:val="22"/>
            <w:lang w:val="es-PE"/>
          </w:rPr>
          <m:t>G=(V,E,W)</m:t>
        </m:r>
      </m:oMath>
      <w:r w:rsidRPr="0084781E">
        <w:rPr>
          <w:rFonts w:ascii="Times New Roman" w:hAnsi="Times New Roman" w:cs="Times New Roman"/>
          <w:sz w:val="22"/>
          <w:szCs w:val="22"/>
          <w:lang w:val="es-PE"/>
        </w:rPr>
        <w:t xml:space="preserve">, la matriz estocástica fila </w:t>
      </w:r>
      <m:oMath>
        <m:r>
          <m:rPr>
            <m:sty m:val="b"/>
          </m:rPr>
          <w:rPr>
            <w:rFonts w:ascii="Cambria Math" w:hAnsi="Cambria Math" w:cs="Times New Roman"/>
            <w:sz w:val="22"/>
            <w:szCs w:val="22"/>
            <w:lang w:val="es-PE"/>
          </w:rPr>
          <m:t>P</m:t>
        </m:r>
        <m:r>
          <m:rPr>
            <m:sty m:val="p"/>
          </m:rPr>
          <w:rPr>
            <w:rFonts w:ascii="Cambria Math" w:hAnsi="Cambria Math" w:cs="Times New Roman"/>
            <w:sz w:val="22"/>
            <w:szCs w:val="22"/>
            <w:lang w:val="es-PE"/>
          </w:rPr>
          <m:t>∈</m:t>
        </m:r>
        <m:sSup>
          <m:sSupPr>
            <m:ctrlPr>
              <w:rPr>
                <w:rFonts w:ascii="Cambria Math" w:hAnsi="Cambria Math" w:cs="Times New Roman"/>
                <w:sz w:val="22"/>
                <w:szCs w:val="22"/>
                <w:lang w:val="es-PE"/>
              </w:rPr>
            </m:ctrlPr>
          </m:sSupPr>
          <m:e>
            <m:r>
              <m:rPr>
                <m:scr m:val="double-struck"/>
                <m:sty m:val="p"/>
              </m:rPr>
              <w:rPr>
                <w:rFonts w:ascii="Cambria Math" w:hAnsi="Cambria Math" w:cs="Times New Roman"/>
                <w:sz w:val="22"/>
                <w:szCs w:val="22"/>
                <w:lang w:val="es-PE"/>
              </w:rPr>
              <m:t>R</m:t>
            </m:r>
          </m:e>
          <m:sup>
            <m:r>
              <m:rPr>
                <m:sty m:val="p"/>
              </m:rPr>
              <w:rPr>
                <w:rFonts w:ascii="Cambria Math" w:hAnsi="Cambria Math" w:cs="Times New Roman"/>
                <w:sz w:val="22"/>
                <w:szCs w:val="22"/>
                <w:lang w:val="es-PE"/>
              </w:rPr>
              <m:t>30×30</m:t>
            </m:r>
          </m:sup>
        </m:sSup>
      </m:oMath>
      <w:r w:rsidRPr="0084781E">
        <w:rPr>
          <w:rFonts w:ascii="Times New Roman" w:hAnsi="Times New Roman" w:cs="Times New Roman"/>
          <w:sz w:val="22"/>
          <w:szCs w:val="22"/>
          <w:lang w:val="es-PE"/>
        </w:rPr>
        <w:t xml:space="preserve"> satisface:</w:t>
      </w:r>
    </w:p>
    <w:p w14:paraId="2E7FC159" w14:textId="2CB5E6B8"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b"/>
            </m:rPr>
            <w:rPr>
              <w:rFonts w:ascii="Cambria Math" w:hAnsi="Cambria Math" w:cs="Times New Roman"/>
              <w:sz w:val="22"/>
              <w:szCs w:val="22"/>
              <w:lang w:val="es-PE"/>
            </w:rPr>
            <m:t>P</m:t>
          </m:r>
          <m:r>
            <m:rPr>
              <m:sty m:val="p"/>
            </m:rPr>
            <w:rPr>
              <w:rFonts w:ascii="Cambria Math" w:hAnsi="Cambria Math" w:cs="Times New Roman"/>
              <w:sz w:val="22"/>
              <w:szCs w:val="22"/>
              <w:lang w:val="es-PE"/>
            </w:rPr>
            <m:t>=</m:t>
          </m:r>
          <m:sSubSup>
            <m:sSubSupPr>
              <m:ctrlPr>
                <w:rPr>
                  <w:rFonts w:ascii="Cambria Math" w:hAnsi="Cambria Math" w:cs="Times New Roman"/>
                  <w:sz w:val="22"/>
                  <w:szCs w:val="22"/>
                  <w:lang w:val="es-PE"/>
                </w:rPr>
              </m:ctrlPr>
            </m:sSubSupPr>
            <m:e>
              <m:r>
                <m:rPr>
                  <m:sty m:val="b"/>
                </m:rPr>
                <w:rPr>
                  <w:rFonts w:ascii="Cambria Math" w:hAnsi="Cambria Math" w:cs="Times New Roman"/>
                  <w:sz w:val="22"/>
                  <w:szCs w:val="22"/>
                  <w:lang w:val="es-PE"/>
                </w:rPr>
                <m:t>D</m:t>
              </m:r>
            </m:e>
            <m:sub>
              <m:r>
                <m:rPr>
                  <m:nor/>
                </m:rPr>
                <w:rPr>
                  <w:rFonts w:ascii="Times New Roman" w:hAnsi="Times New Roman" w:cs="Times New Roman"/>
                  <w:sz w:val="22"/>
                  <w:szCs w:val="22"/>
                  <w:lang w:val="es-PE"/>
                </w:rPr>
                <m:t>out</m:t>
              </m:r>
            </m:sub>
            <m:sup>
              <m:r>
                <m:rPr>
                  <m:sty m:val="p"/>
                </m:rPr>
                <w:rPr>
                  <w:rFonts w:ascii="Cambria Math" w:hAnsi="Cambria Math" w:cs="Times New Roman"/>
                  <w:sz w:val="22"/>
                  <w:szCs w:val="22"/>
                  <w:lang w:val="es-PE"/>
                </w:rPr>
                <m:t>-1</m:t>
              </m:r>
            </m:sup>
          </m:sSubSup>
          <m:r>
            <m:rPr>
              <m:sty m:val="b"/>
            </m:rPr>
            <w:rPr>
              <w:rFonts w:ascii="Cambria Math" w:hAnsi="Cambria Math" w:cs="Times New Roman"/>
              <w:sz w:val="22"/>
              <w:szCs w:val="22"/>
              <w:lang w:val="es-PE"/>
            </w:rPr>
            <m:t>W</m:t>
          </m:r>
          <m:r>
            <m:rPr>
              <m:sty m:val="p"/>
            </m:rPr>
            <w:rPr>
              <w:rFonts w:ascii="Cambria Math" w:hAnsi="Cambria Math" w:cs="Times New Roman"/>
              <w:sz w:val="22"/>
              <w:szCs w:val="22"/>
              <w:lang w:val="es-PE"/>
            </w:rPr>
            <m:t>, </m:t>
          </m:r>
          <m:r>
            <m:rPr>
              <m:nor/>
            </m:rPr>
            <w:rPr>
              <w:rFonts w:ascii="Times New Roman" w:hAnsi="Times New Roman" w:cs="Times New Roman"/>
              <w:sz w:val="22"/>
              <w:szCs w:val="22"/>
              <w:lang w:val="es-PE"/>
            </w:rPr>
            <m:t xml:space="preserve">donde </m:t>
          </m:r>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D</m:t>
              </m:r>
            </m:e>
            <m:sub>
              <m:r>
                <m:rPr>
                  <m:nor/>
                </m:rPr>
                <w:rPr>
                  <w:rFonts w:ascii="Times New Roman" w:hAnsi="Times New Roman" w:cs="Times New Roman"/>
                  <w:sz w:val="22"/>
                  <w:szCs w:val="22"/>
                  <w:lang w:val="es-PE"/>
                </w:rPr>
                <m:t>out</m:t>
              </m:r>
            </m:sub>
          </m:sSub>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m:t>
              </m:r>
            </m:e>
            <m:sub>
              <m:r>
                <m:rPr>
                  <m:sty m:val="p"/>
                </m:rPr>
                <w:rPr>
                  <w:rFonts w:ascii="Cambria Math" w:hAnsi="Cambria Math" w:cs="Times New Roman"/>
                  <w:sz w:val="22"/>
                  <w:szCs w:val="22"/>
                  <w:lang w:val="es-PE"/>
                </w:rPr>
                <m:t>ii</m:t>
              </m:r>
            </m:sub>
          </m:sSub>
          <m:r>
            <m:rPr>
              <m:sty m:val="p"/>
            </m:rPr>
            <w:rPr>
              <w:rFonts w:ascii="Cambria Math" w:hAnsi="Cambria Math" w:cs="Times New Roman"/>
              <w:sz w:val="22"/>
              <w:szCs w:val="22"/>
              <w:lang w:val="es-PE"/>
            </w:rPr>
            <m:t>=</m:t>
          </m:r>
          <m:nary>
            <m:naryPr>
              <m:chr m:val="∑"/>
              <m:limLoc m:val="undOvr"/>
              <m:ctrlPr>
                <w:rPr>
                  <w:rFonts w:ascii="Cambria Math" w:hAnsi="Cambria Math" w:cs="Times New Roman"/>
                  <w:sz w:val="22"/>
                  <w:szCs w:val="22"/>
                  <w:lang w:val="es-PE"/>
                </w:rPr>
              </m:ctrlPr>
            </m:naryPr>
            <m:sub>
              <m:r>
                <m:rPr>
                  <m:sty m:val="p"/>
                </m:rPr>
                <w:rPr>
                  <w:rFonts w:ascii="Cambria Math" w:hAnsi="Cambria Math" w:cs="Times New Roman"/>
                  <w:sz w:val="22"/>
                  <w:szCs w:val="22"/>
                  <w:lang w:val="es-PE"/>
                </w:rPr>
                <m:t>j=1</m:t>
              </m:r>
            </m:sub>
            <m:sup>
              <m:r>
                <m:rPr>
                  <m:sty m:val="p"/>
                </m:rPr>
                <w:rPr>
                  <w:rFonts w:ascii="Cambria Math" w:hAnsi="Cambria Math" w:cs="Times New Roman"/>
                  <w:sz w:val="22"/>
                  <w:szCs w:val="22"/>
                  <w:lang w:val="es-PE"/>
                </w:rPr>
                <m:t>30</m:t>
              </m:r>
            </m:sup>
            <m:e>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W</m:t>
                  </m:r>
                </m:e>
                <m:sub>
                  <m:r>
                    <m:rPr>
                      <m:sty m:val="p"/>
                    </m:rPr>
                    <w:rPr>
                      <w:rFonts w:ascii="Cambria Math" w:hAnsi="Cambria Math" w:cs="Times New Roman"/>
                      <w:sz w:val="22"/>
                      <w:szCs w:val="22"/>
                      <w:lang w:val="es-PE"/>
                    </w:rPr>
                    <m:t>ij</m:t>
                  </m:r>
                </m:sub>
              </m:sSub>
            </m:e>
          </m:nary>
        </m:oMath>
      </m:oMathPara>
    </w:p>
    <w:p w14:paraId="762942E7" w14:textId="47BF5781"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El tiempo medio de primer paso (MFPT, Mean First Passage Time)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m</m:t>
            </m:r>
          </m:e>
          <m:sub>
            <m:r>
              <m:rPr>
                <m:sty m:val="p"/>
              </m:rPr>
              <w:rPr>
                <w:rFonts w:ascii="Cambria Math" w:hAnsi="Cambria Math" w:cs="Times New Roman"/>
                <w:sz w:val="22"/>
                <w:szCs w:val="22"/>
                <w:lang w:val="es-PE"/>
              </w:rPr>
              <m:t>ij</m:t>
            </m:r>
          </m:sub>
        </m:sSub>
      </m:oMath>
      <w:r w:rsidRPr="0084781E">
        <w:rPr>
          <w:rFonts w:ascii="Times New Roman" w:hAnsi="Times New Roman" w:cs="Times New Roman"/>
          <w:sz w:val="22"/>
          <w:szCs w:val="22"/>
          <w:lang w:val="es-PE"/>
        </w:rPr>
        <w:t xml:space="preserve">, que representa el número esperado de transiciones sintácticas para navegar desde la tecla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i</m:t>
            </m:r>
          </m:sub>
        </m:sSub>
      </m:oMath>
      <w:r w:rsidRPr="0084781E">
        <w:rPr>
          <w:rFonts w:ascii="Times New Roman" w:hAnsi="Times New Roman" w:cs="Times New Roman"/>
          <w:sz w:val="22"/>
          <w:szCs w:val="22"/>
          <w:lang w:val="es-PE"/>
        </w:rPr>
        <w:t xml:space="preserve"> hasta la tecla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v</m:t>
            </m:r>
          </m:e>
          <m:sub>
            <m:r>
              <m:rPr>
                <m:sty m:val="p"/>
              </m:rPr>
              <w:rPr>
                <w:rFonts w:ascii="Cambria Math" w:hAnsi="Cambria Math" w:cs="Times New Roman"/>
                <w:sz w:val="22"/>
                <w:szCs w:val="22"/>
                <w:lang w:val="es-PE"/>
              </w:rPr>
              <m:t>j</m:t>
            </m:r>
          </m:sub>
        </m:sSub>
      </m:oMath>
      <w:r w:rsidRPr="0084781E">
        <w:rPr>
          <w:rFonts w:ascii="Times New Roman" w:hAnsi="Times New Roman" w:cs="Times New Roman"/>
          <w:sz w:val="22"/>
          <w:szCs w:val="22"/>
          <w:lang w:val="es-PE"/>
        </w:rPr>
        <w:t>, se obtiene resolviendo el sistema fundamental de Kemeny–Snell:</w:t>
      </w:r>
    </w:p>
    <w:p w14:paraId="27F89460" w14:textId="40BE7CD6"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b"/>
            </m:rPr>
            <w:rPr>
              <w:rFonts w:ascii="Cambria Math" w:hAnsi="Cambria Math" w:cs="Times New Roman"/>
              <w:sz w:val="22"/>
              <w:szCs w:val="22"/>
              <w:lang w:val="es-PE"/>
            </w:rPr>
            <m:t>M</m:t>
          </m:r>
          <m:r>
            <m:rPr>
              <m:sty m:val="p"/>
            </m:rPr>
            <w:rPr>
              <w:rFonts w:ascii="Cambria Math" w:hAnsi="Cambria Math" w:cs="Times New Roman"/>
              <w:sz w:val="22"/>
              <w:szCs w:val="22"/>
              <w:lang w:val="es-PE"/>
            </w:rPr>
            <m:t>=(</m:t>
          </m:r>
          <m:r>
            <m:rPr>
              <m:sty m:val="b"/>
            </m:rPr>
            <w:rPr>
              <w:rFonts w:ascii="Cambria Math" w:hAnsi="Cambria Math" w:cs="Times New Roman"/>
              <w:sz w:val="22"/>
              <w:szCs w:val="22"/>
              <w:lang w:val="es-PE"/>
            </w:rPr>
            <m:t>I</m:t>
          </m:r>
          <m:r>
            <m:rPr>
              <m:sty m:val="p"/>
            </m:rPr>
            <w:rPr>
              <w:rFonts w:ascii="Cambria Math" w:hAnsi="Cambria Math" w:cs="Times New Roman"/>
              <w:sz w:val="22"/>
              <w:szCs w:val="22"/>
              <w:lang w:val="es-PE"/>
            </w:rPr>
            <m:t>-</m:t>
          </m:r>
          <m:r>
            <m:rPr>
              <m:sty m:val="b"/>
            </m:rPr>
            <w:rPr>
              <w:rFonts w:ascii="Cambria Math" w:hAnsi="Cambria Math" w:cs="Times New Roman"/>
              <w:sz w:val="22"/>
              <w:szCs w:val="22"/>
              <w:lang w:val="es-PE"/>
            </w:rPr>
            <m:t>Z</m:t>
          </m:r>
          <m:r>
            <m:rPr>
              <m:sty m:val="p"/>
            </m:rPr>
            <w:rPr>
              <w:rFonts w:ascii="Cambria Math" w:hAnsi="Cambria Math" w:cs="Times New Roman"/>
              <w:sz w:val="22"/>
              <w:szCs w:val="22"/>
              <w:lang w:val="es-PE"/>
            </w:rPr>
            <m:t>+</m:t>
          </m:r>
          <m:r>
            <m:rPr>
              <m:sty m:val="b"/>
            </m:rPr>
            <w:rPr>
              <w:rFonts w:ascii="Cambria Math" w:hAnsi="Cambria Math" w:cs="Times New Roman"/>
              <w:sz w:val="22"/>
              <w:szCs w:val="22"/>
              <w:lang w:val="es-PE"/>
            </w:rPr>
            <m:t>E</m:t>
          </m:r>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Z</m:t>
              </m:r>
            </m:e>
            <m:sub>
              <m:r>
                <m:rPr>
                  <m:nor/>
                </m:rPr>
                <w:rPr>
                  <w:rFonts w:ascii="Times New Roman" w:hAnsi="Times New Roman" w:cs="Times New Roman"/>
                  <w:sz w:val="22"/>
                  <w:szCs w:val="22"/>
                  <w:lang w:val="es-PE"/>
                </w:rPr>
                <m:t>diag</m:t>
              </m:r>
            </m:sub>
          </m:sSub>
          <m:r>
            <m:rPr>
              <m:sty m:val="p"/>
            </m:rPr>
            <w:rPr>
              <w:rFonts w:ascii="Cambria Math" w:hAnsi="Cambria Math" w:cs="Times New Roman"/>
              <w:sz w:val="22"/>
              <w:szCs w:val="22"/>
              <w:lang w:val="es-PE"/>
            </w:rPr>
            <m:t>)</m:t>
          </m:r>
          <m:sSubSup>
            <m:sSubSupPr>
              <m:ctrlPr>
                <w:rPr>
                  <w:rFonts w:ascii="Cambria Math" w:hAnsi="Cambria Math" w:cs="Times New Roman"/>
                  <w:sz w:val="22"/>
                  <w:szCs w:val="22"/>
                  <w:lang w:val="es-PE"/>
                </w:rPr>
              </m:ctrlPr>
            </m:sSubSupPr>
            <m:e>
              <m:r>
                <m:rPr>
                  <m:sty m:val="b"/>
                </m:rPr>
                <w:rPr>
                  <w:rFonts w:ascii="Cambria Math" w:hAnsi="Cambria Math" w:cs="Times New Roman"/>
                  <w:sz w:val="22"/>
                  <w:szCs w:val="22"/>
                  <w:lang w:val="es-PE"/>
                </w:rPr>
                <m:t>D</m:t>
              </m:r>
            </m:e>
            <m:sub>
              <m:r>
                <m:rPr>
                  <m:sty m:val="p"/>
                </m:rPr>
                <w:rPr>
                  <w:rFonts w:ascii="Cambria Math" w:hAnsi="Cambria Math" w:cs="Times New Roman"/>
                  <w:sz w:val="22"/>
                  <w:szCs w:val="22"/>
                  <w:lang w:val="es-PE"/>
                </w:rPr>
                <m:t>π</m:t>
              </m:r>
            </m:sub>
            <m:sup>
              <m:r>
                <m:rPr>
                  <m:sty m:val="p"/>
                </m:rPr>
                <w:rPr>
                  <w:rFonts w:ascii="Cambria Math" w:hAnsi="Cambria Math" w:cs="Times New Roman"/>
                  <w:sz w:val="22"/>
                  <w:szCs w:val="22"/>
                  <w:lang w:val="es-PE"/>
                </w:rPr>
                <m:t>-1</m:t>
              </m:r>
            </m:sup>
          </m:sSubSup>
        </m:oMath>
      </m:oMathPara>
    </w:p>
    <w:p w14:paraId="0660F57B" w14:textId="5B70E3C2"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donde </w:t>
      </w:r>
      <m:oMath>
        <m:r>
          <m:rPr>
            <m:sty m:val="b"/>
          </m:rPr>
          <w:rPr>
            <w:rFonts w:ascii="Cambria Math" w:hAnsi="Cambria Math" w:cs="Times New Roman"/>
            <w:sz w:val="22"/>
            <w:szCs w:val="22"/>
            <w:lang w:val="es-PE"/>
          </w:rPr>
          <m:t>Z</m:t>
        </m:r>
        <m:r>
          <m:rPr>
            <m:sty m:val="p"/>
          </m:rPr>
          <w:rPr>
            <w:rFonts w:ascii="Cambria Math" w:hAnsi="Cambria Math" w:cs="Times New Roman"/>
            <w:sz w:val="22"/>
            <w:szCs w:val="22"/>
            <w:lang w:val="es-PE"/>
          </w:rPr>
          <m:t>=(</m:t>
        </m:r>
        <m:r>
          <m:rPr>
            <m:sty m:val="b"/>
          </m:rPr>
          <w:rPr>
            <w:rFonts w:ascii="Cambria Math" w:hAnsi="Cambria Math" w:cs="Times New Roman"/>
            <w:sz w:val="22"/>
            <w:szCs w:val="22"/>
            <w:lang w:val="es-PE"/>
          </w:rPr>
          <m:t>I</m:t>
        </m:r>
        <m:r>
          <m:rPr>
            <m:sty m:val="p"/>
          </m:rPr>
          <w:rPr>
            <w:rFonts w:ascii="Cambria Math" w:hAnsi="Cambria Math" w:cs="Times New Roman"/>
            <w:sz w:val="22"/>
            <w:szCs w:val="22"/>
            <w:lang w:val="es-PE"/>
          </w:rPr>
          <m:t>-</m:t>
        </m:r>
        <m:r>
          <m:rPr>
            <m:sty m:val="b"/>
          </m:rPr>
          <w:rPr>
            <w:rFonts w:ascii="Cambria Math" w:hAnsi="Cambria Math" w:cs="Times New Roman"/>
            <w:sz w:val="22"/>
            <w:szCs w:val="22"/>
            <w:lang w:val="es-PE"/>
          </w:rPr>
          <m:t>P</m:t>
        </m:r>
        <m:r>
          <m:rPr>
            <m:sty m:val="p"/>
          </m:rPr>
          <w:rPr>
            <w:rFonts w:ascii="Cambria Math" w:hAnsi="Cambria Math" w:cs="Times New Roman"/>
            <w:sz w:val="22"/>
            <w:szCs w:val="22"/>
            <w:lang w:val="es-PE"/>
          </w:rPr>
          <m:t>+</m:t>
        </m:r>
        <m:r>
          <m:rPr>
            <m:sty m:val="b"/>
          </m:rPr>
          <w:rPr>
            <w:rFonts w:ascii="Cambria Math" w:hAnsi="Cambria Math" w:cs="Times New Roman"/>
            <w:sz w:val="22"/>
            <w:szCs w:val="22"/>
            <w:lang w:val="es-PE"/>
          </w:rPr>
          <m:t>1π</m:t>
        </m:r>
        <m:sSup>
          <m:sSupPr>
            <m:ctrlPr>
              <w:rPr>
                <w:rFonts w:ascii="Cambria Math" w:hAnsi="Cambria Math" w:cs="Times New Roman"/>
                <w:sz w:val="22"/>
                <w:szCs w:val="22"/>
                <w:lang w:val="es-PE"/>
              </w:rPr>
            </m:ctrlPr>
          </m:sSupPr>
          <m:e>
            <m:r>
              <m:rPr>
                <m:sty m:val="p"/>
              </m:rPr>
              <w:rPr>
                <w:rFonts w:ascii="Cambria Math" w:hAnsi="Cambria Math" w:cs="Times New Roman"/>
                <w:sz w:val="22"/>
                <w:szCs w:val="22"/>
                <w:lang w:val="es-PE"/>
              </w:rPr>
              <m:t>)</m:t>
            </m:r>
          </m:e>
          <m:sup>
            <m:r>
              <m:rPr>
                <m:sty m:val="p"/>
              </m:rPr>
              <w:rPr>
                <w:rFonts w:ascii="Cambria Math" w:hAnsi="Cambria Math" w:cs="Times New Roman"/>
                <w:sz w:val="22"/>
                <w:szCs w:val="22"/>
                <w:lang w:val="es-PE"/>
              </w:rPr>
              <m:t>-1</m:t>
            </m:r>
          </m:sup>
        </m:sSup>
      </m:oMath>
      <w:r w:rsidRPr="0084781E">
        <w:rPr>
          <w:rFonts w:ascii="Times New Roman" w:hAnsi="Times New Roman" w:cs="Times New Roman"/>
          <w:sz w:val="22"/>
          <w:szCs w:val="22"/>
          <w:lang w:val="es-PE"/>
        </w:rPr>
        <w:t xml:space="preserve"> es la matriz fundamental de la cadena de Markov y </w:t>
      </w:r>
      <m:oMath>
        <m:sSub>
          <m:sSubPr>
            <m:ctrlPr>
              <w:rPr>
                <w:rFonts w:ascii="Cambria Math" w:hAnsi="Cambria Math" w:cs="Times New Roman"/>
                <w:sz w:val="22"/>
                <w:szCs w:val="22"/>
                <w:lang w:val="es-PE"/>
              </w:rPr>
            </m:ctrlPr>
          </m:sSubPr>
          <m:e>
            <m:r>
              <m:rPr>
                <m:sty m:val="b"/>
              </m:rPr>
              <w:rPr>
                <w:rFonts w:ascii="Cambria Math" w:hAnsi="Cambria Math" w:cs="Times New Roman"/>
                <w:sz w:val="22"/>
                <w:szCs w:val="22"/>
                <w:lang w:val="es-PE"/>
              </w:rPr>
              <m:t>D</m:t>
            </m:r>
          </m:e>
          <m:sub>
            <m:r>
              <m:rPr>
                <m:sty m:val="p"/>
              </m:rPr>
              <w:rPr>
                <w:rFonts w:ascii="Cambria Math" w:hAnsi="Cambria Math" w:cs="Times New Roman"/>
                <w:sz w:val="22"/>
                <w:szCs w:val="22"/>
                <w:lang w:val="es-PE"/>
              </w:rPr>
              <m:t>π</m:t>
            </m:r>
          </m:sub>
        </m:sSub>
        <m:r>
          <m:rPr>
            <m:sty m:val="p"/>
          </m:rPr>
          <w:rPr>
            <w:rFonts w:ascii="Cambria Math" w:hAnsi="Cambria Math" w:cs="Times New Roman"/>
            <w:sz w:val="22"/>
            <w:szCs w:val="22"/>
            <w:lang w:val="es-PE"/>
          </w:rPr>
          <m:t>=</m:t>
        </m:r>
        <m:r>
          <m:rPr>
            <m:nor/>
          </m:rPr>
          <w:rPr>
            <w:rFonts w:ascii="Times New Roman" w:hAnsi="Times New Roman" w:cs="Times New Roman"/>
            <w:sz w:val="22"/>
            <w:szCs w:val="22"/>
            <w:lang w:val="es-PE"/>
          </w:rPr>
          <m:t>diag</m:t>
        </m:r>
        <m:r>
          <m:rPr>
            <m:sty m:val="p"/>
          </m:rPr>
          <w:rPr>
            <w:rFonts w:ascii="Cambria Math" w:hAnsi="Cambria Math" w:cs="Times New Roman"/>
            <w:sz w:val="22"/>
            <w:szCs w:val="22"/>
            <w:lang w:val="es-PE"/>
          </w:rPr>
          <m:t>(</m:t>
        </m:r>
        <m:r>
          <m:rPr>
            <m:sty m:val="b"/>
          </m:rPr>
          <w:rPr>
            <w:rFonts w:ascii="Cambria Math" w:hAnsi="Cambria Math" w:cs="Times New Roman"/>
            <w:sz w:val="22"/>
            <w:szCs w:val="22"/>
            <w:lang w:val="es-PE"/>
          </w:rPr>
          <m:t>π</m:t>
        </m:r>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w:t>
      </w:r>
    </w:p>
    <w:p w14:paraId="50B6118D" w14:textId="77777777" w:rsidR="00A84EF5" w:rsidRPr="0084781E" w:rsidRDefault="00000000" w:rsidP="00CC5826">
      <w:pPr>
        <w:pStyle w:val="Ttulo4"/>
        <w:jc w:val="both"/>
        <w:rPr>
          <w:rFonts w:ascii="Times New Roman" w:hAnsi="Times New Roman" w:cs="Times New Roman"/>
          <w:i w:val="0"/>
          <w:iCs w:val="0"/>
          <w:color w:val="auto"/>
          <w:sz w:val="22"/>
          <w:szCs w:val="22"/>
          <w:lang w:val="es-PE"/>
        </w:rPr>
      </w:pPr>
      <w:bookmarkStart w:id="49" w:name="Xad37753d9ded70b180faba8241da9a56c3bdf8f"/>
      <w:bookmarkEnd w:id="48"/>
      <w:r w:rsidRPr="0084781E">
        <w:rPr>
          <w:rFonts w:ascii="Times New Roman" w:hAnsi="Times New Roman" w:cs="Times New Roman"/>
          <w:i w:val="0"/>
          <w:iCs w:val="0"/>
          <w:color w:val="auto"/>
          <w:sz w:val="22"/>
          <w:szCs w:val="22"/>
          <w:lang w:val="es-PE"/>
        </w:rPr>
        <w:t>2. Espectro del Laplaciano y Modos Propios de Difusión</w:t>
      </w:r>
    </w:p>
    <w:p w14:paraId="73CC2BF5" w14:textId="2D859AE6"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 xml:space="preserve">Los autovalores de la matriz laplaciana </w:t>
      </w:r>
      <m:oMath>
        <m:r>
          <m:rPr>
            <m:sty m:val="b"/>
          </m:rPr>
          <w:rPr>
            <w:rFonts w:ascii="Cambria Math" w:hAnsi="Cambria Math" w:cs="Times New Roman"/>
            <w:sz w:val="22"/>
            <w:szCs w:val="22"/>
            <w:lang w:val="es-PE"/>
          </w:rPr>
          <m:t>L</m:t>
        </m:r>
        <m:r>
          <m:rPr>
            <m:sty m:val="p"/>
          </m:rPr>
          <w:rPr>
            <w:rFonts w:ascii="Cambria Math" w:hAnsi="Cambria Math" w:cs="Times New Roman"/>
            <w:sz w:val="22"/>
            <w:szCs w:val="22"/>
            <w:lang w:val="es-PE"/>
          </w:rPr>
          <m:t>=</m:t>
        </m:r>
        <m:r>
          <m:rPr>
            <m:sty m:val="b"/>
          </m:rPr>
          <w:rPr>
            <w:rFonts w:ascii="Cambria Math" w:hAnsi="Cambria Math" w:cs="Times New Roman"/>
            <w:sz w:val="22"/>
            <w:szCs w:val="22"/>
            <w:lang w:val="es-PE"/>
          </w:rPr>
          <m:t>D</m:t>
        </m:r>
        <m:r>
          <m:rPr>
            <m:sty m:val="p"/>
          </m:rPr>
          <w:rPr>
            <w:rFonts w:ascii="Cambria Math" w:hAnsi="Cambria Math" w:cs="Times New Roman"/>
            <w:sz w:val="22"/>
            <w:szCs w:val="22"/>
            <w:lang w:val="es-PE"/>
          </w:rPr>
          <m:t>-</m:t>
        </m:r>
        <m:r>
          <m:rPr>
            <m:sty m:val="b"/>
          </m:rPr>
          <w:rPr>
            <w:rFonts w:ascii="Cambria Math" w:hAnsi="Cambria Math" w:cs="Times New Roman"/>
            <w:sz w:val="22"/>
            <w:szCs w:val="22"/>
            <w:lang w:val="es-PE"/>
          </w:rPr>
          <m:t>A</m:t>
        </m:r>
      </m:oMath>
      <w:r w:rsidRPr="0084781E">
        <w:rPr>
          <w:rFonts w:ascii="Times New Roman" w:hAnsi="Times New Roman" w:cs="Times New Roman"/>
          <w:sz w:val="22"/>
          <w:szCs w:val="22"/>
          <w:lang w:val="es-PE"/>
        </w:rPr>
        <w:t xml:space="preserve"> ordenados ascendentemente:</w:t>
      </w:r>
    </w:p>
    <w:p w14:paraId="7ABF38C2" w14:textId="3DB7A0B0" w:rsidR="00A84EF5" w:rsidRPr="0084781E" w:rsidRDefault="00CA24C2" w:rsidP="00CC5826">
      <w:pPr>
        <w:pStyle w:val="Textoindependiente"/>
        <w:jc w:val="both"/>
        <w:rPr>
          <w:rFonts w:ascii="Times New Roman" w:hAnsi="Times New Roman" w:cs="Times New Roman"/>
          <w:sz w:val="22"/>
          <w:szCs w:val="22"/>
          <w:lang w:val="es-PE"/>
        </w:rPr>
      </w:pPr>
      <m:oMathPara>
        <m:oMathParaPr>
          <m:jc m:val="center"/>
        </m:oMathParaPr>
        <m:oMath>
          <m:r>
            <m:rPr>
              <m:sty m:val="p"/>
            </m:rPr>
            <w:rPr>
              <w:rFonts w:ascii="Cambria Math" w:hAnsi="Cambria Math" w:cs="Times New Roman"/>
              <w:sz w:val="22"/>
              <w:szCs w:val="22"/>
              <w:lang w:val="es-PE"/>
            </w:rPr>
            <m:t>0=</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λ</m:t>
              </m:r>
            </m:e>
            <m:sub>
              <m:r>
                <m:rPr>
                  <m:sty m:val="p"/>
                </m:rPr>
                <w:rPr>
                  <w:rFonts w:ascii="Cambria Math" w:hAnsi="Cambria Math" w:cs="Times New Roman"/>
                  <w:sz w:val="22"/>
                  <w:szCs w:val="22"/>
                  <w:lang w:val="es-PE"/>
                </w:rPr>
                <m:t>1</m:t>
              </m:r>
            </m:sub>
          </m:sSub>
          <m:r>
            <m:rPr>
              <m:sty m:val="p"/>
            </m:rPr>
            <w:rPr>
              <w:rFonts w:ascii="Cambria Math" w:hAnsi="Cambria Math" w:cs="Times New Roman"/>
              <w:sz w:val="22"/>
              <w:szCs w:val="22"/>
              <w:lang w:val="es-PE"/>
            </w:rPr>
            <m:t>&lt;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λ</m:t>
              </m:r>
            </m:e>
            <m:sub>
              <m:r>
                <m:rPr>
                  <m:sty m:val="p"/>
                </m:rPr>
                <w:rPr>
                  <w:rFonts w:ascii="Cambria Math" w:hAnsi="Cambria Math" w:cs="Times New Roman"/>
                  <w:sz w:val="22"/>
                  <w:szCs w:val="22"/>
                  <w:lang w:val="es-PE"/>
                </w:rPr>
                <m:t>2</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λ</m:t>
              </m:r>
            </m:e>
            <m:sub>
              <m:r>
                <m:rPr>
                  <m:sty m:val="p"/>
                </m:rPr>
                <w:rPr>
                  <w:rFonts w:ascii="Cambria Math" w:hAnsi="Cambria Math" w:cs="Times New Roman"/>
                  <w:sz w:val="22"/>
                  <w:szCs w:val="22"/>
                  <w:lang w:val="es-PE"/>
                </w:rPr>
                <m:t>3</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λ</m:t>
              </m:r>
            </m:e>
            <m:sub>
              <m:r>
                <m:rPr>
                  <m:sty m:val="p"/>
                </m:rPr>
                <w:rPr>
                  <w:rFonts w:ascii="Cambria Math" w:hAnsi="Cambria Math" w:cs="Times New Roman"/>
                  <w:sz w:val="22"/>
                  <w:szCs w:val="22"/>
                  <w:lang w:val="es-PE"/>
                </w:rPr>
                <m:t>N</m:t>
              </m:r>
            </m:sub>
          </m:sSub>
        </m:oMath>
      </m:oMathPara>
    </w:p>
    <w:p w14:paraId="14F153E7" w14:textId="1AA44D55"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lastRenderedPageBreak/>
        <w:t xml:space="preserve">determinan las escalas temporales de relajación del sistema. La conectividad algebraica </w:t>
      </w:r>
      <m:oMath>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λ</m:t>
            </m:r>
          </m:e>
          <m:sub>
            <m:r>
              <m:rPr>
                <m:sty m:val="p"/>
              </m:rPr>
              <w:rPr>
                <w:rFonts w:ascii="Cambria Math" w:hAnsi="Cambria Math" w:cs="Times New Roman"/>
                <w:sz w:val="22"/>
                <w:szCs w:val="22"/>
                <w:lang w:val="es-PE"/>
              </w:rPr>
              <m:t>2</m:t>
            </m:r>
          </m:sub>
        </m:sSub>
        <m:r>
          <m:rPr>
            <m:sty m:val="p"/>
          </m:rPr>
          <w:rPr>
            <w:rFonts w:ascii="Cambria Math" w:hAnsi="Cambria Math" w:cs="Times New Roman"/>
            <w:sz w:val="22"/>
            <w:szCs w:val="22"/>
            <w:lang w:val="es-PE"/>
          </w:rPr>
          <m:t>=2.63</m:t>
        </m:r>
      </m:oMath>
      <w:r w:rsidRPr="0084781E">
        <w:rPr>
          <w:rFonts w:ascii="Times New Roman" w:hAnsi="Times New Roman" w:cs="Times New Roman"/>
          <w:sz w:val="22"/>
          <w:szCs w:val="22"/>
          <w:lang w:val="es-PE"/>
        </w:rPr>
        <w:t xml:space="preserve"> gobierna la tasa asintótica de difusión entre los módulos de sujetos y verbos hacia las acciones finales de síntesis de voz.</w:t>
      </w:r>
    </w:p>
    <w:p w14:paraId="092C8E47" w14:textId="666F6568" w:rsidR="00A84EF5" w:rsidRPr="0084781E" w:rsidRDefault="00A84EF5" w:rsidP="00CC5826">
      <w:pPr>
        <w:jc w:val="both"/>
        <w:rPr>
          <w:rFonts w:ascii="Times New Roman" w:hAnsi="Times New Roman" w:cs="Times New Roman"/>
          <w:sz w:val="22"/>
          <w:szCs w:val="22"/>
          <w:lang w:val="es-PE"/>
        </w:rPr>
      </w:pPr>
    </w:p>
    <w:p w14:paraId="0D5AE69A"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50" w:name="X00fc0832d6a77d1d35287143762f7eee0cc98c4"/>
      <w:bookmarkEnd w:id="47"/>
      <w:bookmarkEnd w:id="49"/>
      <w:r w:rsidRPr="0084781E">
        <w:rPr>
          <w:rFonts w:ascii="Times New Roman" w:hAnsi="Times New Roman" w:cs="Times New Roman"/>
          <w:color w:val="auto"/>
          <w:sz w:val="22"/>
          <w:szCs w:val="22"/>
          <w:lang w:val="es-PE"/>
        </w:rPr>
        <w:t>Anexo C: Estructura del Teclado Virtual con Banda Interactiva de Difusión Laplaciana</w:t>
      </w:r>
    </w:p>
    <w:p w14:paraId="734D6D3F" w14:textId="77777777" w:rsidR="00A84EF5" w:rsidRPr="0084781E" w:rsidRDefault="00000000" w:rsidP="00CC5826">
      <w:pPr>
        <w:pStyle w:val="CaptionedFigure"/>
        <w:jc w:val="both"/>
        <w:rPr>
          <w:rFonts w:ascii="Times New Roman" w:hAnsi="Times New Roman" w:cs="Times New Roman"/>
          <w:sz w:val="22"/>
          <w:szCs w:val="22"/>
          <w:lang w:val="es-PE"/>
        </w:rPr>
      </w:pPr>
      <w:r w:rsidRPr="0084781E">
        <w:rPr>
          <w:rFonts w:ascii="Times New Roman" w:hAnsi="Times New Roman" w:cs="Times New Roman"/>
          <w:noProof/>
          <w:sz w:val="22"/>
          <w:szCs w:val="22"/>
          <w:lang w:val="es-PE"/>
        </w:rPr>
        <w:drawing>
          <wp:inline distT="0" distB="0" distL="0" distR="0" wp14:anchorId="06C217F2" wp14:editId="5F1D46B3">
            <wp:extent cx="5334000" cy="2908017"/>
            <wp:effectExtent l="0" t="0" r="0" b="0"/>
            <wp:docPr id="73" name="Picture" descr="Figura 6. Monitor Cinemático en Tiempo Real con Mapeo de Puntero Láser y Banda de Difusión Laplaciana HUD."/>
            <wp:cNvGraphicFramePr/>
            <a:graphic xmlns:a="http://schemas.openxmlformats.org/drawingml/2006/main">
              <a:graphicData uri="http://schemas.openxmlformats.org/drawingml/2006/picture">
                <pic:pic xmlns:pic="http://schemas.openxmlformats.org/drawingml/2006/picture">
                  <pic:nvPicPr>
                    <pic:cNvPr id="74" name="Picture" descr="figures/fig6_hud_cinematico.jpeg"/>
                    <pic:cNvPicPr>
                      <a:picLocks noChangeAspect="1" noChangeArrowheads="1"/>
                    </pic:cNvPicPr>
                  </pic:nvPicPr>
                  <pic:blipFill>
                    <a:blip r:embed="rId10"/>
                    <a:stretch>
                      <a:fillRect/>
                    </a:stretch>
                  </pic:blipFill>
                  <pic:spPr bwMode="auto">
                    <a:xfrm>
                      <a:off x="0" y="0"/>
                      <a:ext cx="5334000" cy="2908017"/>
                    </a:xfrm>
                    <a:prstGeom prst="rect">
                      <a:avLst/>
                    </a:prstGeom>
                    <a:noFill/>
                    <a:ln w="9525">
                      <a:noFill/>
                      <a:headEnd/>
                      <a:tailEnd/>
                    </a:ln>
                  </pic:spPr>
                </pic:pic>
              </a:graphicData>
            </a:graphic>
          </wp:inline>
        </w:drawing>
      </w:r>
    </w:p>
    <w:p w14:paraId="7C64F8C7" w14:textId="77777777" w:rsidR="00A84EF5" w:rsidRPr="0084781E" w:rsidRDefault="00000000" w:rsidP="00CC5826">
      <w:pPr>
        <w:pStyle w:val="ImageCaption"/>
        <w:jc w:val="both"/>
        <w:rPr>
          <w:rFonts w:ascii="Times New Roman" w:hAnsi="Times New Roman" w:cs="Times New Roman"/>
          <w:i w:val="0"/>
          <w:sz w:val="22"/>
          <w:szCs w:val="22"/>
          <w:lang w:val="es-PE"/>
        </w:rPr>
      </w:pPr>
      <w:r w:rsidRPr="0084781E">
        <w:rPr>
          <w:rFonts w:ascii="Times New Roman" w:hAnsi="Times New Roman" w:cs="Times New Roman"/>
          <w:i w:val="0"/>
          <w:sz w:val="22"/>
          <w:szCs w:val="22"/>
          <w:lang w:val="es-PE"/>
        </w:rPr>
        <w:t>Figura 6. Monitor Cinemático en Tiempo Real con Mapeo de Puntero Láser y Banda de Difusión Laplaciana HUD.</w:t>
      </w:r>
    </w:p>
    <w:p w14:paraId="48A8E3E7" w14:textId="5A922497" w:rsidR="00A84EF5" w:rsidRPr="0084781E" w:rsidRDefault="00A84EF5" w:rsidP="00CC5826">
      <w:pPr>
        <w:jc w:val="both"/>
        <w:rPr>
          <w:rFonts w:ascii="Times New Roman" w:hAnsi="Times New Roman" w:cs="Times New Roman"/>
          <w:sz w:val="22"/>
          <w:szCs w:val="22"/>
          <w:lang w:val="es-PE"/>
        </w:rPr>
      </w:pPr>
    </w:p>
    <w:p w14:paraId="123BE744" w14:textId="77777777" w:rsidR="00A84EF5" w:rsidRPr="0084781E" w:rsidRDefault="00000000" w:rsidP="00CC5826">
      <w:pPr>
        <w:pStyle w:val="Ttulo3"/>
        <w:jc w:val="both"/>
        <w:rPr>
          <w:rFonts w:ascii="Times New Roman" w:hAnsi="Times New Roman" w:cs="Times New Roman"/>
          <w:color w:val="auto"/>
          <w:sz w:val="22"/>
          <w:szCs w:val="22"/>
          <w:lang w:val="es-PE"/>
        </w:rPr>
      </w:pPr>
      <w:bookmarkStart w:id="51" w:name="Xe6862a60c1b9e4802537d828b300d222af03162"/>
      <w:bookmarkEnd w:id="50"/>
      <w:r w:rsidRPr="0084781E">
        <w:rPr>
          <w:rFonts w:ascii="Times New Roman" w:hAnsi="Times New Roman" w:cs="Times New Roman"/>
          <w:color w:val="auto"/>
          <w:sz w:val="22"/>
          <w:szCs w:val="22"/>
          <w:lang w:val="es-PE"/>
        </w:rPr>
        <w:t>Anexo D: Versiones Alternativas y Escalabilidad del Grafo</w:t>
      </w:r>
    </w:p>
    <w:p w14:paraId="1F23E715" w14:textId="77777777" w:rsidR="00A84EF5" w:rsidRPr="0084781E" w:rsidRDefault="00000000" w:rsidP="00CC5826">
      <w:pPr>
        <w:pStyle w:val="FirstParagraph"/>
        <w:jc w:val="both"/>
        <w:rPr>
          <w:rFonts w:ascii="Times New Roman" w:hAnsi="Times New Roman" w:cs="Times New Roman"/>
          <w:sz w:val="22"/>
          <w:szCs w:val="22"/>
          <w:lang w:val="es-PE"/>
        </w:rPr>
      </w:pPr>
      <w:r w:rsidRPr="0084781E">
        <w:rPr>
          <w:rFonts w:ascii="Times New Roman" w:hAnsi="Times New Roman" w:cs="Times New Roman"/>
          <w:sz w:val="22"/>
          <w:szCs w:val="22"/>
          <w:lang w:val="es-PE"/>
        </w:rPr>
        <w:t>Para extender el teclado a dominios médicos especializados o vocabularios abiertos, el grafo léxico puede ampliarse mediante subgrafos modulares anidados:</w:t>
      </w:r>
    </w:p>
    <w:p w14:paraId="3F64E021" w14:textId="77777777" w:rsidR="00A84EF5" w:rsidRPr="0084781E" w:rsidRDefault="00000000" w:rsidP="00CC5826">
      <w:pPr>
        <w:pStyle w:val="Compact"/>
        <w:numPr>
          <w:ilvl w:val="0"/>
          <w:numId w:val="8"/>
        </w:numPr>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Topología Jerárquica Bipartita:</w:t>
      </w:r>
      <w:r w:rsidRPr="0084781E">
        <w:rPr>
          <w:rFonts w:ascii="Times New Roman" w:hAnsi="Times New Roman" w:cs="Times New Roman"/>
          <w:sz w:val="22"/>
          <w:szCs w:val="22"/>
          <w:lang w:val="es-PE"/>
        </w:rPr>
        <w:t xml:space="preserve"> Separación explícita entre un anillo de selección categórica primaria (macro-nodos) y un anillo secundario de expansión léxica contextual.</w:t>
      </w:r>
    </w:p>
    <w:p w14:paraId="1BF7211D" w14:textId="11FB827A" w:rsidR="00A84EF5" w:rsidRPr="0084781E" w:rsidRDefault="00000000" w:rsidP="00CC5826">
      <w:pPr>
        <w:pStyle w:val="Compact"/>
        <w:numPr>
          <w:ilvl w:val="0"/>
          <w:numId w:val="8"/>
        </w:numPr>
        <w:jc w:val="both"/>
        <w:rPr>
          <w:rFonts w:ascii="Times New Roman" w:hAnsi="Times New Roman" w:cs="Times New Roman"/>
          <w:sz w:val="22"/>
          <w:szCs w:val="22"/>
          <w:lang w:val="es-PE"/>
        </w:rPr>
      </w:pPr>
      <w:r w:rsidRPr="0084781E">
        <w:rPr>
          <w:rFonts w:ascii="Times New Roman" w:hAnsi="Times New Roman" w:cs="Times New Roman"/>
          <w:b/>
          <w:bCs/>
          <w:sz w:val="22"/>
          <w:szCs w:val="22"/>
          <w:lang w:val="es-PE"/>
        </w:rPr>
        <w:t>Topología Dinámica Asistida por Modelos de Lenguaje (LLM):</w:t>
      </w:r>
      <w:r w:rsidRPr="0084781E">
        <w:rPr>
          <w:rFonts w:ascii="Times New Roman" w:hAnsi="Times New Roman" w:cs="Times New Roman"/>
          <w:sz w:val="22"/>
          <w:szCs w:val="22"/>
          <w:lang w:val="es-PE"/>
        </w:rPr>
        <w:t xml:space="preserve"> Actualización en tiempo real de la matriz de pesos </w:t>
      </w:r>
      <m:oMath>
        <m:r>
          <m:rPr>
            <m:sty m:val="b"/>
          </m:rPr>
          <w:rPr>
            <w:rFonts w:ascii="Cambria Math" w:hAnsi="Cambria Math" w:cs="Times New Roman"/>
            <w:sz w:val="22"/>
            <w:szCs w:val="22"/>
            <w:lang w:val="es-PE"/>
          </w:rPr>
          <m:t>W</m:t>
        </m:r>
        <m:r>
          <m:rPr>
            <m:sty m:val="p"/>
          </m:rPr>
          <w:rPr>
            <w:rFonts w:ascii="Cambria Math" w:hAnsi="Cambria Math" w:cs="Times New Roman"/>
            <w:sz w:val="22"/>
            <w:szCs w:val="22"/>
            <w:lang w:val="es-PE"/>
          </w:rPr>
          <m:t>(t)</m:t>
        </m:r>
      </m:oMath>
      <w:r w:rsidRPr="0084781E">
        <w:rPr>
          <w:rFonts w:ascii="Times New Roman" w:hAnsi="Times New Roman" w:cs="Times New Roman"/>
          <w:sz w:val="22"/>
          <w:szCs w:val="22"/>
          <w:lang w:val="es-PE"/>
        </w:rPr>
        <w:t xml:space="preserve"> calculada mediante la distribución de probabilidades Softmax de un modelo autoregresivo tipo Transformer (</w:t>
      </w:r>
      <m:oMath>
        <m:r>
          <m:rPr>
            <m:sty m:val="p"/>
          </m:rPr>
          <w:rPr>
            <w:rFonts w:ascii="Cambria Math" w:hAnsi="Cambria Math" w:cs="Times New Roman"/>
            <w:sz w:val="22"/>
            <w:szCs w:val="22"/>
            <w:lang w:val="es-PE"/>
          </w:rPr>
          <m:t>P(</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w</m:t>
            </m:r>
          </m:e>
          <m:sub>
            <m:r>
              <m:rPr>
                <m:sty m:val="p"/>
              </m:rPr>
              <w:rPr>
                <w:rFonts w:ascii="Cambria Math" w:hAnsi="Cambria Math" w:cs="Times New Roman"/>
                <w:sz w:val="22"/>
                <w:szCs w:val="22"/>
                <w:lang w:val="es-PE"/>
              </w:rPr>
              <m:t>t</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w</m:t>
            </m:r>
          </m:e>
          <m:sub>
            <m:r>
              <m:rPr>
                <m:sty m:val="p"/>
              </m:rPr>
              <w:rPr>
                <w:rFonts w:ascii="Cambria Math" w:hAnsi="Cambria Math" w:cs="Times New Roman"/>
                <w:sz w:val="22"/>
                <w:szCs w:val="22"/>
                <w:lang w:val="es-PE"/>
              </w:rPr>
              <m:t>t-1</m:t>
            </m:r>
          </m:sub>
        </m:sSub>
        <m:r>
          <m:rPr>
            <m:sty m:val="p"/>
          </m:rPr>
          <w:rPr>
            <w:rFonts w:ascii="Cambria Math" w:hAnsi="Cambria Math" w:cs="Times New Roman"/>
            <w:sz w:val="22"/>
            <w:szCs w:val="22"/>
            <w:lang w:val="es-PE"/>
          </w:rPr>
          <m:t>,…,</m:t>
        </m:r>
        <m:sSub>
          <m:sSubPr>
            <m:ctrlPr>
              <w:rPr>
                <w:rFonts w:ascii="Cambria Math" w:hAnsi="Cambria Math" w:cs="Times New Roman"/>
                <w:sz w:val="22"/>
                <w:szCs w:val="22"/>
                <w:lang w:val="es-PE"/>
              </w:rPr>
            </m:ctrlPr>
          </m:sSubPr>
          <m:e>
            <m:r>
              <m:rPr>
                <m:sty m:val="p"/>
              </m:rPr>
              <w:rPr>
                <w:rFonts w:ascii="Cambria Math" w:hAnsi="Cambria Math" w:cs="Times New Roman"/>
                <w:sz w:val="22"/>
                <w:szCs w:val="22"/>
                <w:lang w:val="es-PE"/>
              </w:rPr>
              <m:t>w</m:t>
            </m:r>
          </m:e>
          <m:sub>
            <m:r>
              <m:rPr>
                <m:sty m:val="p"/>
              </m:rPr>
              <w:rPr>
                <w:rFonts w:ascii="Cambria Math" w:hAnsi="Cambria Math" w:cs="Times New Roman"/>
                <w:sz w:val="22"/>
                <w:szCs w:val="22"/>
                <w:lang w:val="es-PE"/>
              </w:rPr>
              <m:t>1</m:t>
            </m:r>
          </m:sub>
        </m:sSub>
        <m:r>
          <m:rPr>
            <m:sty m:val="p"/>
          </m:rPr>
          <w:rPr>
            <w:rFonts w:ascii="Cambria Math" w:hAnsi="Cambria Math" w:cs="Times New Roman"/>
            <w:sz w:val="22"/>
            <w:szCs w:val="22"/>
            <w:lang w:val="es-PE"/>
          </w:rPr>
          <m:t>)</m:t>
        </m:r>
      </m:oMath>
      <w:r w:rsidRPr="0084781E">
        <w:rPr>
          <w:rFonts w:ascii="Times New Roman" w:hAnsi="Times New Roman" w:cs="Times New Roman"/>
          <w:sz w:val="22"/>
          <w:szCs w:val="22"/>
          <w:lang w:val="es-PE"/>
        </w:rPr>
        <w:t>), reconfigurando la topología del grafo en cada selección para minimizar de forma continua la distancia geodésica esperada.</w:t>
      </w:r>
      <w:bookmarkEnd w:id="0"/>
      <w:bookmarkEnd w:id="45"/>
      <w:bookmarkEnd w:id="51"/>
    </w:p>
    <w:sectPr w:rsidR="00A84EF5" w:rsidRPr="0084781E">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jaVu Sans Mono">
    <w:panose1 w:val="020B0609030804020204"/>
    <w:charset w:val="00"/>
    <w:family w:val="modern"/>
    <w:pitch w:val="fixed"/>
    <w:sig w:usb0="E70026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43841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C83D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32D8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346EB4B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936446394">
    <w:abstractNumId w:val="0"/>
  </w:num>
  <w:num w:numId="2" w16cid:durableId="1705903792">
    <w:abstractNumId w:val="1"/>
  </w:num>
  <w:num w:numId="3" w16cid:durableId="1146236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4181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829849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139148256">
    <w:abstractNumId w:val="1"/>
  </w:num>
  <w:num w:numId="7" w16cid:durableId="88741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50279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84EF5"/>
    <w:rsid w:val="004D0D75"/>
    <w:rsid w:val="0084781E"/>
    <w:rsid w:val="00920A50"/>
    <w:rsid w:val="00A84EF5"/>
    <w:rsid w:val="00AC1045"/>
    <w:rsid w:val="00C540B8"/>
    <w:rsid w:val="00C81A6C"/>
    <w:rsid w:val="00CA24C2"/>
    <w:rsid w:val="00CC5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9C3D"/>
  <w15:docId w15:val="{C6AE1AA9-7104-4E19-A318-4203698D5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4D0D7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5943</Words>
  <Characters>32687</Characters>
  <Application>Microsoft Office Word</Application>
  <DocSecurity>0</DocSecurity>
  <Lines>272</Lines>
  <Paragraphs>77</Paragraphs>
  <ScaleCrop>false</ScaleCrop>
  <Company/>
  <LinksUpToDate>false</LinksUpToDate>
  <CharactersWithSpaces>38553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Rodrigo Alonso Gutierrez Arana</cp:lastModifiedBy>
  <cp:revision>8</cp:revision>
  <dcterms:created xsi:type="dcterms:W3CDTF">2026-10-05T00:52:00Z</dcterms:created>
  <dcterms:modified xsi:type="dcterms:W3CDTF">2026-10-05T01:00:00Z</dcterms:modified>
</cp:coreProperties>
</file>