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90046" w14:textId="77777777" w:rsidR="003D73D4" w:rsidRPr="003D73D4" w:rsidRDefault="003D73D4" w:rsidP="003D73D4">
      <w:r w:rsidRPr="003D73D4">
        <w:rPr>
          <w:b/>
          <w:bCs/>
        </w:rPr>
        <w:t>Kürzel</w:t>
      </w:r>
      <w:r w:rsidRPr="003D73D4">
        <w:t xml:space="preserve"> </w:t>
      </w:r>
    </w:p>
    <w:p w14:paraId="10CC6E33" w14:textId="77777777" w:rsidR="003D73D4" w:rsidRPr="003D73D4" w:rsidRDefault="0029008F" w:rsidP="003D73D4">
      <w:r>
        <w:rPr>
          <w:noProof/>
        </w:rPr>
      </w:r>
      <w:r>
        <w:pict w14:anchorId="07A2D773">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DAC5C2B" w14:textId="77777777" w:rsidR="003D73D4" w:rsidRPr="003D73D4" w:rsidRDefault="003D73D4" w:rsidP="003D73D4">
      <w:r w:rsidRPr="003D73D4">
        <w:t>ram/rei</w:t>
      </w:r>
      <w:r w:rsidRPr="003D73D4">
        <w:br/>
      </w:r>
      <w:r w:rsidRPr="003D73D4">
        <w:br/>
      </w:r>
      <w:r w:rsidRPr="003D73D4">
        <w:rPr>
          <w:b/>
          <w:bCs/>
        </w:rPr>
        <w:t>Anrede</w:t>
      </w:r>
      <w:r w:rsidRPr="003D73D4">
        <w:t xml:space="preserve"> </w:t>
      </w:r>
    </w:p>
    <w:p w14:paraId="28589598" w14:textId="77777777" w:rsidR="003D73D4" w:rsidRPr="003D73D4" w:rsidRDefault="0029008F" w:rsidP="003D73D4">
      <w:r>
        <w:rPr>
          <w:noProof/>
        </w:rPr>
      </w:r>
      <w:r>
        <w:pict w14:anchorId="1E5C7CD5">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6FB5FE" w14:textId="77777777" w:rsidR="003D73D4" w:rsidRPr="003D73D4" w:rsidRDefault="003D73D4" w:rsidP="003D73D4">
      <w:r w:rsidRPr="003D73D4">
        <w:t xml:space="preserve">Sehr geehrte Frau Kollegin, sehr geehrter Herr Kollege, </w:t>
      </w:r>
    </w:p>
    <w:p w14:paraId="7DA5BFF0" w14:textId="77777777" w:rsidR="003D73D4" w:rsidRPr="003D73D4" w:rsidRDefault="003D73D4" w:rsidP="003D73D4">
      <w:r w:rsidRPr="003D73D4">
        <w:t> </w:t>
      </w:r>
    </w:p>
    <w:p w14:paraId="5AC16541" w14:textId="46E9B879" w:rsidR="003D73D4" w:rsidRPr="003D73D4" w:rsidRDefault="003D73D4" w:rsidP="003D73D4">
      <w:r w:rsidRPr="003D73D4">
        <w:t xml:space="preserve">wir berichten über unsere gemeinsame Patientin, </w:t>
      </w:r>
      <w:r w:rsidR="00AF1E0B">
        <w:t>13,</w:t>
      </w:r>
      <w:r w:rsidRPr="003D73D4">
        <w:t xml:space="preserve"> die sich am 26.11.2018  in unserer Triage-Sprechstunde vorstellte. Im Rahmen dieser Sprechstunde werden Patienten/ Patientinnen einer zeitnahen Untersuchung zur ersten Einordung ihrer Beschwerden unterzogen. Ziel dieser Triage-Sprechstunde ist es, ohne lange Wartezeiten eine erste Einschätzung des Beschwerdebildes zu bekommen und eine initiale Verdachtsdiagnose zu erarbeiten, nicht jedoch zwingend eine endgültige Diagnose zu erstellen.</w:t>
      </w:r>
    </w:p>
    <w:p w14:paraId="48564D3F" w14:textId="77777777" w:rsidR="003D73D4" w:rsidRPr="003D73D4" w:rsidRDefault="003D73D4" w:rsidP="003D73D4">
      <w:r w:rsidRPr="003D73D4">
        <w:br/>
      </w:r>
      <w:r w:rsidRPr="003D73D4">
        <w:br/>
      </w:r>
      <w:r w:rsidRPr="003D73D4">
        <w:rPr>
          <w:b/>
          <w:bCs/>
        </w:rPr>
        <w:t>Diagnosen</w:t>
      </w:r>
      <w:r w:rsidRPr="003D73D4">
        <w:t xml:space="preserve"> </w:t>
      </w:r>
    </w:p>
    <w:p w14:paraId="31DE5389" w14:textId="77777777" w:rsidR="003D73D4" w:rsidRPr="003D73D4" w:rsidRDefault="0029008F" w:rsidP="003D73D4">
      <w:r>
        <w:rPr>
          <w:noProof/>
        </w:rPr>
      </w:r>
      <w:r>
        <w:pict w14:anchorId="5F343F24">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378CF5" w14:textId="77777777" w:rsidR="003D73D4" w:rsidRPr="003D73D4" w:rsidRDefault="003D73D4" w:rsidP="003D73D4">
      <w:pPr>
        <w:numPr>
          <w:ilvl w:val="0"/>
          <w:numId w:val="1"/>
        </w:numPr>
      </w:pPr>
      <w:r w:rsidRPr="003D73D4">
        <w:t>V.a. Spondylarthropathie mit periph. Gelenkbeteiligung</w:t>
      </w:r>
      <w:r w:rsidRPr="003D73D4">
        <w:br/>
        <w:t>seit 2 J. Fersensporn li.</w:t>
      </w:r>
      <w:r w:rsidRPr="003D73D4">
        <w:br/>
        <w:t>rez. Tendinopathien vor allem Achillessehne bds.</w:t>
      </w:r>
      <w:r w:rsidRPr="003D73D4">
        <w:br/>
        <w:t>Morgensteifigkeit 15-20 Min.</w:t>
      </w:r>
      <w:r w:rsidRPr="003D73D4">
        <w:br/>
        <w:t xml:space="preserve">Linderung auf NSAR-Therapie </w:t>
      </w:r>
    </w:p>
    <w:p w14:paraId="232752D8" w14:textId="77777777" w:rsidR="003D73D4" w:rsidRPr="003D73D4" w:rsidRDefault="003D73D4" w:rsidP="003D73D4">
      <w:pPr>
        <w:numPr>
          <w:ilvl w:val="0"/>
          <w:numId w:val="1"/>
        </w:numPr>
      </w:pPr>
      <w:r w:rsidRPr="003D73D4">
        <w:t xml:space="preserve">Psoriasis beim Vater bekannt </w:t>
      </w:r>
    </w:p>
    <w:p w14:paraId="36A1F904" w14:textId="77777777" w:rsidR="003D73D4" w:rsidRPr="003D73D4" w:rsidRDefault="003D73D4" w:rsidP="003D73D4">
      <w:r w:rsidRPr="003D73D4">
        <w:br/>
      </w:r>
      <w:r w:rsidRPr="003D73D4">
        <w:br/>
      </w:r>
      <w:r w:rsidRPr="003D73D4">
        <w:rPr>
          <w:b/>
          <w:bCs/>
        </w:rPr>
        <w:t>Therapiehistorie</w:t>
      </w:r>
      <w:r w:rsidRPr="003D73D4">
        <w:t xml:space="preserve"> </w:t>
      </w:r>
    </w:p>
    <w:p w14:paraId="7EDAF267" w14:textId="77777777" w:rsidR="003D73D4" w:rsidRPr="003D73D4" w:rsidRDefault="0029008F" w:rsidP="003D73D4">
      <w:r>
        <w:rPr>
          <w:noProof/>
        </w:rPr>
      </w:r>
      <w:r>
        <w:pict w14:anchorId="3CA3246A">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0926576" w14:textId="77777777" w:rsidR="003D73D4" w:rsidRPr="003D73D4" w:rsidRDefault="003D73D4" w:rsidP="003D73D4">
      <w:r w:rsidRPr="003D73D4">
        <w:t>bisherige Therapie: Ibuprofen ohne ausreichende Wirkung</w:t>
      </w:r>
      <w:r w:rsidRPr="003D73D4">
        <w:br/>
      </w:r>
      <w:r w:rsidRPr="003D73D4">
        <w:br/>
      </w:r>
      <w:r w:rsidRPr="003D73D4">
        <w:rPr>
          <w:b/>
          <w:bCs/>
        </w:rPr>
        <w:t>Anamnese</w:t>
      </w:r>
      <w:r w:rsidRPr="003D73D4">
        <w:t xml:space="preserve"> </w:t>
      </w:r>
    </w:p>
    <w:p w14:paraId="7B4B2612" w14:textId="77777777" w:rsidR="003D73D4" w:rsidRPr="003D73D4" w:rsidRDefault="0029008F" w:rsidP="003D73D4">
      <w:r>
        <w:rPr>
          <w:noProof/>
        </w:rPr>
      </w:r>
      <w:r>
        <w:pict w14:anchorId="35F19EC9">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D008850" w14:textId="77777777" w:rsidR="003D73D4" w:rsidRPr="003D73D4" w:rsidRDefault="003D73D4" w:rsidP="003D73D4">
      <w:r w:rsidRPr="003D73D4">
        <w:t xml:space="preserve">Die Pat. berichtet von seit 2 J. bestehendem Fersensporn mit massiver Einschränkung der Beweglichkeit. Immer wieder käme es zum Druckschmerz im Bereich der Achillessehnen bds., Morgensteifigkeit 15-20 Min., verneint Daktylitis in der </w:t>
      </w:r>
      <w:r w:rsidRPr="003D73D4">
        <w:lastRenderedPageBreak/>
        <w:t>Vorgeschichte, keine Sehstörungen, keine chron.-entzündl. Darmerkrankung, keine Uveitis bekannt. Auf NSAR käme es zu einer Linderung der Beschwerden, allerdings weiterhin deutliche Beschwerdesymptomatik unter NSAR mit Bewegungseinschränkung. Beim Vater sei eine Psoriasis bekannt. Anfang des Jahres sei eine Influenza-Infektion aufgetreten, außerdem rez. Harnwegsinfektionen urologisch abgeklärt, ohne wegweisenden Befunde. Sie verneint Raynaud-Sympt., zunehmende Sklerosierung und dig. Ulzerationen. Kein Hinweis auf entzündlichen Rückenschmerz.</w:t>
      </w:r>
    </w:p>
    <w:p w14:paraId="687A1DA2" w14:textId="77777777" w:rsidR="003D73D4" w:rsidRPr="003D73D4" w:rsidRDefault="003D73D4" w:rsidP="003D73D4">
      <w:r w:rsidRPr="003D73D4">
        <w:t> </w:t>
      </w:r>
    </w:p>
    <w:p w14:paraId="2FCFAF03" w14:textId="77777777" w:rsidR="003D73D4" w:rsidRPr="003D73D4" w:rsidRDefault="003D73D4" w:rsidP="003D73D4">
      <w:r w:rsidRPr="003D73D4">
        <w:br/>
      </w:r>
      <w:r w:rsidRPr="003D73D4">
        <w:br/>
      </w:r>
      <w:r w:rsidRPr="003D73D4">
        <w:rPr>
          <w:b/>
          <w:bCs/>
        </w:rPr>
        <w:t>Untersuchungsbefund</w:t>
      </w:r>
      <w:r w:rsidRPr="003D73D4">
        <w:t xml:space="preserve"> </w:t>
      </w:r>
    </w:p>
    <w:p w14:paraId="4D79D3CA" w14:textId="77777777" w:rsidR="003D73D4" w:rsidRPr="003D73D4" w:rsidRDefault="0029008F" w:rsidP="003D73D4">
      <w:r>
        <w:rPr>
          <w:noProof/>
        </w:rPr>
      </w:r>
      <w:r>
        <w:pict w14:anchorId="76772397">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BED415" w14:textId="77777777" w:rsidR="003D73D4" w:rsidRPr="003D73D4" w:rsidRDefault="003D73D4" w:rsidP="003D73D4">
      <w:r w:rsidRPr="003D73D4">
        <w:t>53-jährige Pat., normaler AEZ, 82 kg, 168 cm</w:t>
      </w:r>
    </w:p>
    <w:p w14:paraId="14DB1275" w14:textId="77777777" w:rsidR="003D73D4" w:rsidRPr="003D73D4" w:rsidRDefault="003D73D4" w:rsidP="003D73D4">
      <w:r w:rsidRPr="003D73D4">
        <w:t>Gelenke: keine synovitische Gelenkschwellung, Druckschmerz über Achillessehnen bds., ansonsten unauffällige Sehnen</w:t>
      </w:r>
    </w:p>
    <w:p w14:paraId="335FCA67" w14:textId="77777777" w:rsidR="003D73D4" w:rsidRPr="003D73D4" w:rsidRDefault="003D73D4" w:rsidP="003D73D4">
      <w:r w:rsidRPr="003D73D4">
        <w:t>Haut unauffällig, keine psoriasiformen Plaques</w:t>
      </w:r>
    </w:p>
    <w:p w14:paraId="7CE49839" w14:textId="77777777" w:rsidR="003D73D4" w:rsidRPr="003D73D4" w:rsidRDefault="003D73D4" w:rsidP="003D73D4">
      <w:r w:rsidRPr="003D73D4">
        <w:t>FBA 0</w:t>
      </w:r>
    </w:p>
    <w:p w14:paraId="68B0B57F" w14:textId="77777777" w:rsidR="003D73D4" w:rsidRPr="003D73D4" w:rsidRDefault="003D73D4" w:rsidP="003D73D4">
      <w:r w:rsidRPr="003D73D4">
        <w:t>WS frei beweglich</w:t>
      </w:r>
    </w:p>
    <w:p w14:paraId="5E2FAD77" w14:textId="77777777" w:rsidR="003D73D4" w:rsidRPr="003D73D4" w:rsidRDefault="003D73D4" w:rsidP="003D73D4">
      <w:r w:rsidRPr="003D73D4">
        <w:t>Neurologisch orientierend unauffällig.</w:t>
      </w:r>
    </w:p>
    <w:p w14:paraId="661E9062" w14:textId="77777777" w:rsidR="003D73D4" w:rsidRPr="003D73D4" w:rsidRDefault="003D73D4" w:rsidP="003D73D4">
      <w:r w:rsidRPr="003D73D4">
        <w:br/>
      </w:r>
      <w:r w:rsidRPr="003D73D4">
        <w:br/>
      </w:r>
      <w:r w:rsidRPr="003D73D4">
        <w:rPr>
          <w:b/>
          <w:bCs/>
        </w:rPr>
        <w:t>Laborwerte</w:t>
      </w:r>
      <w:r w:rsidRPr="003D73D4">
        <w:t xml:space="preserve"> </w:t>
      </w:r>
    </w:p>
    <w:p w14:paraId="3D95FDDB" w14:textId="77777777" w:rsidR="003D73D4" w:rsidRPr="003D73D4" w:rsidRDefault="0029008F" w:rsidP="003D73D4">
      <w:r>
        <w:rPr>
          <w:noProof/>
        </w:rPr>
      </w:r>
      <w:r>
        <w:pict w14:anchorId="45DAC528">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E3896DF" w14:textId="77777777" w:rsidR="003D73D4" w:rsidRPr="003D73D4" w:rsidRDefault="003D73D4" w:rsidP="003D73D4">
      <w:r w:rsidRPr="003D73D4">
        <w:rPr>
          <w:b/>
          <w:bCs/>
          <w:u w:val="single"/>
        </w:rPr>
        <w:t>Kleines BB</w:t>
      </w:r>
      <w:r w:rsidRPr="003D73D4">
        <w:t>: Hämoglobin 13,7 g/dl (11,8 - 15,5 g/dl), Hämatokrit 40,7 % (35 - 46 %), Erythrozyten 4,25 x 10</w:t>
      </w:r>
      <w:r w:rsidRPr="003D73D4">
        <w:rPr>
          <w:vertAlign w:val="superscript"/>
        </w:rPr>
        <w:t>6</w:t>
      </w:r>
      <w:r w:rsidRPr="003D73D4">
        <w:t>/µl (3,9 - 5,2 x 10</w:t>
      </w:r>
      <w:r w:rsidRPr="003D73D4">
        <w:rPr>
          <w:vertAlign w:val="superscript"/>
        </w:rPr>
        <w:t>6</w:t>
      </w:r>
      <w:r w:rsidRPr="003D73D4">
        <w:t>/µl), Leukozyten 9,70 x 10</w:t>
      </w:r>
      <w:r w:rsidRPr="003D73D4">
        <w:rPr>
          <w:vertAlign w:val="superscript"/>
        </w:rPr>
        <w:t>3</w:t>
      </w:r>
      <w:r w:rsidRPr="003D73D4">
        <w:t>/µl (4 - 11 x 10</w:t>
      </w:r>
      <w:r w:rsidRPr="003D73D4">
        <w:rPr>
          <w:vertAlign w:val="superscript"/>
        </w:rPr>
        <w:t>3</w:t>
      </w:r>
      <w:r w:rsidRPr="003D73D4">
        <w:t>/µl), Thrombozyten 281 x 10</w:t>
      </w:r>
      <w:r w:rsidRPr="003D73D4">
        <w:rPr>
          <w:vertAlign w:val="superscript"/>
        </w:rPr>
        <w:t>3</w:t>
      </w:r>
      <w:r w:rsidRPr="003D73D4">
        <w:t>/µl (160 - 400 x 10</w:t>
      </w:r>
      <w:r w:rsidRPr="003D73D4">
        <w:rPr>
          <w:vertAlign w:val="superscript"/>
        </w:rPr>
        <w:t>3</w:t>
      </w:r>
      <w:r w:rsidRPr="003D73D4">
        <w:t xml:space="preserve">/µl), MCH 32,3 pg (26 - 33 pg), MCHC 33,7 g Hb/dl (32 - 36 g Hb/dl), MCV 95,9 fl (81 - 98 fl), MPV 8,5 fl (7,8 - 11 fl), RDW 13,9 % (11,6 - 16,2 %). </w:t>
      </w:r>
    </w:p>
    <w:p w14:paraId="1C00BA76" w14:textId="77777777" w:rsidR="003D73D4" w:rsidRPr="003D73D4" w:rsidRDefault="003D73D4" w:rsidP="003D73D4">
      <w:r w:rsidRPr="003D73D4">
        <w:rPr>
          <w:b/>
          <w:bCs/>
          <w:u w:val="single"/>
        </w:rPr>
        <w:t>Diff. BB</w:t>
      </w:r>
      <w:r w:rsidRPr="003D73D4">
        <w:t xml:space="preserve">: Lymphozyten (maschinell) 18,1 %, Monozyten (maschinell) 4,7 %, Neutrophile (maschinell) 72,5 %, Eosinophile (maschinell) 3,7 %, Basophile (maschinell) 1,0 %. </w:t>
      </w:r>
    </w:p>
    <w:p w14:paraId="62FE055A" w14:textId="77777777" w:rsidR="003D73D4" w:rsidRPr="003D73D4" w:rsidRDefault="003D73D4" w:rsidP="003D73D4">
      <w:r w:rsidRPr="003D73D4">
        <w:rPr>
          <w:b/>
          <w:bCs/>
          <w:u w:val="single"/>
        </w:rPr>
        <w:t>Serumchemie</w:t>
      </w:r>
      <w:r w:rsidRPr="003D73D4">
        <w:t xml:space="preserve">: Kreatinin 0,58 mg/dl (0,51 - 0,95 mg/dl), eGFR (geschätzt MDRD-Formel) &gt; 60 ml/min (&gt; 60 ml/min), Harnsäure 4,7 mg/dl (2,4 - 5,7 mg/dl), Bilirubin gesamt 0,2 mg/dl (&lt; 1,1 mg/dl), AST / GOT 23 U/l (&lt; 35 U/l), ALT / GPT 21 U/l (&lt; 35 U/l), Gamma-GT 30 U/l (&lt; 40 U/l), </w:t>
      </w:r>
      <w:r w:rsidRPr="003D73D4">
        <w:rPr>
          <w:b/>
          <w:bCs/>
        </w:rPr>
        <w:t>LDH 327 U/l</w:t>
      </w:r>
      <w:r w:rsidRPr="003D73D4">
        <w:t xml:space="preserve"> (&lt; 250 U/l). </w:t>
      </w:r>
    </w:p>
    <w:p w14:paraId="46202849" w14:textId="77777777" w:rsidR="003D73D4" w:rsidRPr="003D73D4" w:rsidRDefault="003D73D4" w:rsidP="003D73D4">
      <w:r w:rsidRPr="003D73D4">
        <w:rPr>
          <w:b/>
          <w:bCs/>
          <w:u w:val="single"/>
        </w:rPr>
        <w:lastRenderedPageBreak/>
        <w:t>Sonstige Serumchemie</w:t>
      </w:r>
      <w:r w:rsidRPr="003D73D4">
        <w:t xml:space="preserve">: Creatin-Kinase (MB) i. P. nicht möglich, Creatin-Kinase 70 U/l (&lt; 170 U/l), Harnstoff 34 mg/dl (17 - 43 mg/dl), </w:t>
      </w:r>
      <w:r w:rsidRPr="003D73D4">
        <w:rPr>
          <w:b/>
          <w:bCs/>
        </w:rPr>
        <w:t>Homocystein 19,8 umol/l</w:t>
      </w:r>
      <w:r w:rsidRPr="003D73D4">
        <w:t xml:space="preserve"> (5 - 15 umol/l). </w:t>
      </w:r>
      <w:r w:rsidRPr="003D73D4">
        <w:rPr>
          <w:b/>
          <w:bCs/>
        </w:rPr>
        <w:t>Zink 0,68 mg/l</w:t>
      </w:r>
      <w:r w:rsidRPr="003D73D4">
        <w:t xml:space="preserve"> (0,72 - 1,15 mg/l), </w:t>
      </w:r>
    </w:p>
    <w:p w14:paraId="5AB64326" w14:textId="77777777" w:rsidR="003D73D4" w:rsidRPr="003D73D4" w:rsidRDefault="003D73D4" w:rsidP="003D73D4">
      <w:r w:rsidRPr="003D73D4">
        <w:rPr>
          <w:b/>
          <w:bCs/>
          <w:u w:val="single"/>
        </w:rPr>
        <w:t>Urin</w:t>
      </w:r>
      <w:r w:rsidRPr="003D73D4">
        <w:t xml:space="preserve">: U-PH-Wert 7,0 (4,8 - 7,4), U-Eiweiß qual. - (neg), U-Nitrit qual. - (neg), U-Leukozyten qual. - (neg), U-Glucose qual. - (neg), U-Ketone qual. - (neg), U-Bilirubin qual. - (neg), U-Blut qual. + (neg). Bakterien (+) pro Feld, Plattenepithelien 1-4 pro Feld, U-Erythrozyten 1-4 pro Feld (&lt; 2 pro Feld), </w:t>
      </w:r>
    </w:p>
    <w:p w14:paraId="1D3ADF59" w14:textId="77777777" w:rsidR="003D73D4" w:rsidRPr="003D73D4" w:rsidRDefault="003D73D4" w:rsidP="003D73D4">
      <w:r w:rsidRPr="003D73D4">
        <w:rPr>
          <w:b/>
          <w:bCs/>
          <w:u w:val="single"/>
        </w:rPr>
        <w:t>Immunologie</w:t>
      </w:r>
      <w:r w:rsidRPr="003D73D4">
        <w:t xml:space="preserve">: Ak gegen AMA-M2 o, Ak gegen Centromer B o, Ak gegen DFS70 o, Ak gegen Histone o, Ak gegen Jo-1 o, Ak gegen Nukleosomen o, Ak gegen PCNA o, Ak gegen PM-Scl o, Ak gegen Ribosomales-P-Protein o, Ak gegen RNP/Sm o, Ak gegen Ro-52 (52 kDa) o, Ak gegen Scl-70 o, Ak gegen Sm o, Ak gegen SS-A nativ (60 kDa) o, Ak gegen SS-B o, 25-Hydroxy-Vitamin D 42,36 ng/ml (30 - 100 ng/ml), </w:t>
      </w:r>
      <w:r w:rsidRPr="003D73D4">
        <w:rPr>
          <w:b/>
          <w:bCs/>
        </w:rPr>
        <w:t>ACE 2,9 U/l</w:t>
      </w:r>
      <w:r w:rsidRPr="003D73D4">
        <w:t xml:space="preserve"> (8,3 - 21,4 U/l), </w:t>
      </w:r>
      <w:r w:rsidRPr="003D73D4">
        <w:rPr>
          <w:b/>
          <w:bCs/>
        </w:rPr>
        <w:t>C-reaktives Protein 37,9 mg/l</w:t>
      </w:r>
      <w:r w:rsidRPr="003D73D4">
        <w:t xml:space="preserve"> (-&lt;5,1 mg/l), Anti-CCP (zykl. zitrul. Peptide) 1,4 U/ml (-&lt;10 U/ml), ANA auf Hep2 siehe Text (granulär mit pos. Chromosomenregion), </w:t>
      </w:r>
      <w:r w:rsidRPr="003D73D4">
        <w:rPr>
          <w:b/>
          <w:bCs/>
        </w:rPr>
        <w:t>Komplement C3 178,9 mg/dl</w:t>
      </w:r>
      <w:r w:rsidRPr="003D73D4">
        <w:t xml:space="preserve"> (81,1 - 157 mg/dl), Komplement C4 33,0 mg/dl (12,9 - 39,2 mg/dl), Neutroph.cytopl. AK c - Suchtest negativ (negativ), </w:t>
      </w:r>
      <w:r w:rsidRPr="003D73D4">
        <w:rPr>
          <w:b/>
          <w:bCs/>
        </w:rPr>
        <w:t>ANA auf Hep2-Titer 1:1000 1:</w:t>
      </w:r>
      <w:r w:rsidRPr="003D73D4">
        <w:t xml:space="preserve"> (&lt; 100 1:), Neutroph.cytopl. AK p - Suchtest negativ (negativ), Ferritin 116,7 ng/ml, </w:t>
      </w:r>
      <w:r w:rsidRPr="003D73D4">
        <w:rPr>
          <w:b/>
          <w:bCs/>
        </w:rPr>
        <w:t>Rheumafaktor IgG 13,42 IE/ml</w:t>
      </w:r>
      <w:r w:rsidRPr="003D73D4">
        <w:t xml:space="preserve"> (0 - &lt;12,5 IE/ml), Interleukin 6 2,1 pg/ml (0,1 - 15,0 pg/ml), TNF alpha Bestimmung von TNF alpha aufgrund von Lieferschwierigkeiten bis 05,12,2018 nicht möglich, Ergebnisse werden nachgereicht,, </w:t>
      </w:r>
    </w:p>
    <w:p w14:paraId="76972B4D" w14:textId="77777777" w:rsidR="003D73D4" w:rsidRPr="003D73D4" w:rsidRDefault="003D73D4" w:rsidP="003D73D4">
      <w:r w:rsidRPr="003D73D4">
        <w:rPr>
          <w:b/>
          <w:bCs/>
          <w:u w:val="single"/>
        </w:rPr>
        <w:t>Sonstige Hämatologie</w:t>
      </w:r>
      <w:r w:rsidRPr="003D73D4">
        <w:t>: Basophile (maschinell) Absolut 0,1 x 10</w:t>
      </w:r>
      <w:r w:rsidRPr="003D73D4">
        <w:rPr>
          <w:vertAlign w:val="superscript"/>
        </w:rPr>
        <w:t>3</w:t>
      </w:r>
      <w:r w:rsidRPr="003D73D4">
        <w:t>/µl (0 - 0,1 x 10</w:t>
      </w:r>
      <w:r w:rsidRPr="003D73D4">
        <w:rPr>
          <w:vertAlign w:val="superscript"/>
        </w:rPr>
        <w:t>3</w:t>
      </w:r>
      <w:r w:rsidRPr="003D73D4">
        <w:t>/µl), Eosinophile (maschinell) Absolut 0,4 x 10</w:t>
      </w:r>
      <w:r w:rsidRPr="003D73D4">
        <w:rPr>
          <w:vertAlign w:val="superscript"/>
        </w:rPr>
        <w:t>3</w:t>
      </w:r>
      <w:r w:rsidRPr="003D73D4">
        <w:t>/µl (0 - 0,5 x 10</w:t>
      </w:r>
      <w:r w:rsidRPr="003D73D4">
        <w:rPr>
          <w:vertAlign w:val="superscript"/>
        </w:rPr>
        <w:t>3</w:t>
      </w:r>
      <w:r w:rsidRPr="003D73D4">
        <w:t>/µl), Lymphozyten (maschinell) Absolut 1,8 x 10</w:t>
      </w:r>
      <w:r w:rsidRPr="003D73D4">
        <w:rPr>
          <w:vertAlign w:val="superscript"/>
        </w:rPr>
        <w:t>3</w:t>
      </w:r>
      <w:r w:rsidRPr="003D73D4">
        <w:t>/µl (1 - 3,5 x 10</w:t>
      </w:r>
      <w:r w:rsidRPr="003D73D4">
        <w:rPr>
          <w:vertAlign w:val="superscript"/>
        </w:rPr>
        <w:t>3</w:t>
      </w:r>
      <w:r w:rsidRPr="003D73D4">
        <w:t>/µl), Monozyten (maschinell) Absolut 0,5 x 10</w:t>
      </w:r>
      <w:r w:rsidRPr="003D73D4">
        <w:rPr>
          <w:vertAlign w:val="superscript"/>
        </w:rPr>
        <w:t>3</w:t>
      </w:r>
      <w:r w:rsidRPr="003D73D4">
        <w:t>/µl (0,1 - 0,9 x 10</w:t>
      </w:r>
      <w:r w:rsidRPr="003D73D4">
        <w:rPr>
          <w:vertAlign w:val="superscript"/>
        </w:rPr>
        <w:t>3</w:t>
      </w:r>
      <w:r w:rsidRPr="003D73D4">
        <w:t>/µl), Neutrophile (maschinell) Absolut 7,1 x 10</w:t>
      </w:r>
      <w:r w:rsidRPr="003D73D4">
        <w:rPr>
          <w:vertAlign w:val="superscript"/>
        </w:rPr>
        <w:t>3</w:t>
      </w:r>
      <w:r w:rsidRPr="003D73D4">
        <w:t>/µl (1,6 - 7,8 x 10</w:t>
      </w:r>
      <w:r w:rsidRPr="003D73D4">
        <w:rPr>
          <w:vertAlign w:val="superscript"/>
        </w:rPr>
        <w:t>3</w:t>
      </w:r>
      <w:r w:rsidRPr="003D73D4">
        <w:t xml:space="preserve">/µl), </w:t>
      </w:r>
    </w:p>
    <w:p w14:paraId="20651E3D" w14:textId="77777777" w:rsidR="003D73D4" w:rsidRPr="003D73D4" w:rsidRDefault="003D73D4" w:rsidP="003D73D4">
      <w:r w:rsidRPr="003D73D4">
        <w:rPr>
          <w:b/>
          <w:bCs/>
          <w:u w:val="single"/>
        </w:rPr>
        <w:t>Schilddrüsenwerte</w:t>
      </w:r>
      <w:r w:rsidRPr="003D73D4">
        <w:t xml:space="preserve">: TSH-basal 1,48 mlU/l (0,20 - 4,00 mlU/l). </w:t>
      </w:r>
    </w:p>
    <w:p w14:paraId="6245C7F9" w14:textId="77777777" w:rsidR="003D73D4" w:rsidRPr="003D73D4" w:rsidRDefault="003D73D4" w:rsidP="003D73D4">
      <w:r w:rsidRPr="003D73D4">
        <w:br/>
      </w:r>
      <w:r w:rsidRPr="003D73D4">
        <w:br/>
      </w:r>
      <w:r w:rsidRPr="003D73D4">
        <w:rPr>
          <w:b/>
          <w:bCs/>
        </w:rPr>
        <w:t>Verlauf und Beurteilung</w:t>
      </w:r>
      <w:r w:rsidRPr="003D73D4">
        <w:t xml:space="preserve"> </w:t>
      </w:r>
    </w:p>
    <w:p w14:paraId="2A15960B" w14:textId="77777777" w:rsidR="003D73D4" w:rsidRPr="003D73D4" w:rsidRDefault="0029008F" w:rsidP="003D73D4">
      <w:r>
        <w:rPr>
          <w:noProof/>
        </w:rPr>
      </w:r>
      <w:r>
        <w:pict w14:anchorId="4E07C2B7">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929DDC5" w14:textId="77777777" w:rsidR="003D73D4" w:rsidRPr="003D73D4" w:rsidRDefault="003D73D4" w:rsidP="003D73D4">
      <w:r w:rsidRPr="003D73D4">
        <w:t xml:space="preserve">Laborchemisch zeigen sich erhöhte systemische Entzündungsparameter, Autoantikörper gegen Rheumafaktor und ANA zeigt sich positiv. Allerdings ENA-Profil unauffällig. Termine zur erweiterten Bildgebung wurden bereits für den 14.01.19 (MRT Fuß) und 28.01.19 (FAPI-PET/CT) vereinbart. Sollte sich hierbei der V.a. eine Spondylarthropathie mit peripherer Gelenkbeteiligung erhärten und persistierende Entzündungszeichen detektierbar sein, empfehlen wir eine Umstellung der NSAR-Thearpie auf Arcoxia 90mg 1-0-0 für 4 Wochen. Im Anschluss sollte eine rheumatologische Verlaufskontrolle erfolgen. Bei persistierenden Beschwerden sollte eine Biologika-Therapie diskutiert werden. Wir bitten um telefonische Kontaktaufnahme </w:t>
      </w:r>
      <w:r w:rsidRPr="003D73D4">
        <w:lastRenderedPageBreak/>
        <w:t>mit unserer Hoschulambulanz (Tel. 09131 85 34742) zur Terminvereinbarung nach Abschluss der bildgebenden Diagnostik. Eine WV zur VK wurde vorsorglich bereits für in 3 Mon. vereinbart.</w:t>
      </w:r>
    </w:p>
    <w:p w14:paraId="762D83C3" w14:textId="77777777" w:rsidR="003D73D4" w:rsidRPr="003D73D4" w:rsidRDefault="003D73D4" w:rsidP="003D73D4">
      <w:r w:rsidRPr="003D73D4">
        <w:t>Wir danken für die Vorstellung der Pat., für Rückfragen stehen wir gerne zur Verfügung.</w:t>
      </w:r>
    </w:p>
    <w:p w14:paraId="4B24CEB1" w14:textId="77777777" w:rsidR="003D73D4" w:rsidRPr="003D73D4" w:rsidRDefault="003D73D4" w:rsidP="003D73D4">
      <w:r w:rsidRPr="003D73D4">
        <w:br/>
      </w:r>
      <w:r w:rsidRPr="003D73D4">
        <w:br/>
      </w:r>
      <w:r w:rsidRPr="003D73D4">
        <w:rPr>
          <w:b/>
          <w:bCs/>
        </w:rPr>
        <w:t>Schluss</w:t>
      </w:r>
      <w:r w:rsidRPr="003D73D4">
        <w:t xml:space="preserve"> </w:t>
      </w:r>
    </w:p>
    <w:p w14:paraId="5E1A4A12" w14:textId="77777777" w:rsidR="003D73D4" w:rsidRPr="003D73D4" w:rsidRDefault="0029008F" w:rsidP="003D73D4">
      <w:r>
        <w:rPr>
          <w:noProof/>
        </w:rPr>
      </w:r>
      <w:r>
        <w:pict w14:anchorId="0727C2EA">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198725A" w14:textId="77777777" w:rsidR="003D73D4" w:rsidRPr="003D73D4" w:rsidRDefault="003D73D4" w:rsidP="003D73D4">
      <w:r w:rsidRPr="003D73D4">
        <w:t>Mit freundlichen kollegialen Grüßen</w:t>
      </w:r>
    </w:p>
    <w:p w14:paraId="4067AA0E" w14:textId="77777777" w:rsidR="003D73D4" w:rsidRPr="003D73D4" w:rsidRDefault="003D73D4" w:rsidP="003D73D4">
      <w:r w:rsidRPr="003D73D4">
        <w:t> </w:t>
      </w:r>
    </w:p>
    <w:p w14:paraId="63F3C03D" w14:textId="77777777" w:rsidR="003D73D4" w:rsidRPr="003D73D4" w:rsidRDefault="003D73D4" w:rsidP="003D73D4">
      <w:r w:rsidRPr="003D73D4">
        <w:t> </w:t>
      </w:r>
    </w:p>
    <w:p w14:paraId="1922C63E" w14:textId="77777777" w:rsidR="003D73D4" w:rsidRPr="003D73D4" w:rsidRDefault="003D73D4" w:rsidP="003D73D4">
      <w:r w:rsidRPr="003D73D4">
        <w:t> </w:t>
      </w:r>
    </w:p>
    <w:p w14:paraId="661C0972" w14:textId="77777777" w:rsidR="003D73D4" w:rsidRPr="003D73D4" w:rsidRDefault="003D73D4" w:rsidP="003D73D4">
      <w:r w:rsidRPr="003D73D4">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3D73D4" w:rsidRPr="003D73D4" w14:paraId="65FE9AC9" w14:textId="77777777" w:rsidTr="003D73D4">
        <w:tc>
          <w:tcPr>
            <w:tcW w:w="1700" w:type="pct"/>
            <w:hideMark/>
          </w:tcPr>
          <w:p w14:paraId="5CA33AD8" w14:textId="77777777" w:rsidR="003D73D4" w:rsidRPr="003D73D4" w:rsidRDefault="003D73D4" w:rsidP="003D73D4">
            <w:r w:rsidRPr="003D73D4">
              <w:t>Prof. Dr. med. J. Distler</w:t>
            </w:r>
          </w:p>
        </w:tc>
        <w:tc>
          <w:tcPr>
            <w:tcW w:w="1650" w:type="pct"/>
            <w:hideMark/>
          </w:tcPr>
          <w:p w14:paraId="7D1567E7" w14:textId="77777777" w:rsidR="003D73D4" w:rsidRPr="003D73D4" w:rsidRDefault="003D73D4" w:rsidP="003D73D4">
            <w:r w:rsidRPr="003D73D4">
              <w:t> </w:t>
            </w:r>
          </w:p>
        </w:tc>
        <w:tc>
          <w:tcPr>
            <w:tcW w:w="1650" w:type="pct"/>
            <w:hideMark/>
          </w:tcPr>
          <w:p w14:paraId="393FF74A" w14:textId="77777777" w:rsidR="003D73D4" w:rsidRPr="003D73D4" w:rsidRDefault="003D73D4" w:rsidP="003D73D4">
            <w:r w:rsidRPr="003D73D4">
              <w:t>OA Dr. med. A. Ramming</w:t>
            </w:r>
          </w:p>
        </w:tc>
      </w:tr>
      <w:tr w:rsidR="003D73D4" w:rsidRPr="003D73D4" w14:paraId="2DFAAE36" w14:textId="77777777" w:rsidTr="003D73D4">
        <w:tc>
          <w:tcPr>
            <w:tcW w:w="1700" w:type="pct"/>
            <w:hideMark/>
          </w:tcPr>
          <w:p w14:paraId="7385071B" w14:textId="77777777" w:rsidR="003D73D4" w:rsidRPr="003D73D4" w:rsidRDefault="003D73D4" w:rsidP="003D73D4">
            <w:r w:rsidRPr="003D73D4">
              <w:t>Leitung Rheumatologische Hochschulambulanz</w:t>
            </w:r>
          </w:p>
        </w:tc>
        <w:tc>
          <w:tcPr>
            <w:tcW w:w="0" w:type="auto"/>
            <w:vAlign w:val="center"/>
            <w:hideMark/>
          </w:tcPr>
          <w:p w14:paraId="516E7AD6" w14:textId="77777777" w:rsidR="003D73D4" w:rsidRPr="003D73D4" w:rsidRDefault="003D73D4" w:rsidP="003D73D4"/>
        </w:tc>
        <w:tc>
          <w:tcPr>
            <w:tcW w:w="0" w:type="auto"/>
            <w:vAlign w:val="center"/>
            <w:hideMark/>
          </w:tcPr>
          <w:p w14:paraId="166B5077" w14:textId="77777777" w:rsidR="003D73D4" w:rsidRPr="003D73D4" w:rsidRDefault="003D73D4" w:rsidP="003D73D4"/>
        </w:tc>
      </w:tr>
    </w:tbl>
    <w:p w14:paraId="31641ED4" w14:textId="77777777" w:rsidR="003D73D4" w:rsidRDefault="003D73D4"/>
    <w:sectPr w:rsidR="003D73D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9E371D"/>
    <w:multiLevelType w:val="multilevel"/>
    <w:tmpl w:val="04B0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5337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D4"/>
    <w:rsid w:val="0029008F"/>
    <w:rsid w:val="003D73D4"/>
    <w:rsid w:val="0092470E"/>
    <w:rsid w:val="00AF1E0B"/>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9ABF498"/>
  <w15:chartTrackingRefBased/>
  <w15:docId w15:val="{66608014-55B8-4449-9A2C-9FA08E9D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7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7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73D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73D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73D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73D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73D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73D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73D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73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73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73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73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73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73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73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73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73D4"/>
    <w:rPr>
      <w:rFonts w:eastAsiaTheme="majorEastAsia" w:cstheme="majorBidi"/>
      <w:color w:val="272727" w:themeColor="text1" w:themeTint="D8"/>
    </w:rPr>
  </w:style>
  <w:style w:type="paragraph" w:styleId="Titel">
    <w:name w:val="Title"/>
    <w:basedOn w:val="Standard"/>
    <w:next w:val="Standard"/>
    <w:link w:val="TitelZchn"/>
    <w:uiPriority w:val="10"/>
    <w:qFormat/>
    <w:rsid w:val="003D7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73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73D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73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73D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73D4"/>
    <w:rPr>
      <w:i/>
      <w:iCs/>
      <w:color w:val="404040" w:themeColor="text1" w:themeTint="BF"/>
    </w:rPr>
  </w:style>
  <w:style w:type="paragraph" w:styleId="Listenabsatz">
    <w:name w:val="List Paragraph"/>
    <w:basedOn w:val="Standard"/>
    <w:uiPriority w:val="34"/>
    <w:qFormat/>
    <w:rsid w:val="003D73D4"/>
    <w:pPr>
      <w:ind w:left="720"/>
      <w:contextualSpacing/>
    </w:pPr>
  </w:style>
  <w:style w:type="character" w:styleId="IntensiveHervorhebung">
    <w:name w:val="Intense Emphasis"/>
    <w:basedOn w:val="Absatz-Standardschriftart"/>
    <w:uiPriority w:val="21"/>
    <w:qFormat/>
    <w:rsid w:val="003D73D4"/>
    <w:rPr>
      <w:i/>
      <w:iCs/>
      <w:color w:val="0F4761" w:themeColor="accent1" w:themeShade="BF"/>
    </w:rPr>
  </w:style>
  <w:style w:type="paragraph" w:styleId="IntensivesZitat">
    <w:name w:val="Intense Quote"/>
    <w:basedOn w:val="Standard"/>
    <w:next w:val="Standard"/>
    <w:link w:val="IntensivesZitatZchn"/>
    <w:uiPriority w:val="30"/>
    <w:qFormat/>
    <w:rsid w:val="003D7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73D4"/>
    <w:rPr>
      <w:i/>
      <w:iCs/>
      <w:color w:val="0F4761" w:themeColor="accent1" w:themeShade="BF"/>
    </w:rPr>
  </w:style>
  <w:style w:type="character" w:styleId="IntensiverVerweis">
    <w:name w:val="Intense Reference"/>
    <w:basedOn w:val="Absatz-Standardschriftart"/>
    <w:uiPriority w:val="32"/>
    <w:qFormat/>
    <w:rsid w:val="003D7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443087">
      <w:bodyDiv w:val="1"/>
      <w:marLeft w:val="0"/>
      <w:marRight w:val="0"/>
      <w:marTop w:val="0"/>
      <w:marBottom w:val="0"/>
      <w:divBdr>
        <w:top w:val="none" w:sz="0" w:space="0" w:color="auto"/>
        <w:left w:val="none" w:sz="0" w:space="0" w:color="auto"/>
        <w:bottom w:val="none" w:sz="0" w:space="0" w:color="auto"/>
        <w:right w:val="none" w:sz="0" w:space="0" w:color="auto"/>
      </w:divBdr>
      <w:divsChild>
        <w:div w:id="2112241909">
          <w:marLeft w:val="0"/>
          <w:marRight w:val="0"/>
          <w:marTop w:val="0"/>
          <w:marBottom w:val="0"/>
          <w:divBdr>
            <w:top w:val="none" w:sz="0" w:space="0" w:color="auto"/>
            <w:left w:val="none" w:sz="0" w:space="0" w:color="auto"/>
            <w:bottom w:val="none" w:sz="0" w:space="0" w:color="auto"/>
            <w:right w:val="none" w:sz="0" w:space="0" w:color="auto"/>
          </w:divBdr>
        </w:div>
      </w:divsChild>
    </w:div>
    <w:div w:id="212696175">
      <w:bodyDiv w:val="1"/>
      <w:marLeft w:val="0"/>
      <w:marRight w:val="0"/>
      <w:marTop w:val="0"/>
      <w:marBottom w:val="0"/>
      <w:divBdr>
        <w:top w:val="none" w:sz="0" w:space="0" w:color="auto"/>
        <w:left w:val="none" w:sz="0" w:space="0" w:color="auto"/>
        <w:bottom w:val="none" w:sz="0" w:space="0" w:color="auto"/>
        <w:right w:val="none" w:sz="0" w:space="0" w:color="auto"/>
      </w:divBdr>
      <w:divsChild>
        <w:div w:id="8541556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856</Words>
  <Characters>5394</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2026-09-24T17:05:00Z</dcterms:created>
  <dcterms:modified xsi:type="dcterms:W3CDTF">2026-09-25T22:21:00Z</dcterms:modified>
</cp:coreProperties>
</file>