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17BB8" w14:textId="77777777" w:rsidR="00151265" w:rsidRPr="00151265" w:rsidRDefault="00151265" w:rsidP="00151265">
      <w:r w:rsidRPr="00151265">
        <w:rPr>
          <w:b/>
          <w:bCs/>
        </w:rPr>
        <w:t>Kürzel</w:t>
      </w:r>
      <w:r w:rsidRPr="00151265">
        <w:t xml:space="preserve"> </w:t>
      </w:r>
    </w:p>
    <w:p w14:paraId="7BA42F3C" w14:textId="77777777" w:rsidR="00151265" w:rsidRPr="00151265" w:rsidRDefault="005815E8" w:rsidP="00151265">
      <w:r>
        <w:rPr>
          <w:noProof/>
        </w:rPr>
      </w:r>
      <w:r>
        <w:pict w14:anchorId="5A3A20EC">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4B5187D" w14:textId="77777777" w:rsidR="00151265" w:rsidRPr="00151265" w:rsidRDefault="00151265" w:rsidP="00151265">
      <w:r w:rsidRPr="00151265">
        <w:t>ram</w:t>
      </w:r>
      <w:r w:rsidRPr="00151265">
        <w:br/>
      </w:r>
      <w:r w:rsidRPr="00151265">
        <w:br/>
      </w:r>
      <w:r w:rsidRPr="00151265">
        <w:rPr>
          <w:b/>
          <w:bCs/>
        </w:rPr>
        <w:t>Anrede</w:t>
      </w:r>
      <w:r w:rsidRPr="00151265">
        <w:t xml:space="preserve"> </w:t>
      </w:r>
    </w:p>
    <w:p w14:paraId="127971D1" w14:textId="77777777" w:rsidR="00151265" w:rsidRPr="00151265" w:rsidRDefault="005815E8" w:rsidP="00151265">
      <w:r>
        <w:rPr>
          <w:noProof/>
        </w:rPr>
      </w:r>
      <w:r>
        <w:pict w14:anchorId="122A4D9D">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1022CF" w14:textId="77777777" w:rsidR="00151265" w:rsidRPr="00151265" w:rsidRDefault="00151265" w:rsidP="00151265">
      <w:r w:rsidRPr="00151265">
        <w:t xml:space="preserve">Sehr geehrter Herr Kollege, </w:t>
      </w:r>
    </w:p>
    <w:p w14:paraId="7E144EC4" w14:textId="77777777" w:rsidR="00151265" w:rsidRPr="00151265" w:rsidRDefault="00151265" w:rsidP="00151265">
      <w:r w:rsidRPr="00151265">
        <w:t> </w:t>
      </w:r>
    </w:p>
    <w:p w14:paraId="6C1EA0CC" w14:textId="58CAB29D" w:rsidR="00151265" w:rsidRPr="00151265" w:rsidRDefault="00151265" w:rsidP="00151265">
      <w:r w:rsidRPr="00151265">
        <w:t xml:space="preserve">wir berichten über unseren gemeinsamen Patienten, </w:t>
      </w:r>
      <w:r w:rsidR="00650EF0">
        <w:t>15,</w:t>
      </w:r>
      <w:r w:rsidRPr="00151265">
        <w:t xml:space="preserve"> der sich am 18.10.2018 ambulant vorstellte.</w:t>
      </w:r>
    </w:p>
    <w:p w14:paraId="6E0BAC04" w14:textId="77777777" w:rsidR="00151265" w:rsidRPr="00151265" w:rsidRDefault="00151265" w:rsidP="00151265">
      <w:r w:rsidRPr="00151265">
        <w:br/>
      </w:r>
      <w:r w:rsidRPr="00151265">
        <w:br/>
      </w:r>
      <w:r w:rsidRPr="00151265">
        <w:rPr>
          <w:b/>
          <w:bCs/>
        </w:rPr>
        <w:t>Diagnosen</w:t>
      </w:r>
      <w:r w:rsidRPr="00151265">
        <w:t xml:space="preserve"> </w:t>
      </w:r>
    </w:p>
    <w:p w14:paraId="50D303AC" w14:textId="77777777" w:rsidR="00151265" w:rsidRPr="00151265" w:rsidRDefault="005815E8" w:rsidP="00151265">
      <w:r>
        <w:rPr>
          <w:noProof/>
        </w:rPr>
      </w:r>
      <w:r>
        <w:pict w14:anchorId="3EAF3DBF">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40BED1" w14:textId="77777777" w:rsidR="00151265" w:rsidRPr="00151265" w:rsidRDefault="00151265" w:rsidP="00151265">
      <w:pPr>
        <w:numPr>
          <w:ilvl w:val="0"/>
          <w:numId w:val="1"/>
        </w:numPr>
      </w:pPr>
      <w:r w:rsidRPr="00151265">
        <w:t xml:space="preserve">radiographische axiale Spondylarthropathie DD Psoriasisarthritis (ED vor 20 Jahren) </w:t>
      </w:r>
    </w:p>
    <w:p w14:paraId="30E52FE5" w14:textId="77777777" w:rsidR="00151265" w:rsidRPr="00151265" w:rsidRDefault="00151265" w:rsidP="00151265">
      <w:pPr>
        <w:numPr>
          <w:ilvl w:val="1"/>
          <w:numId w:val="1"/>
        </w:numPr>
      </w:pPr>
      <w:r w:rsidRPr="00151265">
        <w:t xml:space="preserve">HLA-B27 positiv </w:t>
      </w:r>
    </w:p>
    <w:p w14:paraId="636B211B" w14:textId="77777777" w:rsidR="00151265" w:rsidRPr="00151265" w:rsidRDefault="00151265" w:rsidP="00151265">
      <w:pPr>
        <w:numPr>
          <w:ilvl w:val="1"/>
          <w:numId w:val="1"/>
        </w:numPr>
      </w:pPr>
      <w:r w:rsidRPr="00151265">
        <w:t xml:space="preserve">seit Kindheit rez. psoriasiforme Plaques </w:t>
      </w:r>
    </w:p>
    <w:p w14:paraId="1FE1FC80" w14:textId="77777777" w:rsidR="00151265" w:rsidRPr="00151265" w:rsidRDefault="00151265" w:rsidP="00151265">
      <w:pPr>
        <w:numPr>
          <w:ilvl w:val="1"/>
          <w:numId w:val="1"/>
        </w:numPr>
      </w:pPr>
      <w:r w:rsidRPr="00151265">
        <w:t xml:space="preserve">bisher keine Beteiligung der peripheren Gelenke </w:t>
      </w:r>
    </w:p>
    <w:p w14:paraId="3BA07F5C" w14:textId="77777777" w:rsidR="00151265" w:rsidRPr="00151265" w:rsidRDefault="00151265" w:rsidP="00151265">
      <w:pPr>
        <w:numPr>
          <w:ilvl w:val="1"/>
          <w:numId w:val="1"/>
        </w:numPr>
      </w:pPr>
      <w:r w:rsidRPr="00151265">
        <w:t xml:space="preserve">Z.n. Uveitis 2009 </w:t>
      </w:r>
    </w:p>
    <w:p w14:paraId="1742C37E" w14:textId="77777777" w:rsidR="00151265" w:rsidRPr="00151265" w:rsidRDefault="00151265" w:rsidP="00151265">
      <w:pPr>
        <w:numPr>
          <w:ilvl w:val="1"/>
          <w:numId w:val="1"/>
        </w:numPr>
      </w:pPr>
      <w:r w:rsidRPr="00151265">
        <w:t xml:space="preserve">kein Hinweis auf CED </w:t>
      </w:r>
    </w:p>
    <w:p w14:paraId="77526ECB" w14:textId="77777777" w:rsidR="00151265" w:rsidRPr="00151265" w:rsidRDefault="00151265" w:rsidP="00151265">
      <w:pPr>
        <w:numPr>
          <w:ilvl w:val="1"/>
          <w:numId w:val="1"/>
        </w:numPr>
      </w:pPr>
      <w:r w:rsidRPr="00151265">
        <w:t xml:space="preserve">entzündlicher Rückenschmerz mit Linderung auf NSAR, allerdings ohne ausreichende Erkrankungskontrolle </w:t>
      </w:r>
    </w:p>
    <w:p w14:paraId="30716087" w14:textId="77777777" w:rsidR="00151265" w:rsidRPr="00151265" w:rsidRDefault="00151265" w:rsidP="00151265">
      <w:pPr>
        <w:numPr>
          <w:ilvl w:val="1"/>
          <w:numId w:val="1"/>
        </w:numPr>
      </w:pPr>
      <w:r w:rsidRPr="00151265">
        <w:t xml:space="preserve">Röntgen Thorax 10/18: keine Hinweis auf latente TB </w:t>
      </w:r>
    </w:p>
    <w:p w14:paraId="0890DB69" w14:textId="77777777" w:rsidR="00151265" w:rsidRPr="00151265" w:rsidRDefault="00151265" w:rsidP="00151265">
      <w:pPr>
        <w:numPr>
          <w:ilvl w:val="1"/>
          <w:numId w:val="1"/>
        </w:numPr>
      </w:pPr>
      <w:r w:rsidRPr="00151265">
        <w:t xml:space="preserve">Röntgen ISG bds 10/18: Befund passend zu Sakroilitis (rechts &gt; links), Grad 2/3 bds. </w:t>
      </w:r>
    </w:p>
    <w:p w14:paraId="383DFFBF" w14:textId="77777777" w:rsidR="00151265" w:rsidRPr="00151265" w:rsidRDefault="00151265" w:rsidP="00151265">
      <w:pPr>
        <w:numPr>
          <w:ilvl w:val="1"/>
          <w:numId w:val="1"/>
        </w:numPr>
      </w:pPr>
      <w:r w:rsidRPr="00151265">
        <w:t xml:space="preserve">MRT LWS/ISG 10/18: Befund an der LWS wie auch an den Iliosakralgelenken passend zu mässig aktiver seronegativer Spondylarthropathie. Zum momentanen Zeitpunkt zeigt sich eine aktives Geschehen im Bereich der Vorderkante von L1/2 und geringer auch L2/3. Ferner Facettengelenksarthritis L3/4 und L2/3 rechtsseitig sowie interspinöse Kontrastmittelanreicherung L4/5. Mässige Aktivität auch im </w:t>
      </w:r>
      <w:r w:rsidRPr="00151265">
        <w:lastRenderedPageBreak/>
        <w:t xml:space="preserve">linken Iliosakralgelenk bei Zeichen von abgelaufenen Sakroiliitiden beidseits. </w:t>
      </w:r>
    </w:p>
    <w:p w14:paraId="3D89097F" w14:textId="77777777" w:rsidR="00151265" w:rsidRPr="00151265" w:rsidRDefault="00151265" w:rsidP="00151265">
      <w:pPr>
        <w:numPr>
          <w:ilvl w:val="1"/>
          <w:numId w:val="1"/>
        </w:numPr>
      </w:pPr>
      <w:r w:rsidRPr="00151265">
        <w:t xml:space="preserve">MRT HWS 10/18: Bildbefund passend zu seronegativer Spondylarthropathie mit Shiny Corners an ausnahmslos allen miterfassten Wirbelkörpern. Floride Entzündungen an den Vorderkanten HWK 6 und BWK 1, im dazwischenliegenden Areal auch Entzündung des vorderen Längsbandes. Facettengelenksarthritis HWK 2/3 links. Entzündliche Reaktionen der Ligamenta interspinosa zwischen HWK 4 und HWK 7. </w:t>
      </w:r>
    </w:p>
    <w:p w14:paraId="4D3E0F13" w14:textId="77777777" w:rsidR="00151265" w:rsidRPr="00151265" w:rsidRDefault="00151265" w:rsidP="00151265">
      <w:pPr>
        <w:numPr>
          <w:ilvl w:val="1"/>
          <w:numId w:val="1"/>
        </w:numPr>
      </w:pPr>
      <w:r w:rsidRPr="00151265">
        <w:t xml:space="preserve">bisherige Therapie: Ibuprofen, Diclofenac Retard (jeweils über mehrere Monate ohne ausreichende Wirkung) </w:t>
      </w:r>
    </w:p>
    <w:p w14:paraId="60D51FBF" w14:textId="77777777" w:rsidR="00151265" w:rsidRPr="00151265" w:rsidRDefault="00151265" w:rsidP="00151265">
      <w:pPr>
        <w:numPr>
          <w:ilvl w:val="1"/>
          <w:numId w:val="1"/>
        </w:numPr>
      </w:pPr>
      <w:r w:rsidRPr="00151265">
        <w:t xml:space="preserve">aktuelle Therapie: Einleitung Secukinumab </w:t>
      </w:r>
    </w:p>
    <w:p w14:paraId="6B2FC60A" w14:textId="77777777" w:rsidR="00151265" w:rsidRPr="00151265" w:rsidRDefault="00151265" w:rsidP="00151265">
      <w:r w:rsidRPr="00151265">
        <w:br/>
      </w:r>
      <w:r w:rsidRPr="00151265">
        <w:br/>
      </w:r>
      <w:r w:rsidRPr="00151265">
        <w:rPr>
          <w:b/>
          <w:bCs/>
        </w:rPr>
        <w:t>Anamnese</w:t>
      </w:r>
      <w:r w:rsidRPr="00151265">
        <w:t xml:space="preserve"> </w:t>
      </w:r>
    </w:p>
    <w:p w14:paraId="22CD5DCD" w14:textId="77777777" w:rsidR="00151265" w:rsidRPr="00151265" w:rsidRDefault="005815E8" w:rsidP="00151265">
      <w:r>
        <w:rPr>
          <w:noProof/>
        </w:rPr>
      </w:r>
      <w:r>
        <w:pict w14:anchorId="78261B82">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B94582A" w14:textId="77777777" w:rsidR="00151265" w:rsidRPr="00151265" w:rsidRDefault="00151265" w:rsidP="00151265">
      <w:r w:rsidRPr="00151265">
        <w:t>Pat. mit bek. M. Bechterew, seit vielen Jahren bekannt, bisher nicht in rheumatologischer Betreuung, therapeutisch bisher ausschließlich verschiedene NSAR Therapien. Keine periphere Gelenkbeteiligung bisher auffällig, einmalig Uveitis, kein Hinweis auf CED. Vereinzelte, 1-2 Euro große psoarisiforme Plaques rez. aftretend v.a an Extremitäten.</w:t>
      </w:r>
      <w:r w:rsidRPr="00151265">
        <w:br/>
      </w:r>
      <w:r w:rsidRPr="00151265">
        <w:br/>
      </w:r>
      <w:r w:rsidRPr="00151265">
        <w:rPr>
          <w:b/>
          <w:bCs/>
        </w:rPr>
        <w:t>Untersuchungsbefund</w:t>
      </w:r>
      <w:r w:rsidRPr="00151265">
        <w:t xml:space="preserve"> </w:t>
      </w:r>
    </w:p>
    <w:p w14:paraId="4507232B" w14:textId="77777777" w:rsidR="00151265" w:rsidRPr="00151265" w:rsidRDefault="005815E8" w:rsidP="00151265">
      <w:r>
        <w:rPr>
          <w:noProof/>
        </w:rPr>
      </w:r>
      <w:r>
        <w:pict w14:anchorId="5F132AD7">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DCEF47" w14:textId="77777777" w:rsidR="00151265" w:rsidRPr="00151265" w:rsidRDefault="00151265" w:rsidP="00151265">
      <w:r w:rsidRPr="00151265">
        <w:t>52-jähriger Pat. in normalen AEZ</w:t>
      </w:r>
    </w:p>
    <w:p w14:paraId="5FD45BA5" w14:textId="77777777" w:rsidR="00151265" w:rsidRPr="00151265" w:rsidRDefault="00151265" w:rsidP="00151265">
      <w:r w:rsidRPr="00151265">
        <w:t>Cor/Pulmo/Abdomen o.p.B.</w:t>
      </w:r>
    </w:p>
    <w:p w14:paraId="70CCB583" w14:textId="77777777" w:rsidR="00151265" w:rsidRPr="00151265" w:rsidRDefault="00151265" w:rsidP="00151265">
      <w:r w:rsidRPr="00151265">
        <w:t>Wirbelsäule: FBA 40cm, Kinn-Jugulum Abstand &gt;5cm, Hinterhaupt-Wnad-Abstand: &gt;10cm, BASMI elektronisch verfügbar</w:t>
      </w:r>
    </w:p>
    <w:p w14:paraId="785C43FE" w14:textId="77777777" w:rsidR="00151265" w:rsidRPr="00151265" w:rsidRDefault="00151265" w:rsidP="00151265">
      <w:r w:rsidRPr="00151265">
        <w:t>Haut: PASI 0, keine Nagelpsoriasis</w:t>
      </w:r>
    </w:p>
    <w:p w14:paraId="06A96C93" w14:textId="77777777" w:rsidR="00151265" w:rsidRPr="00151265" w:rsidRDefault="00151265" w:rsidP="00151265">
      <w:r w:rsidRPr="00151265">
        <w:t>periphere Gelenke: keine synovitische Gelenkschwellung, kein DS, TJC = 0 (68 Gelenke), SJC = 0 (66 Gelenke)</w:t>
      </w:r>
    </w:p>
    <w:p w14:paraId="2CB6FC46" w14:textId="77777777" w:rsidR="00151265" w:rsidRPr="00151265" w:rsidRDefault="00151265" w:rsidP="00151265">
      <w:r w:rsidRPr="00151265">
        <w:t>Enthesen: kein DS costochondral, Spina iliaca ant sup, Spina iliaca psot sup, 5. LWK Proc spinosus, Achllessehne, Schweregrad 0, MASES 0</w:t>
      </w:r>
    </w:p>
    <w:p w14:paraId="02F8DE1A" w14:textId="77777777" w:rsidR="00151265" w:rsidRPr="00151265" w:rsidRDefault="00151265" w:rsidP="00151265">
      <w:r w:rsidRPr="00151265">
        <w:lastRenderedPageBreak/>
        <w:br/>
      </w:r>
      <w:r w:rsidRPr="00151265">
        <w:br/>
      </w:r>
      <w:r w:rsidRPr="00151265">
        <w:rPr>
          <w:b/>
          <w:bCs/>
        </w:rPr>
        <w:t>Laborwerte</w:t>
      </w:r>
      <w:r w:rsidRPr="00151265">
        <w:t xml:space="preserve"> </w:t>
      </w:r>
    </w:p>
    <w:p w14:paraId="206D48AA" w14:textId="77777777" w:rsidR="00151265" w:rsidRPr="00151265" w:rsidRDefault="005815E8" w:rsidP="00151265">
      <w:r>
        <w:rPr>
          <w:noProof/>
        </w:rPr>
      </w:r>
      <w:r>
        <w:pict w14:anchorId="1E58BD44">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896499" w14:textId="77777777" w:rsidR="00151265" w:rsidRPr="00151265" w:rsidRDefault="00151265" w:rsidP="00151265">
      <w:r w:rsidRPr="00151265">
        <w:rPr>
          <w:b/>
          <w:bCs/>
          <w:u w:val="single"/>
        </w:rPr>
        <w:t>Kleines BB</w:t>
      </w:r>
      <w:r w:rsidRPr="00151265">
        <w:t>: Hämoglobin 14,8 g/dl (13,5 - 17,5 g/dl), Hämatokrit 46,1 % (39 - 51 %), Erythrozyten 5,07 x 10</w:t>
      </w:r>
      <w:r w:rsidRPr="00151265">
        <w:rPr>
          <w:vertAlign w:val="superscript"/>
        </w:rPr>
        <w:t>6</w:t>
      </w:r>
      <w:r w:rsidRPr="00151265">
        <w:t>/µl (4,4 - 5,8 x 10</w:t>
      </w:r>
      <w:r w:rsidRPr="00151265">
        <w:rPr>
          <w:vertAlign w:val="superscript"/>
        </w:rPr>
        <w:t>6</w:t>
      </w:r>
      <w:r w:rsidRPr="00151265">
        <w:t>/µl), Leukozyten 9,95 x 10</w:t>
      </w:r>
      <w:r w:rsidRPr="00151265">
        <w:rPr>
          <w:vertAlign w:val="superscript"/>
        </w:rPr>
        <w:t>3</w:t>
      </w:r>
      <w:r w:rsidRPr="00151265">
        <w:t>/µl (4 - 10 x 10</w:t>
      </w:r>
      <w:r w:rsidRPr="00151265">
        <w:rPr>
          <w:vertAlign w:val="superscript"/>
        </w:rPr>
        <w:t>3</w:t>
      </w:r>
      <w:r w:rsidRPr="00151265">
        <w:t xml:space="preserve">/µl), </w:t>
      </w:r>
      <w:r w:rsidRPr="00151265">
        <w:rPr>
          <w:b/>
          <w:bCs/>
        </w:rPr>
        <w:t>Thrombozyten 387 x 10</w:t>
      </w:r>
      <w:r w:rsidRPr="00151265">
        <w:rPr>
          <w:b/>
          <w:bCs/>
          <w:vertAlign w:val="superscript"/>
        </w:rPr>
        <w:t>3</w:t>
      </w:r>
      <w:r w:rsidRPr="00151265">
        <w:rPr>
          <w:b/>
          <w:bCs/>
        </w:rPr>
        <w:t>/µl</w:t>
      </w:r>
      <w:r w:rsidRPr="00151265">
        <w:t xml:space="preserve"> (140 - 350 x 10</w:t>
      </w:r>
      <w:r w:rsidRPr="00151265">
        <w:rPr>
          <w:vertAlign w:val="superscript"/>
        </w:rPr>
        <w:t>3</w:t>
      </w:r>
      <w:r w:rsidRPr="00151265">
        <w:t xml:space="preserve">/µl), MCH 29,2 pg (27 - 33 pg), MCHC 32,1 g Hb/dl (32 - 36 g Hb/dl), MCV 90,9 fl (81 - 98 fl), MPV 10,2 fl (7,8 - 11 fl), RDW 13,6 % (11,6 - 16,2 %). </w:t>
      </w:r>
    </w:p>
    <w:p w14:paraId="00E50CF7" w14:textId="77777777" w:rsidR="00151265" w:rsidRPr="00151265" w:rsidRDefault="00151265" w:rsidP="00151265">
      <w:r w:rsidRPr="00151265">
        <w:rPr>
          <w:b/>
          <w:bCs/>
          <w:u w:val="single"/>
        </w:rPr>
        <w:t>Diff. BB</w:t>
      </w:r>
      <w:r w:rsidRPr="00151265">
        <w:t xml:space="preserve">: Lymphozyten (maschinell) 27,2 %, Monozyten (maschinell) 8,2 %, Neutrophile (maschinell) 61,8 %, Eosinophile (maschinell) 2,4 %, Basophile (maschinell) 0,4 %. </w:t>
      </w:r>
    </w:p>
    <w:p w14:paraId="6E2F08DD" w14:textId="77777777" w:rsidR="00151265" w:rsidRPr="00151265" w:rsidRDefault="00151265" w:rsidP="00151265">
      <w:r w:rsidRPr="00151265">
        <w:rPr>
          <w:b/>
          <w:bCs/>
          <w:u w:val="single"/>
        </w:rPr>
        <w:t>Serumchemie</w:t>
      </w:r>
      <w:r w:rsidRPr="00151265">
        <w:t xml:space="preserve">: Kreatinin 0,82 mg/dl (0,67 - 1,17 mg/dl), eGFR (geschätzt MDRD-Formel) &gt; 60 ml/min (&gt; 60 ml/min), Harnsäure 5,1 mg/dl (3,4 - 7,0 mg/dl), Bilirubin gesamt 0,4 mg/dl (&lt; 1,1 mg/dl), AST / GOT 22 U/l (&lt; 50 U/l), ALT / GPT 15 U/l (&lt; 50 U/l), Gamma-GT 40 U/l (&lt; 60 U/l), LDH 221 U/l (&lt; 250 U/l). </w:t>
      </w:r>
    </w:p>
    <w:p w14:paraId="1D73FBC7" w14:textId="77777777" w:rsidR="00151265" w:rsidRPr="00151265" w:rsidRDefault="00151265" w:rsidP="00151265">
      <w:r w:rsidRPr="00151265">
        <w:rPr>
          <w:b/>
          <w:bCs/>
          <w:u w:val="single"/>
        </w:rPr>
        <w:t>Sonstige Serumchemie</w:t>
      </w:r>
      <w:r w:rsidRPr="00151265">
        <w:t xml:space="preserve">: Creatin-Kinase (MB) i. P. nicht möglich, Creatin-Kinase 86 U/l (&lt; 190 U/l), Harnstoff 27 mg/dl (17 - 43 mg/dl), </w:t>
      </w:r>
      <w:r w:rsidRPr="00151265">
        <w:rPr>
          <w:b/>
          <w:bCs/>
        </w:rPr>
        <w:t>Homocystein 15,7 umol/l</w:t>
      </w:r>
      <w:r w:rsidRPr="00151265">
        <w:t xml:space="preserve"> (5 - 15 umol/l). Zink 0,74 mg/l (0,72 - 1,15 mg/l), </w:t>
      </w:r>
    </w:p>
    <w:p w14:paraId="058EB91E" w14:textId="77777777" w:rsidR="00151265" w:rsidRPr="00151265" w:rsidRDefault="00151265" w:rsidP="00151265">
      <w:r w:rsidRPr="00151265">
        <w:rPr>
          <w:b/>
          <w:bCs/>
          <w:u w:val="single"/>
        </w:rPr>
        <w:t>Urin</w:t>
      </w:r>
      <w:r w:rsidRPr="00151265">
        <w:t xml:space="preserve">: U-PH-Wert 5,0 (4,8 - 7,4), U-Eiweiß qual. - (neg), U-Nitrit qual. - (neg), U-Leukozyten qual. - (neg), U-Glucose qual. - (neg), U-Ketone qual. - (neg), U-Bilirubin qual. - (neg), U-Blut qual. - (neg). </w:t>
      </w:r>
    </w:p>
    <w:p w14:paraId="4F6073BD" w14:textId="77777777" w:rsidR="00151265" w:rsidRPr="00151265" w:rsidRDefault="00151265" w:rsidP="00151265">
      <w:r w:rsidRPr="00151265">
        <w:rPr>
          <w:b/>
          <w:bCs/>
          <w:u w:val="single"/>
        </w:rPr>
        <w:t>Immunologie</w:t>
      </w:r>
      <w:r w:rsidRPr="00151265">
        <w:t xml:space="preserve">: Ak gegen AMA-M2 o, Ak gegen Centromer B o, Ak gegen DFS70 o, Ak gegen Histone o, Ak gegen Jo-1 o, Ak gegen Nukleosomen o, Ak gegen PCNA o, Ak gegen PM-Scl o, Ak gegen Ribosomales-P-Protein o, Ak gegen RNP/Sm o, Ak gegen Ro-52 (52 kDa) o, Ak gegen Scl-70 o, Ak gegen Sm o, Ak gegen SS-A nativ (60 kDa) o, Ak gegen SS-B o, </w:t>
      </w:r>
      <w:r w:rsidRPr="00151265">
        <w:rPr>
          <w:b/>
          <w:bCs/>
        </w:rPr>
        <w:t>25-Hydroxy-Vitamin D 13,12 ng/ml</w:t>
      </w:r>
      <w:r w:rsidRPr="00151265">
        <w:t xml:space="preserve"> (30 - 100 ng/ml), ACE 21,3 U/l (8,3 - 21,4 U/l), C-reaktives Protein &lt;5,1 mg/l (-&lt;5,1 mg/l), Anti-CCP (zykl. zitrul. Peptide) 0,4 U/ml (-&lt;10 U/ml), ANA auf Hep2 granulär, Komplement C3 142,3 mg/dl (81,1 - 157 mg/dl), Komplement C4 30,9 mg/dl (12,9 - 39,2 mg/dl), Neutroph.cytopl. AK c - Suchtest negativ (negativ), </w:t>
      </w:r>
      <w:r w:rsidRPr="00151265">
        <w:rPr>
          <w:b/>
          <w:bCs/>
        </w:rPr>
        <w:t>ANA auf Hep2-Titer 1:320 1:</w:t>
      </w:r>
      <w:r w:rsidRPr="00151265">
        <w:t xml:space="preserve"> (&lt; 100 1:), Neutroph.cytopl. AK p - Suchtest negativ (negativ), Anti-MCV 3,1 U/ml (&lt; 20 U/ml), Ferritin 15,2 ng/ml, Rheumafaktor IgG &lt;6,86 IE/ml (0 - &lt;12,5 IE/ml), Interleukin 6 2,8 pg/ml (0,1 - 15,0 pg/ml), TNF alpha 6,6 pg/ml (0,1 - 8,1 pg/ml), </w:t>
      </w:r>
    </w:p>
    <w:p w14:paraId="4244EA35" w14:textId="77777777" w:rsidR="00151265" w:rsidRPr="00151265" w:rsidRDefault="00151265" w:rsidP="00151265">
      <w:r w:rsidRPr="00151265">
        <w:rPr>
          <w:b/>
          <w:bCs/>
          <w:u w:val="single"/>
        </w:rPr>
        <w:t>Virologie</w:t>
      </w:r>
      <w:r w:rsidRPr="00151265">
        <w:t xml:space="preserve">: Hepatitis B-anti HBc-IgM negativ, Hepatitis B-anti HBc negativ, HBs-Antigen negativ, Hepatitis B-anti HBs 10,7 IE/l, HCV-Antikörper negativ, </w:t>
      </w:r>
    </w:p>
    <w:p w14:paraId="68D9D735" w14:textId="77777777" w:rsidR="00151265" w:rsidRPr="00151265" w:rsidRDefault="00151265" w:rsidP="00151265">
      <w:r w:rsidRPr="00151265">
        <w:rPr>
          <w:b/>
          <w:bCs/>
          <w:u w:val="single"/>
        </w:rPr>
        <w:t>Sonstige Hämatologie</w:t>
      </w:r>
      <w:r w:rsidRPr="00151265">
        <w:t>: Basophile (maschinell) Absolut 0,0 x 10</w:t>
      </w:r>
      <w:r w:rsidRPr="00151265">
        <w:rPr>
          <w:vertAlign w:val="superscript"/>
        </w:rPr>
        <w:t>3</w:t>
      </w:r>
      <w:r w:rsidRPr="00151265">
        <w:t>/µl (0 - 0,1 x 10</w:t>
      </w:r>
      <w:r w:rsidRPr="00151265">
        <w:rPr>
          <w:vertAlign w:val="superscript"/>
        </w:rPr>
        <w:t>3</w:t>
      </w:r>
      <w:r w:rsidRPr="00151265">
        <w:t>/µl), Eosinophile (maschinell) Absolut 0,2 x 10</w:t>
      </w:r>
      <w:r w:rsidRPr="00151265">
        <w:rPr>
          <w:vertAlign w:val="superscript"/>
        </w:rPr>
        <w:t>3</w:t>
      </w:r>
      <w:r w:rsidRPr="00151265">
        <w:t>/µl (0 - 0,5 x 10</w:t>
      </w:r>
      <w:r w:rsidRPr="00151265">
        <w:rPr>
          <w:vertAlign w:val="superscript"/>
        </w:rPr>
        <w:t>3</w:t>
      </w:r>
      <w:r w:rsidRPr="00151265">
        <w:t xml:space="preserve">/µl), Lymphozyten (maschinell) </w:t>
      </w:r>
      <w:r w:rsidRPr="00151265">
        <w:lastRenderedPageBreak/>
        <w:t>Absolut 2,7 x 10</w:t>
      </w:r>
      <w:r w:rsidRPr="00151265">
        <w:rPr>
          <w:vertAlign w:val="superscript"/>
        </w:rPr>
        <w:t>3</w:t>
      </w:r>
      <w:r w:rsidRPr="00151265">
        <w:t>/µl (1 - 3,5 x 10</w:t>
      </w:r>
      <w:r w:rsidRPr="00151265">
        <w:rPr>
          <w:vertAlign w:val="superscript"/>
        </w:rPr>
        <w:t>3</w:t>
      </w:r>
      <w:r w:rsidRPr="00151265">
        <w:t>/µl), Monozyten (maschinell) Absolut 0,8 x 10</w:t>
      </w:r>
      <w:r w:rsidRPr="00151265">
        <w:rPr>
          <w:vertAlign w:val="superscript"/>
        </w:rPr>
        <w:t>3</w:t>
      </w:r>
      <w:r w:rsidRPr="00151265">
        <w:t>/µl (0,1 - 0,9 x 10</w:t>
      </w:r>
      <w:r w:rsidRPr="00151265">
        <w:rPr>
          <w:vertAlign w:val="superscript"/>
        </w:rPr>
        <w:t>3</w:t>
      </w:r>
      <w:r w:rsidRPr="00151265">
        <w:t>/µl), Neutrophile (maschinell) Absolut 6,1 x 10</w:t>
      </w:r>
      <w:r w:rsidRPr="00151265">
        <w:rPr>
          <w:vertAlign w:val="superscript"/>
        </w:rPr>
        <w:t>3</w:t>
      </w:r>
      <w:r w:rsidRPr="00151265">
        <w:t>/µl (1,6 - 7,8 x 10</w:t>
      </w:r>
      <w:r w:rsidRPr="00151265">
        <w:rPr>
          <w:vertAlign w:val="superscript"/>
        </w:rPr>
        <w:t>3</w:t>
      </w:r>
      <w:r w:rsidRPr="00151265">
        <w:t xml:space="preserve">/µl), </w:t>
      </w:r>
    </w:p>
    <w:p w14:paraId="0821F1EF" w14:textId="77777777" w:rsidR="00151265" w:rsidRPr="00151265" w:rsidRDefault="00151265" w:rsidP="00151265">
      <w:r w:rsidRPr="00151265">
        <w:rPr>
          <w:b/>
          <w:bCs/>
          <w:u w:val="single"/>
        </w:rPr>
        <w:t>Schilddrüsenwerte</w:t>
      </w:r>
      <w:r w:rsidRPr="00151265">
        <w:t xml:space="preserve">: TSH-basal 1,29 mlU/l (0,20 - 4,00 mlU/l). </w:t>
      </w:r>
    </w:p>
    <w:p w14:paraId="194B23F6" w14:textId="77777777" w:rsidR="00151265" w:rsidRPr="00151265" w:rsidRDefault="00151265" w:rsidP="00151265">
      <w:r w:rsidRPr="00151265">
        <w:br/>
      </w:r>
      <w:r w:rsidRPr="00151265">
        <w:br/>
      </w:r>
      <w:r w:rsidRPr="00151265">
        <w:rPr>
          <w:b/>
          <w:bCs/>
        </w:rPr>
        <w:t>Befunde</w:t>
      </w:r>
      <w:r w:rsidRPr="00151265">
        <w:t xml:space="preserve"> </w:t>
      </w:r>
    </w:p>
    <w:p w14:paraId="72AF4871" w14:textId="77777777" w:rsidR="00151265" w:rsidRPr="00151265" w:rsidRDefault="005815E8" w:rsidP="00151265">
      <w:r>
        <w:rPr>
          <w:noProof/>
        </w:rPr>
      </w:r>
      <w:r>
        <w:pict w14:anchorId="5F44C47F">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7AFA1B" w14:textId="77777777" w:rsidR="00151265" w:rsidRPr="00151265" w:rsidRDefault="00151265" w:rsidP="00151265">
      <w:r w:rsidRPr="00151265">
        <w:rPr>
          <w:b/>
          <w:bCs/>
          <w:u w:val="single"/>
        </w:rPr>
        <w:t>Thorax in 2 Ebenen vom 18.10.2018:</w:t>
      </w:r>
      <w:r w:rsidRPr="00151265">
        <w:t> </w:t>
      </w:r>
    </w:p>
    <w:p w14:paraId="0DD9BCBF" w14:textId="77777777" w:rsidR="00151265" w:rsidRPr="00151265" w:rsidRDefault="00151265" w:rsidP="00151265">
      <w:r w:rsidRPr="00151265">
        <w:t xml:space="preserve">Befund: Keine Voruntersuchung. Zwerchfell beidseits scharf abgrenzbar. PC-Winkel beidseits lateral und dorsal spitz. Trachea mittelständig, nicht eingeengt. Oberes Mediastinum schlank. Herzschatten im Normbereich. Hili beidseits vaskulär konfiguriert. Keine von Gefäßanschnitten zu differenzierenden, suspekten Lungenrundherde. Keine umschriebene Transparenzminderung in Projektion auf beide Hemithoraces. Kein Pneuspalt. </w:t>
      </w:r>
    </w:p>
    <w:p w14:paraId="752AA42E" w14:textId="77777777" w:rsidR="00151265" w:rsidRPr="00151265" w:rsidRDefault="00151265" w:rsidP="00151265">
      <w:r w:rsidRPr="00151265">
        <w:t>Beurteilung: Altersentsprechender Herz-Lungen-Befund.</w:t>
      </w:r>
    </w:p>
    <w:p w14:paraId="7FE96CC5" w14:textId="77777777" w:rsidR="00151265" w:rsidRPr="00151265" w:rsidRDefault="00151265" w:rsidP="00151265"/>
    <w:p w14:paraId="38FECFB5" w14:textId="77777777" w:rsidR="00151265" w:rsidRPr="00151265" w:rsidRDefault="00151265" w:rsidP="00151265">
      <w:r w:rsidRPr="00151265">
        <w:rPr>
          <w:b/>
          <w:bCs/>
          <w:u w:val="single"/>
        </w:rPr>
        <w:t>Ileosacralgelenke beidseits ap-pa vom 18.10.2018:</w:t>
      </w:r>
      <w:r w:rsidRPr="00151265">
        <w:t> </w:t>
      </w:r>
    </w:p>
    <w:p w14:paraId="22731C43" w14:textId="77777777" w:rsidR="00151265" w:rsidRPr="00151265" w:rsidRDefault="00151265" w:rsidP="00151265">
      <w:r w:rsidRPr="00151265">
        <w:t xml:space="preserve">Befund: Keine Voruntersuchung. Ileosakralgelenke beidseits. Soweit in einer Ebene beurteilbar achsgerechte Stellungsverhältnisse. Teils irregulärer ISG-Spalt mit iliakalseitig betonter subchondraler Sklerose entlang der ISG-Fugen beidseit (rechts &gt; links). </w:t>
      </w:r>
    </w:p>
    <w:p w14:paraId="350FF116" w14:textId="77777777" w:rsidR="00151265" w:rsidRPr="00151265" w:rsidRDefault="00151265" w:rsidP="00151265">
      <w:r w:rsidRPr="00151265">
        <w:t>Beurteilung: Befund passend zu Sakroilitis (rechts &gt; links).</w:t>
      </w:r>
    </w:p>
    <w:p w14:paraId="3FA09C0E" w14:textId="77777777" w:rsidR="00151265" w:rsidRPr="00151265" w:rsidRDefault="00151265" w:rsidP="00151265"/>
    <w:p w14:paraId="0F8F8E5E" w14:textId="77777777" w:rsidR="00151265" w:rsidRPr="00151265" w:rsidRDefault="00151265" w:rsidP="00151265">
      <w:r w:rsidRPr="00151265">
        <w:rPr>
          <w:b/>
          <w:bCs/>
          <w:u w:val="single"/>
        </w:rPr>
        <w:t>LWS-Sacrum-MRT nativ und mit KM vom 24.10.2018:</w:t>
      </w:r>
      <w:r w:rsidRPr="00151265">
        <w:t> </w:t>
      </w:r>
    </w:p>
    <w:p w14:paraId="1155785B" w14:textId="77777777" w:rsidR="00151265" w:rsidRPr="00151265" w:rsidRDefault="00151265" w:rsidP="00151265">
      <w:r w:rsidRPr="00151265">
        <w:t xml:space="preserve">Befund: Es finden sich aktive Vorderkantenläsionen um das Segment L1/2 und geringer auch L2/3 mit entsprechender Kontrastmittelaufnahme. Im Bereich der Vorderkante TH12/L1 zeigt sich eine lipomatöse Konversion bei abgelaufener entzündlicher Veränderung. Peridiskale lipomatöse Veränderungen um das gesamte Bandscheibenfach im Segment L5/S1 bei Osteochondrose. Hier keine aktiven Komponente. Im gleichen Segment mediane, diskret nach kaudal umgeschlagen Bandscheibenextrusion, welche die Wurzel S1 rechts knapp tangiert. Nach Kontrastmittelgabe zeigt sich eine interspinöse Kontrastmittelanreicherung zwischen den Dornfortsätzen von L4/L5 und geringer auch L5/ S1, wobei nicht zu differenzieren ob es sich um ein aktives, degeneratives Baastrup-Phänomen oder eine entzündliche Spondylitis in diesem Bereich handelt. Kräftige Facettengelenksarthritis L3/4 rechts und geringer auch L2/3 rechtsseitig. Linksseitig stellen sich die Facettengelenke ohne </w:t>
      </w:r>
      <w:r w:rsidRPr="00151265">
        <w:lastRenderedPageBreak/>
        <w:t xml:space="preserve">entzündliche Veränderungen dar. Ausgeprägte paraartikuläre fettige Konversion um das rechte Iliosakralgelenk sowie Verschmälerung des Gelenksspaltes und kleinere erosive Veränderungen. Eine aktive Komponente findet sich nicht. Linksseitig zeigt sich ein gemischtes Bild mit lipomatöse Konversion und aber auch in den ventralen Anteilen mit aktivem entzündlichem Knochenmarködem mit diskreter Kontrastmittelanreicherung in diesem Bereich. Auch hier finden sich erosive Veränderungen. Paravertebrale- und Glutealmuskulatur unauffällig. </w:t>
      </w:r>
    </w:p>
    <w:p w14:paraId="16F6E41F" w14:textId="77777777" w:rsidR="00151265" w:rsidRPr="00151265" w:rsidRDefault="00151265" w:rsidP="00151265">
      <w:r w:rsidRPr="00151265">
        <w:t>Beurteilung: Befund an der LWS wie auch an den Iliosakralgelenken passend zu mässig aktiver seronegativer Spondylarthropathie. Zum momentanen Zeitpunkt zeigt sich eine aktives Geschehen im Bereich der Vorderkante von L1/2 und geringer auch L2/3. Ferner Facettengelenksarthritis L3/4 und L2/3 rechtsseitig sowie interspinöse Kontrastmittelanreicherung L4/5. Mässige Aktivität auch im linken Iliosakralgelenk bei Zeichen von abgelaufenen Sakroiliitiden beidseits.</w:t>
      </w:r>
    </w:p>
    <w:p w14:paraId="189A416C" w14:textId="77777777" w:rsidR="00151265" w:rsidRPr="00151265" w:rsidRDefault="00151265" w:rsidP="00151265"/>
    <w:p w14:paraId="70CC7CA3" w14:textId="77777777" w:rsidR="00151265" w:rsidRPr="00151265" w:rsidRDefault="00151265" w:rsidP="00151265">
      <w:r w:rsidRPr="00151265">
        <w:rPr>
          <w:b/>
          <w:bCs/>
          <w:u w:val="single"/>
        </w:rPr>
        <w:t>HWS-MRT nativ und mit KM vom 26.10.2018:</w:t>
      </w:r>
      <w:r w:rsidRPr="00151265">
        <w:t> </w:t>
      </w:r>
    </w:p>
    <w:p w14:paraId="6FD66017" w14:textId="77777777" w:rsidR="00151265" w:rsidRPr="00151265" w:rsidRDefault="00151265" w:rsidP="00151265">
      <w:r w:rsidRPr="00151265">
        <w:t xml:space="preserve">Befund: Keine Voraufnahmen zum Vergleich. Miterfasst sind HWK 1 bis BWK 3. Erhaltene Lordose der HWS und Kyphose der oberen BWS. Kombinierte T1w/T2w Signalsteigerungen an den Vorderkanten ausnahmslos aller miterfassten Wirbelkörper (z.B. Bild 9 sagittale Sequenzen). Zusätzliche Kontrastmittelanreicherung und Ödem-Komponente an der unteren Vorderkante HWK 6 und in geringerer Ausprägung an der oberen Vorderkante BWK 1 (Bild 9 der sagittalen Sequenzen). Über dieses Areal, betont zwischen HWK 6 und BWK 1 auch längerstreckige KM-Anreicherung des vorderen Längsbandes (Bild 9 T1w TSE fs sagittal). Erguss und KM-Anreicherung im Facettengelenk HWK 2/3 links (Bild 4 T1w fs axial; 17 sagittal). Keine relevanten Bandscheibenprotrusionen oder Extrusionen. Keine Einengung des Spinalkanals oder der Neuroforamina. Myelon mit unauffälligem Signalverhalten. Kontrastmittelmehranreicherung der Ligamenta interspinosa mit Punctum maximum zwischen HWK 4 und HWK 7 (Bild 9 T1w TSE DIXON sagittal, bzw. 13-23 T1w TSE FS axial erste Serie und Bild 1-8 T1w TSE fs zweite Serie). </w:t>
      </w:r>
    </w:p>
    <w:p w14:paraId="0E313B55" w14:textId="77777777" w:rsidR="00151265" w:rsidRPr="00151265" w:rsidRDefault="00151265" w:rsidP="00151265">
      <w:r w:rsidRPr="00151265">
        <w:t>Beurteilung: Bildbefund passend zu seronegativer Spondylarthropathie mit Shiny Corners an ausnahmslos allen miterfassten Wirbelkörpern. Floride Entzündungen an den Vorderkanten HWK 6 und BWK 1, im dazwischenliegenden Areal auch Entzündung des vorderen Längsbandes. Facettengelenksarthritis HWK 2/3 links. Entzündliche Reaktionen der Ligamenta interspinosa zwischen HWK 4 und HWK 7.</w:t>
      </w:r>
    </w:p>
    <w:p w14:paraId="11BDF1CA" w14:textId="77777777" w:rsidR="00151265" w:rsidRPr="00151265" w:rsidRDefault="00151265" w:rsidP="00151265">
      <w:r w:rsidRPr="00151265">
        <w:br/>
      </w:r>
      <w:r w:rsidRPr="00151265">
        <w:br/>
      </w:r>
      <w:r w:rsidRPr="00151265">
        <w:rPr>
          <w:b/>
          <w:bCs/>
        </w:rPr>
        <w:t>Weitere Befunde</w:t>
      </w:r>
      <w:r w:rsidRPr="00151265">
        <w:t xml:space="preserve"> </w:t>
      </w:r>
    </w:p>
    <w:p w14:paraId="3EF197EB" w14:textId="77777777" w:rsidR="00151265" w:rsidRPr="00151265" w:rsidRDefault="005815E8" w:rsidP="00151265">
      <w:r>
        <w:rPr>
          <w:noProof/>
        </w:rPr>
      </w:r>
      <w:r>
        <w:pict w14:anchorId="66981E68">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5DDB6D" w14:textId="77777777" w:rsidR="00151265" w:rsidRPr="00151265" w:rsidRDefault="00151265" w:rsidP="00151265">
      <w:r w:rsidRPr="00151265">
        <w:lastRenderedPageBreak/>
        <w:t>BKS 28/49</w:t>
      </w:r>
      <w:r w:rsidRPr="00151265">
        <w:br/>
      </w:r>
      <w:r w:rsidRPr="00151265">
        <w:br/>
      </w:r>
      <w:r w:rsidRPr="00151265">
        <w:rPr>
          <w:b/>
          <w:bCs/>
        </w:rPr>
        <w:t>Verlauf und Beurteilung</w:t>
      </w:r>
      <w:r w:rsidRPr="00151265">
        <w:t xml:space="preserve"> </w:t>
      </w:r>
    </w:p>
    <w:p w14:paraId="0CB7C243" w14:textId="77777777" w:rsidR="00151265" w:rsidRPr="00151265" w:rsidRDefault="005815E8" w:rsidP="00151265">
      <w:r>
        <w:rPr>
          <w:noProof/>
        </w:rPr>
      </w:r>
      <w:r>
        <w:pict w14:anchorId="5D602F09">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0A439C5" w14:textId="77777777" w:rsidR="00151265" w:rsidRPr="00151265" w:rsidRDefault="00151265" w:rsidP="00151265">
      <w:r w:rsidRPr="00151265">
        <w:t>In der Zusammenschau der Befund persistierende Aktivität der rheumatologischen Grunderkrankung. Nach jahrelanger NSAR-Therapie mit unterschiedlichen Präparaten, fortschreitender Entzündung am Achsenskelett ist eine Umstellung auf ein Biologikum indiziert. Röntgen-Thorax und Hepatitis B/C Serologie im Vorfeld unauffällig. Quantiferon-Test ist noch ausstehend. Wir bitten daher um telefonische Kontaktaufnahme mit unserer Hochschulambulanz zur Terminvereinbarung unter Tel. 09131 85 34742. Wir danken für die Vorstellung des Pat. Für Rückfragen stehen wir gern zur Verfügung.</w:t>
      </w:r>
      <w:r w:rsidRPr="00151265">
        <w:br/>
      </w:r>
      <w:r w:rsidRPr="00151265">
        <w:br/>
      </w:r>
      <w:r w:rsidRPr="00151265">
        <w:rPr>
          <w:b/>
          <w:bCs/>
        </w:rPr>
        <w:t>Schluss</w:t>
      </w:r>
      <w:r w:rsidRPr="00151265">
        <w:t xml:space="preserve"> </w:t>
      </w:r>
    </w:p>
    <w:p w14:paraId="3748DB3C" w14:textId="77777777" w:rsidR="00151265" w:rsidRPr="00151265" w:rsidRDefault="005815E8" w:rsidP="00151265">
      <w:r>
        <w:rPr>
          <w:noProof/>
        </w:rPr>
      </w:r>
      <w:r>
        <w:pict w14:anchorId="367E36B2">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10F6E22" w14:textId="77777777" w:rsidR="00151265" w:rsidRPr="00151265" w:rsidRDefault="00151265" w:rsidP="00151265">
      <w:r w:rsidRPr="00151265">
        <w:t>Mit freundlichen kollegialen Grüßen</w:t>
      </w:r>
    </w:p>
    <w:p w14:paraId="4800CB6B" w14:textId="77777777" w:rsidR="00151265" w:rsidRPr="00151265" w:rsidRDefault="00151265" w:rsidP="00151265">
      <w:r w:rsidRPr="00151265">
        <w:t> </w:t>
      </w:r>
    </w:p>
    <w:p w14:paraId="6188A322" w14:textId="77777777" w:rsidR="00151265" w:rsidRPr="00151265" w:rsidRDefault="00151265" w:rsidP="00151265">
      <w:r w:rsidRPr="00151265">
        <w:t> </w:t>
      </w:r>
    </w:p>
    <w:p w14:paraId="51E73DCC" w14:textId="77777777" w:rsidR="00151265" w:rsidRPr="00151265" w:rsidRDefault="00151265" w:rsidP="00151265">
      <w:r w:rsidRPr="00151265">
        <w:t> </w:t>
      </w:r>
    </w:p>
    <w:p w14:paraId="2F3A8AE9" w14:textId="77777777" w:rsidR="00151265" w:rsidRPr="00151265" w:rsidRDefault="00151265" w:rsidP="00151265">
      <w:r w:rsidRPr="00151265">
        <w:t> </w:t>
      </w:r>
    </w:p>
    <w:tbl>
      <w:tblPr>
        <w:tblW w:w="5000" w:type="pct"/>
        <w:tblCellMar>
          <w:left w:w="0" w:type="dxa"/>
          <w:right w:w="0" w:type="dxa"/>
        </w:tblCellMar>
        <w:tblLook w:val="04A0" w:firstRow="1" w:lastRow="0" w:firstColumn="1" w:lastColumn="0" w:noHBand="0" w:noVBand="1"/>
      </w:tblPr>
      <w:tblGrid>
        <w:gridCol w:w="9072"/>
      </w:tblGrid>
      <w:tr w:rsidR="00151265" w:rsidRPr="00151265" w14:paraId="523C7951" w14:textId="77777777" w:rsidTr="00151265">
        <w:tc>
          <w:tcPr>
            <w:tcW w:w="1700" w:type="pct"/>
            <w:hideMark/>
          </w:tcPr>
          <w:p w14:paraId="73EFD147" w14:textId="77777777" w:rsidR="00151265" w:rsidRPr="00151265" w:rsidRDefault="00151265" w:rsidP="00151265">
            <w:r w:rsidRPr="00151265">
              <w:t>Prof. Dr. med. J. Distler</w:t>
            </w:r>
          </w:p>
        </w:tc>
      </w:tr>
    </w:tbl>
    <w:p w14:paraId="4CD6E43F" w14:textId="77777777" w:rsidR="00151265" w:rsidRDefault="00151265"/>
    <w:sectPr w:rsidR="001512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2099D"/>
    <w:multiLevelType w:val="multilevel"/>
    <w:tmpl w:val="10DE7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5193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65"/>
    <w:rsid w:val="00151265"/>
    <w:rsid w:val="005815E8"/>
    <w:rsid w:val="00650EF0"/>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6F4B214"/>
  <w15:chartTrackingRefBased/>
  <w15:docId w15:val="{AC894ED8-9C8C-40FA-82E3-55DA4C129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1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51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5126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126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126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126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126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126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126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126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5126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5126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126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126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5126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126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126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1265"/>
    <w:rPr>
      <w:rFonts w:eastAsiaTheme="majorEastAsia" w:cstheme="majorBidi"/>
      <w:color w:val="272727" w:themeColor="text1" w:themeTint="D8"/>
    </w:rPr>
  </w:style>
  <w:style w:type="paragraph" w:styleId="Titel">
    <w:name w:val="Title"/>
    <w:basedOn w:val="Standard"/>
    <w:next w:val="Standard"/>
    <w:link w:val="TitelZchn"/>
    <w:uiPriority w:val="10"/>
    <w:qFormat/>
    <w:rsid w:val="00151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126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126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126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126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51265"/>
    <w:rPr>
      <w:i/>
      <w:iCs/>
      <w:color w:val="404040" w:themeColor="text1" w:themeTint="BF"/>
    </w:rPr>
  </w:style>
  <w:style w:type="paragraph" w:styleId="Listenabsatz">
    <w:name w:val="List Paragraph"/>
    <w:basedOn w:val="Standard"/>
    <w:uiPriority w:val="34"/>
    <w:qFormat/>
    <w:rsid w:val="00151265"/>
    <w:pPr>
      <w:ind w:left="720"/>
      <w:contextualSpacing/>
    </w:pPr>
  </w:style>
  <w:style w:type="character" w:styleId="IntensiveHervorhebung">
    <w:name w:val="Intense Emphasis"/>
    <w:basedOn w:val="Absatz-Standardschriftart"/>
    <w:uiPriority w:val="21"/>
    <w:qFormat/>
    <w:rsid w:val="00151265"/>
    <w:rPr>
      <w:i/>
      <w:iCs/>
      <w:color w:val="0F4761" w:themeColor="accent1" w:themeShade="BF"/>
    </w:rPr>
  </w:style>
  <w:style w:type="paragraph" w:styleId="IntensivesZitat">
    <w:name w:val="Intense Quote"/>
    <w:basedOn w:val="Standard"/>
    <w:next w:val="Standard"/>
    <w:link w:val="IntensivesZitatZchn"/>
    <w:uiPriority w:val="30"/>
    <w:qFormat/>
    <w:rsid w:val="00151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1265"/>
    <w:rPr>
      <w:i/>
      <w:iCs/>
      <w:color w:val="0F4761" w:themeColor="accent1" w:themeShade="BF"/>
    </w:rPr>
  </w:style>
  <w:style w:type="character" w:styleId="IntensiverVerweis">
    <w:name w:val="Intense Reference"/>
    <w:basedOn w:val="Absatz-Standardschriftart"/>
    <w:uiPriority w:val="32"/>
    <w:qFormat/>
    <w:rsid w:val="00151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191983">
      <w:bodyDiv w:val="1"/>
      <w:marLeft w:val="0"/>
      <w:marRight w:val="0"/>
      <w:marTop w:val="0"/>
      <w:marBottom w:val="0"/>
      <w:divBdr>
        <w:top w:val="none" w:sz="0" w:space="0" w:color="auto"/>
        <w:left w:val="none" w:sz="0" w:space="0" w:color="auto"/>
        <w:bottom w:val="none" w:sz="0" w:space="0" w:color="auto"/>
        <w:right w:val="none" w:sz="0" w:space="0" w:color="auto"/>
      </w:divBdr>
      <w:divsChild>
        <w:div w:id="1643659385">
          <w:marLeft w:val="0"/>
          <w:marRight w:val="0"/>
          <w:marTop w:val="0"/>
          <w:marBottom w:val="0"/>
          <w:divBdr>
            <w:top w:val="none" w:sz="0" w:space="0" w:color="auto"/>
            <w:left w:val="none" w:sz="0" w:space="0" w:color="auto"/>
            <w:bottom w:val="none" w:sz="0" w:space="0" w:color="auto"/>
            <w:right w:val="none" w:sz="0" w:space="0" w:color="auto"/>
          </w:divBdr>
        </w:div>
      </w:divsChild>
    </w:div>
    <w:div w:id="1868368162">
      <w:bodyDiv w:val="1"/>
      <w:marLeft w:val="0"/>
      <w:marRight w:val="0"/>
      <w:marTop w:val="0"/>
      <w:marBottom w:val="0"/>
      <w:divBdr>
        <w:top w:val="none" w:sz="0" w:space="0" w:color="auto"/>
        <w:left w:val="none" w:sz="0" w:space="0" w:color="auto"/>
        <w:bottom w:val="none" w:sz="0" w:space="0" w:color="auto"/>
        <w:right w:val="none" w:sz="0" w:space="0" w:color="auto"/>
      </w:divBdr>
      <w:divsChild>
        <w:div w:id="1523476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1459</Words>
  <Characters>9197</Characters>
  <Application>Microsoft Office Word</Application>
  <DocSecurity>0</DocSecurity>
  <Lines>76</Lines>
  <Paragraphs>21</Paragraphs>
  <ScaleCrop>false</ScaleCrop>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2026-09-24T17:15:00Z</dcterms:created>
  <dcterms:modified xsi:type="dcterms:W3CDTF">2026-09-25T22:27:00Z</dcterms:modified>
</cp:coreProperties>
</file>