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851E7F" w14:textId="77777777" w:rsidR="00F56DDA" w:rsidRPr="00F56DDA" w:rsidRDefault="00F56DDA" w:rsidP="00F56DDA">
      <w:r w:rsidRPr="00F56DDA">
        <w:rPr>
          <w:b/>
          <w:bCs/>
        </w:rPr>
        <w:t>Anrede</w:t>
      </w:r>
      <w:r w:rsidRPr="00F56DDA">
        <w:t xml:space="preserve"> </w:t>
      </w:r>
    </w:p>
    <w:p w14:paraId="46EFB3BF" w14:textId="77777777" w:rsidR="00F56DDA" w:rsidRPr="00F56DDA" w:rsidRDefault="00367B1B" w:rsidP="00F56DDA">
      <w:r>
        <w:rPr>
          <w:noProof/>
        </w:rPr>
      </w:r>
      <w:r>
        <w:pict w14:anchorId="4C0C04DA">
          <v:rect id="Horizontal Line 1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4CF7668" w14:textId="77777777" w:rsidR="00F56DDA" w:rsidRPr="00F56DDA" w:rsidRDefault="00F56DDA" w:rsidP="00F56DDA">
      <w:r w:rsidRPr="00F56DDA">
        <w:t xml:space="preserve">Sehr geehrte Frau Kollegin, </w:t>
      </w:r>
    </w:p>
    <w:p w14:paraId="55FE73AF" w14:textId="77777777" w:rsidR="00F56DDA" w:rsidRPr="00F56DDA" w:rsidRDefault="00F56DDA" w:rsidP="00F56DDA">
      <w:r w:rsidRPr="00F56DDA">
        <w:t> </w:t>
      </w:r>
    </w:p>
    <w:p w14:paraId="1DA8DCD0" w14:textId="2BEDC59F" w:rsidR="00F56DDA" w:rsidRPr="00F56DDA" w:rsidRDefault="00F56DDA" w:rsidP="00F56DDA">
      <w:r w:rsidRPr="00F56DDA">
        <w:t xml:space="preserve">wir berichten über unsere gemeinsame Patientin, </w:t>
      </w:r>
      <w:r w:rsidR="002A0D50">
        <w:t>18</w:t>
      </w:r>
      <w:r w:rsidRPr="00F56DDA">
        <w:t>, die sich am 04.04.2024 ambulant vorstellte.</w:t>
      </w:r>
    </w:p>
    <w:p w14:paraId="722BE20A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Diagnosen</w:t>
      </w:r>
      <w:r w:rsidRPr="00F56DDA">
        <w:t xml:space="preserve"> </w:t>
      </w:r>
    </w:p>
    <w:p w14:paraId="188B889B" w14:textId="77777777" w:rsidR="00F56DDA" w:rsidRPr="00F56DDA" w:rsidRDefault="00367B1B" w:rsidP="00F56DDA">
      <w:r>
        <w:rPr>
          <w:noProof/>
        </w:rPr>
      </w:r>
      <w:r>
        <w:pict w14:anchorId="2BB3741F">
          <v:rect id="Horizontal Line 2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3C04563C" w14:textId="77777777" w:rsidR="00F56DDA" w:rsidRPr="00F56DDA" w:rsidRDefault="00F56DDA" w:rsidP="00F56DDA">
      <w:pPr>
        <w:numPr>
          <w:ilvl w:val="0"/>
          <w:numId w:val="1"/>
        </w:numPr>
      </w:pPr>
      <w:r w:rsidRPr="00F56DDA">
        <w:rPr>
          <w:b/>
          <w:bCs/>
        </w:rPr>
        <w:t>Rheumatoide Arthritis (RA), ED 01/2008</w:t>
      </w:r>
      <w:r w:rsidRPr="00F56DDA">
        <w:t xml:space="preserve"> </w:t>
      </w:r>
    </w:p>
    <w:p w14:paraId="0D6D10EB" w14:textId="77777777" w:rsidR="00F56DDA" w:rsidRPr="00F56DDA" w:rsidRDefault="00F56DDA" w:rsidP="00F56DDA">
      <w:pPr>
        <w:numPr>
          <w:ilvl w:val="1"/>
          <w:numId w:val="1"/>
        </w:numPr>
      </w:pPr>
      <w:r w:rsidRPr="00F56DDA">
        <w:rPr>
          <w:u w:val="single"/>
        </w:rPr>
        <w:t>Serologie</w:t>
      </w:r>
      <w:r w:rsidRPr="00F56DDA">
        <w:t xml:space="preserve">: Rheumafaktor initial neg., seit 01/2024 pos., CCP-Ak und MCV-Ak positiv </w:t>
      </w:r>
    </w:p>
    <w:p w14:paraId="2C2EC809" w14:textId="77777777" w:rsidR="00F56DDA" w:rsidRPr="00F56DDA" w:rsidRDefault="00F56DDA" w:rsidP="00F56DDA">
      <w:pPr>
        <w:numPr>
          <w:ilvl w:val="1"/>
          <w:numId w:val="1"/>
        </w:numPr>
      </w:pPr>
      <w:r w:rsidRPr="00F56DDA">
        <w:rPr>
          <w:u w:val="single"/>
        </w:rPr>
        <w:t>11/2023</w:t>
      </w:r>
      <w:r w:rsidRPr="00F56DDA">
        <w:t xml:space="preserve">: neuer Schub der Grunderkrankung </w:t>
      </w:r>
    </w:p>
    <w:p w14:paraId="19BCD1BF" w14:textId="77777777" w:rsidR="00F56DDA" w:rsidRPr="00F56DDA" w:rsidRDefault="00F56DDA" w:rsidP="00F56DDA">
      <w:pPr>
        <w:numPr>
          <w:ilvl w:val="1"/>
          <w:numId w:val="1"/>
        </w:numPr>
      </w:pPr>
      <w:r w:rsidRPr="00F56DDA">
        <w:rPr>
          <w:u w:val="single"/>
        </w:rPr>
        <w:t>seit 02/2024</w:t>
      </w:r>
      <w:r w:rsidRPr="00F56DDA">
        <w:t xml:space="preserve">: individueller Heilversuch mit Blinatumomab </w:t>
      </w:r>
    </w:p>
    <w:p w14:paraId="7BC74302" w14:textId="77777777" w:rsidR="00F56DDA" w:rsidRPr="00F56DDA" w:rsidRDefault="00F56DDA" w:rsidP="00F56DDA">
      <w:pPr>
        <w:numPr>
          <w:ilvl w:val="1"/>
          <w:numId w:val="1"/>
        </w:numPr>
      </w:pPr>
      <w:r w:rsidRPr="00F56DDA">
        <w:rPr>
          <w:b/>
          <w:bCs/>
          <w:u w:val="single"/>
        </w:rPr>
        <w:t>Aktuell</w:t>
      </w:r>
      <w:r w:rsidRPr="00F56DDA">
        <w:t xml:space="preserve">: Blinatumomab 2. Gabe Februar 2024 </w:t>
      </w:r>
    </w:p>
    <w:p w14:paraId="26628D87" w14:textId="77777777" w:rsidR="00F56DDA" w:rsidRPr="00F56DDA" w:rsidRDefault="00F56DDA" w:rsidP="00F56DDA">
      <w:pPr>
        <w:numPr>
          <w:ilvl w:val="0"/>
          <w:numId w:val="1"/>
        </w:numPr>
      </w:pPr>
      <w:r w:rsidRPr="00F56DDA">
        <w:t xml:space="preserve">Vitamin D-Mangel </w:t>
      </w:r>
    </w:p>
    <w:p w14:paraId="2DDC39CD" w14:textId="77777777" w:rsidR="00F56DDA" w:rsidRPr="00F56DDA" w:rsidRDefault="00F56DDA" w:rsidP="00F56DDA">
      <w:pPr>
        <w:numPr>
          <w:ilvl w:val="0"/>
          <w:numId w:val="1"/>
        </w:numPr>
      </w:pPr>
      <w:r w:rsidRPr="00F56DDA">
        <w:t xml:space="preserve">Z.n. frgl. Borreliose, 11/2023 </w:t>
      </w:r>
    </w:p>
    <w:p w14:paraId="74A24B6E" w14:textId="77777777" w:rsidR="00F56DDA" w:rsidRPr="00F56DDA" w:rsidRDefault="00F56DDA" w:rsidP="00F56DDA">
      <w:pPr>
        <w:numPr>
          <w:ilvl w:val="1"/>
          <w:numId w:val="1"/>
        </w:numPr>
      </w:pPr>
      <w:r w:rsidRPr="00F56DDA">
        <w:t xml:space="preserve">Doxycyclin für 28 Tage (darauf Fieber, Schüttelfrost, retrobulbärer Schmerz) </w:t>
      </w:r>
    </w:p>
    <w:p w14:paraId="1134B2A0" w14:textId="77777777" w:rsidR="00F56DDA" w:rsidRPr="00F56DDA" w:rsidRDefault="00F56DDA" w:rsidP="00F56DDA">
      <w:r w:rsidRPr="00F56DDA">
        <w:t> </w:t>
      </w:r>
    </w:p>
    <w:p w14:paraId="2DB55AC0" w14:textId="77777777" w:rsidR="00F56DDA" w:rsidRPr="00F56DDA" w:rsidRDefault="00F56DDA" w:rsidP="00F56DDA">
      <w:r w:rsidRPr="00F56DDA">
        <w:rPr>
          <w:b/>
          <w:bCs/>
          <w:u w:val="single"/>
        </w:rPr>
        <w:t>Allergien</w:t>
      </w:r>
      <w:r w:rsidRPr="00F56DDA">
        <w:t>: fraglich Doxycyclin-Allergie (Fieber, Schüttelfrost, retrobulbärer Schmerz), Adalimumab (Exanthem)</w:t>
      </w:r>
    </w:p>
    <w:p w14:paraId="21673B30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Therapiehistorie</w:t>
      </w:r>
      <w:r w:rsidRPr="00F56DDA">
        <w:t xml:space="preserve"> </w:t>
      </w:r>
    </w:p>
    <w:p w14:paraId="10566633" w14:textId="77777777" w:rsidR="00F56DDA" w:rsidRPr="00F56DDA" w:rsidRDefault="00367B1B" w:rsidP="00F56DDA">
      <w:r>
        <w:rPr>
          <w:noProof/>
        </w:rPr>
      </w:r>
      <w:r>
        <w:pict w14:anchorId="55834B90">
          <v:rect id="Horizontal Line 3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D9B6A1F" w14:textId="77777777" w:rsidR="00F56DDA" w:rsidRPr="00F56DDA" w:rsidRDefault="00F56DDA" w:rsidP="00F56DDA">
      <w:pPr>
        <w:numPr>
          <w:ilvl w:val="0"/>
          <w:numId w:val="2"/>
        </w:numPr>
      </w:pPr>
      <w:r w:rsidRPr="00F56DDA">
        <w:rPr>
          <w:u w:val="single"/>
        </w:rPr>
        <w:t>2008 - 2009</w:t>
      </w:r>
      <w:r w:rsidRPr="00F56DDA">
        <w:t>: MTX (GI-Beschwerden, starke Übelkeit, AZ-Verschlechterung)</w:t>
      </w:r>
    </w:p>
    <w:p w14:paraId="2E431EEC" w14:textId="77777777" w:rsidR="00F56DDA" w:rsidRPr="00F56DDA" w:rsidRDefault="00F56DDA" w:rsidP="00F56DDA">
      <w:pPr>
        <w:numPr>
          <w:ilvl w:val="0"/>
          <w:numId w:val="2"/>
        </w:numPr>
      </w:pPr>
      <w:r w:rsidRPr="00F56DDA">
        <w:rPr>
          <w:u w:val="single"/>
        </w:rPr>
        <w:t>2009 - 2022</w:t>
      </w:r>
      <w:r w:rsidRPr="00F56DDA">
        <w:t>: Remission ohne Basistherapie</w:t>
      </w:r>
    </w:p>
    <w:p w14:paraId="600620A5" w14:textId="77777777" w:rsidR="00F56DDA" w:rsidRPr="00F56DDA" w:rsidRDefault="00F56DDA" w:rsidP="00F56DDA">
      <w:pPr>
        <w:numPr>
          <w:ilvl w:val="0"/>
          <w:numId w:val="2"/>
        </w:numPr>
      </w:pPr>
      <w:r w:rsidRPr="00F56DDA">
        <w:rPr>
          <w:u w:val="single"/>
        </w:rPr>
        <w:t>01/2023</w:t>
      </w:r>
      <w:r w:rsidRPr="00F56DDA">
        <w:t>: Adalimumab (Exanthem)</w:t>
      </w:r>
    </w:p>
    <w:p w14:paraId="661F3CC5" w14:textId="77777777" w:rsidR="00F56DDA" w:rsidRPr="00F56DDA" w:rsidRDefault="00F56DDA" w:rsidP="00F56DDA">
      <w:pPr>
        <w:numPr>
          <w:ilvl w:val="0"/>
          <w:numId w:val="2"/>
        </w:numPr>
      </w:pPr>
      <w:r w:rsidRPr="00F56DDA">
        <w:rPr>
          <w:u w:val="single"/>
        </w:rPr>
        <w:t>01 - 07/2023</w:t>
      </w:r>
      <w:r w:rsidRPr="00F56DDA">
        <w:t>: Etanercept (kein Ansprechen)</w:t>
      </w:r>
    </w:p>
    <w:p w14:paraId="576B41CF" w14:textId="77777777" w:rsidR="00F56DDA" w:rsidRPr="00F56DDA" w:rsidRDefault="00F56DDA" w:rsidP="00F56DDA">
      <w:pPr>
        <w:numPr>
          <w:ilvl w:val="0"/>
          <w:numId w:val="2"/>
        </w:numPr>
      </w:pPr>
      <w:r w:rsidRPr="00F56DDA">
        <w:rPr>
          <w:u w:val="single"/>
        </w:rPr>
        <w:lastRenderedPageBreak/>
        <w:t>07 - 10/2023</w:t>
      </w:r>
      <w:r w:rsidRPr="00F56DDA">
        <w:t>: Abatacept</w:t>
      </w:r>
    </w:p>
    <w:p w14:paraId="48C87FC9" w14:textId="77777777" w:rsidR="00F56DDA" w:rsidRPr="00F56DDA" w:rsidRDefault="00F56DDA" w:rsidP="00F56DDA">
      <w:pPr>
        <w:numPr>
          <w:ilvl w:val="0"/>
          <w:numId w:val="2"/>
        </w:numPr>
      </w:pPr>
      <w:r w:rsidRPr="00F56DDA">
        <w:rPr>
          <w:u w:val="single"/>
        </w:rPr>
        <w:t>02/2024</w:t>
      </w:r>
      <w:r w:rsidRPr="00F56DDA">
        <w:t>: Blinatumomab, 2/2 Zyklen erfolgt</w:t>
      </w:r>
    </w:p>
    <w:p w14:paraId="4EDB16D6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Anamnese</w:t>
      </w:r>
      <w:r w:rsidRPr="00F56DDA">
        <w:t xml:space="preserve"> </w:t>
      </w:r>
    </w:p>
    <w:p w14:paraId="46080142" w14:textId="77777777" w:rsidR="00F56DDA" w:rsidRPr="00F56DDA" w:rsidRDefault="00367B1B" w:rsidP="00F56DDA">
      <w:r>
        <w:rPr>
          <w:noProof/>
        </w:rPr>
      </w:r>
      <w:r>
        <w:pict w14:anchorId="13B9DDEC">
          <v:rect id="Horizontal Line 4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3C2521EF" w14:textId="77777777" w:rsidR="00F56DDA" w:rsidRPr="00F56DDA" w:rsidRDefault="00F56DDA" w:rsidP="00F56DDA">
      <w:r w:rsidRPr="00F56DDA">
        <w:t xml:space="preserve">WV nach IHV mit Blinatumomab. Nach der Infusion Müdigkeit, sonst kein Fieber, keine Infekte, keine Übelkeit/Vertigo. </w:t>
      </w:r>
    </w:p>
    <w:p w14:paraId="7793A94F" w14:textId="77777777" w:rsidR="00F56DDA" w:rsidRPr="00F56DDA" w:rsidRDefault="00F56DDA" w:rsidP="00F56DDA">
      <w:r w:rsidRPr="00F56DDA">
        <w:t>Aktuell Verbesserung der Schmerzen. Im Intervall keine Schwellungen. Seit der Infusion 1 mal Ibuprofen wegen Schmerzen am Sakrum.</w:t>
      </w:r>
    </w:p>
    <w:p w14:paraId="76D33395" w14:textId="77777777" w:rsidR="00F56DDA" w:rsidRPr="00F56DDA" w:rsidRDefault="00F56DDA" w:rsidP="00F56DDA">
      <w:r w:rsidRPr="00F56DDA">
        <w:t>Noch etwas Schmerzen Knie li. (3 auf einer Schmerzskala)</w:t>
      </w:r>
    </w:p>
    <w:p w14:paraId="1F6ECCF3" w14:textId="77777777" w:rsidR="00F56DDA" w:rsidRPr="00F56DDA" w:rsidRDefault="00F56DDA" w:rsidP="00F56DDA">
      <w:r w:rsidRPr="00F56DDA">
        <w:t>MS&lt;30´</w:t>
      </w:r>
    </w:p>
    <w:p w14:paraId="78B93674" w14:textId="77777777" w:rsidR="00F56DDA" w:rsidRPr="00F56DDA" w:rsidRDefault="00F56DDA" w:rsidP="00F56DDA">
      <w:r w:rsidRPr="00F56DDA">
        <w:t>VAS 3</w:t>
      </w:r>
    </w:p>
    <w:p w14:paraId="746AF879" w14:textId="77777777" w:rsidR="00F56DDA" w:rsidRPr="00F56DDA" w:rsidRDefault="00F56DDA" w:rsidP="00F56DDA">
      <w:r w:rsidRPr="00F56DDA">
        <w:t>PGA 2-3</w:t>
      </w:r>
    </w:p>
    <w:p w14:paraId="46CB2F5F" w14:textId="77777777" w:rsidR="00F56DDA" w:rsidRPr="00F56DDA" w:rsidRDefault="00F56DDA" w:rsidP="00F56DDA">
      <w:r w:rsidRPr="00F56DDA">
        <w:t>Arzt VAS 10</w:t>
      </w:r>
    </w:p>
    <w:p w14:paraId="7BE51B43" w14:textId="77777777" w:rsidR="00F56DDA" w:rsidRPr="00F56DDA" w:rsidRDefault="00F56DDA" w:rsidP="00F56DDA">
      <w:r w:rsidRPr="00F56DDA">
        <w:t>VA: Mik/Stuhl OK, Appetit stabil, Gewicht stabil, keine B-Symptomatik.</w:t>
      </w:r>
    </w:p>
    <w:p w14:paraId="1F53CBAF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Untersuchungsbefund</w:t>
      </w:r>
      <w:r w:rsidRPr="00F56DDA">
        <w:t xml:space="preserve"> </w:t>
      </w:r>
    </w:p>
    <w:p w14:paraId="6CB9B33E" w14:textId="77777777" w:rsidR="00F56DDA" w:rsidRPr="00F56DDA" w:rsidRDefault="00367B1B" w:rsidP="00F56DDA">
      <w:r>
        <w:rPr>
          <w:noProof/>
        </w:rPr>
      </w:r>
      <w:r>
        <w:pict w14:anchorId="06A41FC8">
          <v:rect id="Horizontal Line 5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B1E33FB" w14:textId="77777777" w:rsidR="00F56DDA" w:rsidRPr="00F56DDA" w:rsidRDefault="00F56DDA" w:rsidP="00F56DDA">
      <w:r w:rsidRPr="00F56DDA">
        <w:t>46-jährige Patientin in gutem AZ und normalem EZ, wach, voll orientiert.</w:t>
      </w:r>
    </w:p>
    <w:p w14:paraId="40BCF1BC" w14:textId="77777777" w:rsidR="00F56DDA" w:rsidRPr="00F56DDA" w:rsidRDefault="00F56DDA" w:rsidP="00F56DDA">
      <w:r w:rsidRPr="00F56DDA">
        <w:rPr>
          <w:u w:val="single"/>
        </w:rPr>
        <w:t>Cor</w:t>
      </w:r>
      <w:r w:rsidRPr="00F56DDA">
        <w:t>: Herztöne rein und rhythmisch, keine vitientypischen Geräusche</w:t>
      </w:r>
    </w:p>
    <w:p w14:paraId="2B929310" w14:textId="77777777" w:rsidR="00F56DDA" w:rsidRPr="00F56DDA" w:rsidRDefault="00F56DDA" w:rsidP="00F56DDA">
      <w:r w:rsidRPr="00F56DDA">
        <w:rPr>
          <w:u w:val="single"/>
        </w:rPr>
        <w:t>Pulmo</w:t>
      </w:r>
      <w:r w:rsidRPr="00F56DDA">
        <w:t>: vesikuläres Atemgeräusch, seitengleich belüftet, keine Rasselgeräusche</w:t>
      </w:r>
    </w:p>
    <w:p w14:paraId="31209784" w14:textId="77777777" w:rsidR="00F56DDA" w:rsidRPr="00F56DDA" w:rsidRDefault="00F56DDA" w:rsidP="00F56DDA">
      <w:r w:rsidRPr="00F56DDA">
        <w:rPr>
          <w:u w:val="single"/>
        </w:rPr>
        <w:t>Gelenkstatus</w:t>
      </w:r>
      <w:r w:rsidRPr="00F56DDA">
        <w:t>: TJ:0/SJ:0</w:t>
      </w:r>
    </w:p>
    <w:p w14:paraId="4A618077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Laborwerte</w:t>
      </w:r>
      <w:r w:rsidRPr="00F56DDA">
        <w:t xml:space="preserve"> </w:t>
      </w:r>
    </w:p>
    <w:p w14:paraId="198A2315" w14:textId="77777777" w:rsidR="00F56DDA" w:rsidRPr="00F56DDA" w:rsidRDefault="00367B1B" w:rsidP="00F56DDA">
      <w:r>
        <w:rPr>
          <w:noProof/>
        </w:rPr>
      </w:r>
      <w:r>
        <w:pict w14:anchorId="529A28BA">
          <v:rect id="Horizontal Line 6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370ABE7" w14:textId="77777777" w:rsidR="00F56DDA" w:rsidRPr="00F56DDA" w:rsidRDefault="00F56DDA" w:rsidP="00F56DDA">
      <w:r w:rsidRPr="00F56DDA">
        <w:rPr>
          <w:b/>
          <w:bCs/>
          <w:u w:val="single"/>
        </w:rPr>
        <w:t>Kleines BB</w:t>
      </w:r>
      <w:r w:rsidRPr="00F56DDA">
        <w:t xml:space="preserve">: Hämoglobin 12,0 g/dl (11,8 - 15,5 g/dl), </w:t>
      </w:r>
      <w:r w:rsidRPr="00F56DDA">
        <w:rPr>
          <w:b/>
          <w:bCs/>
        </w:rPr>
        <w:t>Hämatokrit 34,9 %</w:t>
      </w:r>
      <w:r w:rsidRPr="00F56DDA">
        <w:t xml:space="preserve"> (35 - 46 %), </w:t>
      </w:r>
      <w:r w:rsidRPr="00F56DDA">
        <w:rPr>
          <w:b/>
          <w:bCs/>
        </w:rPr>
        <w:t>Erythrozyten 3,87 x 10</w:t>
      </w:r>
      <w:r w:rsidRPr="00F56DDA">
        <w:rPr>
          <w:b/>
          <w:bCs/>
          <w:vertAlign w:val="superscript"/>
        </w:rPr>
        <w:t>6</w:t>
      </w:r>
      <w:r w:rsidRPr="00F56DDA">
        <w:rPr>
          <w:b/>
          <w:bCs/>
        </w:rPr>
        <w:t>/µl</w:t>
      </w:r>
      <w:r w:rsidRPr="00F56DDA">
        <w:t xml:space="preserve"> (3,9 - 5,2 x 10</w:t>
      </w:r>
      <w:r w:rsidRPr="00F56DDA">
        <w:rPr>
          <w:vertAlign w:val="superscript"/>
        </w:rPr>
        <w:t>6</w:t>
      </w:r>
      <w:r w:rsidRPr="00F56DDA">
        <w:t>/µl), Leukozyten 6,85 x 10</w:t>
      </w:r>
      <w:r w:rsidRPr="00F56DDA">
        <w:rPr>
          <w:vertAlign w:val="superscript"/>
        </w:rPr>
        <w:t>3</w:t>
      </w:r>
      <w:r w:rsidRPr="00F56DDA">
        <w:t>/µl (4 - 11 x 10</w:t>
      </w:r>
      <w:r w:rsidRPr="00F56DDA">
        <w:rPr>
          <w:vertAlign w:val="superscript"/>
        </w:rPr>
        <w:t>3</w:t>
      </w:r>
      <w:r w:rsidRPr="00F56DDA">
        <w:t>/µl), Thrombozyten 285 x 10</w:t>
      </w:r>
      <w:r w:rsidRPr="00F56DDA">
        <w:rPr>
          <w:vertAlign w:val="superscript"/>
        </w:rPr>
        <w:t>3</w:t>
      </w:r>
      <w:r w:rsidRPr="00F56DDA">
        <w:t>/µl (160 - 400 x 10</w:t>
      </w:r>
      <w:r w:rsidRPr="00F56DDA">
        <w:rPr>
          <w:vertAlign w:val="superscript"/>
        </w:rPr>
        <w:t>3</w:t>
      </w:r>
      <w:r w:rsidRPr="00F56DDA">
        <w:t xml:space="preserve">/µl), MCH 31,0 pg (26 - 33 pg), MCHC 34,3 g </w:t>
      </w:r>
      <w:r w:rsidRPr="00F56DDA">
        <w:lastRenderedPageBreak/>
        <w:t xml:space="preserve">Hb/dl (32 - 36 g Hb/dl), MCV 90,2 fl (81 - 98 fl), MPV 9,1 fl (7,8 - 11 fl), RDW 13,9 % (11,6 - 16,2 %). </w:t>
      </w:r>
    </w:p>
    <w:p w14:paraId="747F9D7F" w14:textId="77777777" w:rsidR="00F56DDA" w:rsidRPr="00F56DDA" w:rsidRDefault="00F56DDA" w:rsidP="00F56DDA">
      <w:r w:rsidRPr="00F56DDA">
        <w:rPr>
          <w:b/>
          <w:bCs/>
          <w:u w:val="single"/>
        </w:rPr>
        <w:t>Diff. BB</w:t>
      </w:r>
      <w:r w:rsidRPr="00F56DDA">
        <w:t>: Leukozyten 6,85 * 1000/µl, Lymphozyten 1685,1 /µl. Neutrophile (maschinell) 64,2 %, Eosinophile (maschinell) 1,8 %, Basophile (maschinell) 0,8 %, Lymphozyten (maschinell) 24,6 %, Monozyten (maschinell) 8,6 %, Neutrophile (maschinell) Absolut 4,4 x 10</w:t>
      </w:r>
      <w:r w:rsidRPr="00F56DDA">
        <w:rPr>
          <w:vertAlign w:val="superscript"/>
        </w:rPr>
        <w:t>3</w:t>
      </w:r>
      <w:r w:rsidRPr="00F56DDA">
        <w:t>/µl (1,6 - 7,8 x 10</w:t>
      </w:r>
      <w:r w:rsidRPr="00F56DDA">
        <w:rPr>
          <w:vertAlign w:val="superscript"/>
        </w:rPr>
        <w:t>3</w:t>
      </w:r>
      <w:r w:rsidRPr="00F56DDA">
        <w:t>/µl), Eosinophile (maschinell) Absolut 0,1 x 10</w:t>
      </w:r>
      <w:r w:rsidRPr="00F56DDA">
        <w:rPr>
          <w:vertAlign w:val="superscript"/>
        </w:rPr>
        <w:t>3</w:t>
      </w:r>
      <w:r w:rsidRPr="00F56DDA">
        <w:t>/µl (0 - 0,5 x 10</w:t>
      </w:r>
      <w:r w:rsidRPr="00F56DDA">
        <w:rPr>
          <w:vertAlign w:val="superscript"/>
        </w:rPr>
        <w:t>3</w:t>
      </w:r>
      <w:r w:rsidRPr="00F56DDA">
        <w:t>/µl), Basophile (maschinell) Absolut 0,1 x 10</w:t>
      </w:r>
      <w:r w:rsidRPr="00F56DDA">
        <w:rPr>
          <w:vertAlign w:val="superscript"/>
        </w:rPr>
        <w:t>3</w:t>
      </w:r>
      <w:r w:rsidRPr="00F56DDA">
        <w:t>/µl (0 - 0,1 x 10</w:t>
      </w:r>
      <w:r w:rsidRPr="00F56DDA">
        <w:rPr>
          <w:vertAlign w:val="superscript"/>
        </w:rPr>
        <w:t>3</w:t>
      </w:r>
      <w:r w:rsidRPr="00F56DDA">
        <w:t>/µl), Lymphozyten (maschinell) Absolut 1,7 x 10</w:t>
      </w:r>
      <w:r w:rsidRPr="00F56DDA">
        <w:rPr>
          <w:vertAlign w:val="superscript"/>
        </w:rPr>
        <w:t>3</w:t>
      </w:r>
      <w:r w:rsidRPr="00F56DDA">
        <w:t>/µl (1 - 3,5 x 10</w:t>
      </w:r>
      <w:r w:rsidRPr="00F56DDA">
        <w:rPr>
          <w:vertAlign w:val="superscript"/>
        </w:rPr>
        <w:t>3</w:t>
      </w:r>
      <w:r w:rsidRPr="00F56DDA">
        <w:t>/µl), Monozyten (maschinell) Absolut 0,6 x 10</w:t>
      </w:r>
      <w:r w:rsidRPr="00F56DDA">
        <w:rPr>
          <w:vertAlign w:val="superscript"/>
        </w:rPr>
        <w:t>3</w:t>
      </w:r>
      <w:r w:rsidRPr="00F56DDA">
        <w:t>/µl (0,1 - 0,9 x 10</w:t>
      </w:r>
      <w:r w:rsidRPr="00F56DDA">
        <w:rPr>
          <w:vertAlign w:val="superscript"/>
        </w:rPr>
        <w:t>3</w:t>
      </w:r>
      <w:r w:rsidRPr="00F56DDA">
        <w:t xml:space="preserve">/µl), </w:t>
      </w:r>
    </w:p>
    <w:p w14:paraId="5ECA1682" w14:textId="77777777" w:rsidR="00F56DDA" w:rsidRPr="00F56DDA" w:rsidRDefault="00F56DDA" w:rsidP="00F56DDA">
      <w:r w:rsidRPr="00F56DDA">
        <w:rPr>
          <w:b/>
          <w:bCs/>
          <w:u w:val="single"/>
        </w:rPr>
        <w:t>Serumchemie</w:t>
      </w:r>
      <w:r w:rsidRPr="00F56DDA">
        <w:t xml:space="preserve">: Natrium 142 mmol/l (135 - 145 mmol/l), Kreatinin 0,81 mg/dl (0,51 - 0,95 mg/dl), eGFR (Berechnung nach CKD-EPI) 87 ml/min/1,73m², Harnsäure 4,2 mg/dl (2,4 - 5,7 mg/dl), alk. Phosphatase 61 U/l (35 - 105 U/l), </w:t>
      </w:r>
      <w:r w:rsidRPr="00F56DDA">
        <w:rPr>
          <w:b/>
          <w:bCs/>
        </w:rPr>
        <w:t>AST / GOT 37 U/l</w:t>
      </w:r>
      <w:r w:rsidRPr="00F56DDA">
        <w:t xml:space="preserve"> (&lt; 35 U/l), </w:t>
      </w:r>
      <w:r w:rsidRPr="00F56DDA">
        <w:rPr>
          <w:b/>
          <w:bCs/>
        </w:rPr>
        <w:t>ALT / GPT 59 U/l</w:t>
      </w:r>
      <w:r w:rsidRPr="00F56DDA">
        <w:t xml:space="preserve"> (&lt; 35 U/l), Gamma-GT 14 U/l (&lt; 40 U/l), LDH 197 U/l (&lt; 250 U/l). </w:t>
      </w:r>
    </w:p>
    <w:p w14:paraId="09CE5F5C" w14:textId="77777777" w:rsidR="00F56DDA" w:rsidRPr="00F56DDA" w:rsidRDefault="00F56DDA" w:rsidP="00F56DDA">
      <w:r w:rsidRPr="00F56DDA">
        <w:rPr>
          <w:b/>
          <w:bCs/>
          <w:u w:val="single"/>
        </w:rPr>
        <w:t>Sonstige Serumchemie</w:t>
      </w:r>
      <w:r w:rsidRPr="00F56DDA">
        <w:t xml:space="preserve">: Creatin-Kinase (MB) i. P. nicht möglich, Creatin-Kinase 81 U/l (&lt; 170 U/l). eGFR (Berechnung nach CKD-EPI) 87 ml/min/1,73m², </w:t>
      </w:r>
    </w:p>
    <w:p w14:paraId="4D2CEFA3" w14:textId="77777777" w:rsidR="00F56DDA" w:rsidRPr="00F56DDA" w:rsidRDefault="00F56DDA" w:rsidP="00F56DDA">
      <w:r w:rsidRPr="00F56DDA">
        <w:rPr>
          <w:b/>
          <w:bCs/>
          <w:u w:val="single"/>
        </w:rPr>
        <w:t>Immunologie</w:t>
      </w:r>
      <w:r w:rsidRPr="00F56DDA">
        <w:t xml:space="preserve">: 25-Hydroxy-Vitamin D 37,32 ng/ml (30 - 100 ng/ml), </w:t>
      </w:r>
      <w:r w:rsidRPr="00F56DDA">
        <w:rPr>
          <w:b/>
          <w:bCs/>
        </w:rPr>
        <w:t>Rheumafaktor IgG 22,16 IE/ml</w:t>
      </w:r>
      <w:r w:rsidRPr="00F56DDA">
        <w:t xml:space="preserve"> (0 - &lt;15 IE/ml), </w:t>
      </w:r>
      <w:r w:rsidRPr="00F56DDA">
        <w:rPr>
          <w:b/>
          <w:bCs/>
        </w:rPr>
        <w:t>CCP AK 48,0 RE/ml</w:t>
      </w:r>
      <w:r w:rsidRPr="00F56DDA">
        <w:t xml:space="preserve"> (&lt; 5 RE/ml), C-reaktives Protein &lt;5,4 mg/l (-&lt;5,4 mg/l), IgA 117,5 mg/dl (84,5 - 499 mg/dl), IgG 726,6 mg/dl (610 - 1616 mg/dl), IgG2 245 mg/dl (115 - 570 mg/dl), IgG3 48,0 mg/dl (24 - 125 mg/dl), IgG4 18,5 mg/dl (5,2 - 125 mg/dl), IgG1 364 mg/dl (280 - 800 mg/dl), IgM 49,1 mg/dl (35 - 242 mg/dl), </w:t>
      </w:r>
    </w:p>
    <w:p w14:paraId="4FF2284A" w14:textId="77777777" w:rsidR="00F56DDA" w:rsidRPr="00F56DDA" w:rsidRDefault="00F56DDA" w:rsidP="00F56DDA">
      <w:r w:rsidRPr="00F56DDA">
        <w:rPr>
          <w:b/>
          <w:bCs/>
          <w:u w:val="single"/>
        </w:rPr>
        <w:t>Immunzytologie</w:t>
      </w:r>
      <w:r w:rsidRPr="00F56DDA">
        <w:t xml:space="preserve">: </w:t>
      </w:r>
      <w:r w:rsidRPr="00F56DDA">
        <w:rPr>
          <w:b/>
          <w:bCs/>
        </w:rPr>
        <w:t>CD3 + reife T-Zellen % 88 %</w:t>
      </w:r>
      <w:r w:rsidRPr="00F56DDA">
        <w:t xml:space="preserve"> (60 - 80 %), CD3 + reife T-Zellen 1483 Zellen/µl (600 - 2000 Zellen/µl), </w:t>
      </w:r>
      <w:r w:rsidRPr="00F56DDA">
        <w:rPr>
          <w:b/>
          <w:bCs/>
        </w:rPr>
        <w:t>CD4 + T-Helferzellen % 61 %</w:t>
      </w:r>
      <w:r w:rsidRPr="00F56DDA">
        <w:t xml:space="preserve"> (35 - 55 %), CD4 + T-Helferzellen 1028 Zellen/µl (430 - 1400 Zellen/µl), CD8 + T-Zellen % 28 % (15 - 35 %), CD8 + T-Zellen 472 Zellen/µl (200 - 700 Zellen/µl), CD4/CD8-Verhältnis 2,2 (1,2 - 3,2), </w:t>
      </w:r>
      <w:r w:rsidRPr="00F56DDA">
        <w:rPr>
          <w:b/>
          <w:bCs/>
        </w:rPr>
        <w:t>CD19 + B-Zellen % 2 %</w:t>
      </w:r>
      <w:r w:rsidRPr="00F56DDA">
        <w:t xml:space="preserve"> (5 - 15 %), </w:t>
      </w:r>
      <w:r w:rsidRPr="00F56DDA">
        <w:rPr>
          <w:b/>
          <w:bCs/>
        </w:rPr>
        <w:t>CD19 + B-Zellen 34 Zellen/µl</w:t>
      </w:r>
      <w:r w:rsidRPr="00F56DDA">
        <w:t xml:space="preserve"> (60 - 300 Zellen/µl), CD56+ NK-Zellen % 8 % (7 - 20 %), CD56+ NK-Zellen 135 Zellen/µl (120 - 350 Zellen/µl), CD16 + NK-Zellen % 8 % (7 - 20 %), CD16 + NK-Zellen 135 Zellen/µl (120 - 350 Zellen/µl). </w:t>
      </w:r>
    </w:p>
    <w:p w14:paraId="18008430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Weitere Befunde</w:t>
      </w:r>
      <w:r w:rsidRPr="00F56DDA">
        <w:t xml:space="preserve"> </w:t>
      </w:r>
    </w:p>
    <w:p w14:paraId="66DBEF17" w14:textId="77777777" w:rsidR="00F56DDA" w:rsidRPr="00F56DDA" w:rsidRDefault="00367B1B" w:rsidP="00F56DDA">
      <w:r>
        <w:rPr>
          <w:noProof/>
        </w:rPr>
      </w:r>
      <w:r>
        <w:pict w14:anchorId="099BD5B6">
          <v:rect id="Horizontal Line 7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E703467" w14:textId="77777777" w:rsidR="00F56DDA" w:rsidRPr="00F56DDA" w:rsidRDefault="00F56DDA" w:rsidP="00F56DDA">
      <w:r w:rsidRPr="00F56DDA">
        <w:t>DAS28 CRP: 2.84</w:t>
      </w:r>
      <w:r w:rsidRPr="00F56DDA">
        <w:br/>
      </w:r>
      <w:r w:rsidRPr="00F56DDA">
        <w:br/>
      </w:r>
      <w:r w:rsidRPr="00F56DDA">
        <w:rPr>
          <w:b/>
          <w:bCs/>
        </w:rPr>
        <w:t>Verlauf und Beurteilung</w:t>
      </w:r>
      <w:r w:rsidRPr="00F56DDA">
        <w:t xml:space="preserve"> </w:t>
      </w:r>
    </w:p>
    <w:p w14:paraId="51970E3C" w14:textId="77777777" w:rsidR="00F56DDA" w:rsidRPr="00F56DDA" w:rsidRDefault="00367B1B" w:rsidP="00F56DDA">
      <w:r>
        <w:rPr>
          <w:noProof/>
        </w:rPr>
      </w:r>
      <w:r>
        <w:pict w14:anchorId="50D03220">
          <v:rect id="Horizontal Line 8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B0A0431" w14:textId="77777777" w:rsidR="00F56DDA" w:rsidRPr="00F56DDA" w:rsidRDefault="00F56DDA" w:rsidP="00F56DDA">
      <w:r w:rsidRPr="00F56DDA">
        <w:lastRenderedPageBreak/>
        <w:t>Wiedervorstellung zur Kontrolle nach individuellem Heilversuch mit Blinatumomab.</w:t>
      </w:r>
    </w:p>
    <w:p w14:paraId="3A4F90F6" w14:textId="77777777" w:rsidR="00F56DDA" w:rsidRPr="00F56DDA" w:rsidRDefault="00F56DDA" w:rsidP="00F56DDA">
      <w:r w:rsidRPr="00F56DDA">
        <w:t>Klinisch und laborchemisch fand sich aktuell die Grunderkrankung in Remission. Die B-Zellen waren depletiert. Laborchemisch zeigt sich eine geringe Transaminasen-Erhöhung, wir bitten um Verlaufskontrolle.</w:t>
      </w:r>
    </w:p>
    <w:p w14:paraId="1978F9F2" w14:textId="77777777" w:rsidR="00F56DDA" w:rsidRPr="00F56DDA" w:rsidRDefault="00F56DDA" w:rsidP="00F56DDA">
      <w:r w:rsidRPr="00F56DDA">
        <w:t>Die Biopsien (Lymphknoten und Gelenk) zur Kontrolle der B-Zellen im Gewebe nach Blinatumomab-Therapie sowie ein FAPI-PET wurden geplant und der Patientin mitgeteilt.</w:t>
      </w:r>
    </w:p>
    <w:p w14:paraId="511984D1" w14:textId="77777777" w:rsidR="00F56DDA" w:rsidRPr="00F56DDA" w:rsidRDefault="00F56DDA" w:rsidP="00F56DDA">
      <w:r w:rsidRPr="00F56DDA">
        <w:t>Ein Termin zur WV wurde in 3 Monaten geplant.</w:t>
      </w:r>
    </w:p>
    <w:p w14:paraId="5B091FD7" w14:textId="77777777" w:rsidR="00F56DDA" w:rsidRPr="00F56DDA" w:rsidRDefault="00F56DDA" w:rsidP="00F56DDA">
      <w:r w:rsidRPr="00F56DDA">
        <w:br/>
      </w:r>
      <w:r w:rsidRPr="00F56DDA">
        <w:br/>
      </w:r>
      <w:r w:rsidRPr="00F56DDA">
        <w:rPr>
          <w:b/>
          <w:bCs/>
        </w:rPr>
        <w:t>Schluss</w:t>
      </w:r>
      <w:r w:rsidRPr="00F56DDA">
        <w:t xml:space="preserve"> </w:t>
      </w:r>
    </w:p>
    <w:p w14:paraId="081753C0" w14:textId="77777777" w:rsidR="00F56DDA" w:rsidRPr="00F56DDA" w:rsidRDefault="00367B1B" w:rsidP="00F56DDA">
      <w:r>
        <w:rPr>
          <w:noProof/>
        </w:rPr>
      </w:r>
      <w:r>
        <w:pict w14:anchorId="1A27DE63">
          <v:rect id="Horizontal Line 9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01F49BA9" w14:textId="77777777" w:rsidR="00F56DDA" w:rsidRPr="00F56DDA" w:rsidRDefault="00F56DDA" w:rsidP="00F56DDA">
      <w:r w:rsidRPr="00F56DDA">
        <w:t>Mit freundlichen kollegialen Grüßen</w:t>
      </w:r>
    </w:p>
    <w:p w14:paraId="20044AA2" w14:textId="77777777" w:rsidR="00F56DDA" w:rsidRPr="00F56DDA" w:rsidRDefault="00F56DDA" w:rsidP="00F56DDA">
      <w:r w:rsidRPr="00F56DDA">
        <w:t> </w:t>
      </w:r>
    </w:p>
    <w:p w14:paraId="5FAFF115" w14:textId="77777777" w:rsidR="00F56DDA" w:rsidRPr="00F56DDA" w:rsidRDefault="00F56DDA" w:rsidP="00F56DDA">
      <w:r w:rsidRPr="00F56DDA">
        <w:t> </w:t>
      </w:r>
    </w:p>
    <w:p w14:paraId="7BC0A75D" w14:textId="77777777" w:rsidR="00F56DDA" w:rsidRPr="00F56DDA" w:rsidRDefault="00F56DDA" w:rsidP="00F56DDA">
      <w:r w:rsidRPr="00F56DDA">
        <w:t> </w:t>
      </w:r>
    </w:p>
    <w:p w14:paraId="28E19AD7" w14:textId="77777777" w:rsidR="00F56DDA" w:rsidRPr="00F56DDA" w:rsidRDefault="00F56DDA" w:rsidP="00F56DDA">
      <w:r w:rsidRPr="00F56DDA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2994"/>
        <w:gridCol w:w="2994"/>
      </w:tblGrid>
      <w:tr w:rsidR="00F56DDA" w:rsidRPr="00F56DDA" w14:paraId="520A43B6" w14:textId="77777777" w:rsidTr="00F56DDA">
        <w:tc>
          <w:tcPr>
            <w:tcW w:w="1700" w:type="pct"/>
            <w:hideMark/>
          </w:tcPr>
          <w:p w14:paraId="71FDEDEA" w14:textId="77777777" w:rsidR="00F56DDA" w:rsidRPr="00F56DDA" w:rsidRDefault="00F56DDA" w:rsidP="00F56DDA">
            <w:r w:rsidRPr="00F56DDA">
              <w:t>Dr. med. A. Wirsching</w:t>
            </w:r>
          </w:p>
        </w:tc>
        <w:tc>
          <w:tcPr>
            <w:tcW w:w="1650" w:type="pct"/>
            <w:hideMark/>
          </w:tcPr>
          <w:p w14:paraId="359D129C" w14:textId="77777777" w:rsidR="00F56DDA" w:rsidRPr="00F56DDA" w:rsidRDefault="00F56DDA" w:rsidP="00F56DDA">
            <w:r w:rsidRPr="00F56DDA">
              <w:t> </w:t>
            </w:r>
          </w:p>
        </w:tc>
        <w:tc>
          <w:tcPr>
            <w:tcW w:w="1650" w:type="pct"/>
            <w:hideMark/>
          </w:tcPr>
          <w:p w14:paraId="65DFB406" w14:textId="77777777" w:rsidR="00F56DDA" w:rsidRPr="00F56DDA" w:rsidRDefault="00F56DDA" w:rsidP="00F56DDA">
            <w:r w:rsidRPr="00F56DDA">
              <w:t>L. Bucci</w:t>
            </w:r>
          </w:p>
        </w:tc>
      </w:tr>
      <w:tr w:rsidR="00F56DDA" w:rsidRPr="00F56DDA" w14:paraId="249466EE" w14:textId="77777777" w:rsidTr="00F56DDA">
        <w:tc>
          <w:tcPr>
            <w:tcW w:w="1700" w:type="pct"/>
            <w:hideMark/>
          </w:tcPr>
          <w:p w14:paraId="6ED48EC8" w14:textId="77777777" w:rsidR="00F56DDA" w:rsidRPr="00F56DDA" w:rsidRDefault="00F56DDA" w:rsidP="00F56DDA">
            <w:r w:rsidRPr="00F56DDA">
              <w:t>Facharzt für Innere Medizin</w:t>
            </w:r>
          </w:p>
          <w:p w14:paraId="6B767D8C" w14:textId="77777777" w:rsidR="00F56DDA" w:rsidRPr="00F56DDA" w:rsidRDefault="00F56DDA" w:rsidP="00F56DDA">
            <w:r w:rsidRPr="00F56DDA">
              <w:t>und Rheumatologie</w:t>
            </w:r>
          </w:p>
        </w:tc>
        <w:tc>
          <w:tcPr>
            <w:tcW w:w="0" w:type="auto"/>
            <w:vAlign w:val="center"/>
            <w:hideMark/>
          </w:tcPr>
          <w:p w14:paraId="3BBB5D78" w14:textId="77777777" w:rsidR="00F56DDA" w:rsidRPr="00F56DDA" w:rsidRDefault="00F56DDA" w:rsidP="00F56DDA"/>
        </w:tc>
        <w:tc>
          <w:tcPr>
            <w:tcW w:w="0" w:type="auto"/>
            <w:vAlign w:val="center"/>
            <w:hideMark/>
          </w:tcPr>
          <w:p w14:paraId="1DFD96F1" w14:textId="77777777" w:rsidR="00F56DDA" w:rsidRPr="00F56DDA" w:rsidRDefault="00F56DDA" w:rsidP="00F56DDA"/>
        </w:tc>
      </w:tr>
    </w:tbl>
    <w:p w14:paraId="1FDBC9C1" w14:textId="77777777" w:rsidR="00F56DDA" w:rsidRDefault="00F56DDA"/>
    <w:sectPr w:rsidR="00F56D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62BD1"/>
    <w:multiLevelType w:val="multilevel"/>
    <w:tmpl w:val="704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D0883"/>
    <w:multiLevelType w:val="multilevel"/>
    <w:tmpl w:val="5B22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030057">
    <w:abstractNumId w:val="1"/>
  </w:num>
  <w:num w:numId="2" w16cid:durableId="731667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DA"/>
    <w:rsid w:val="002A0D50"/>
    <w:rsid w:val="00367B1B"/>
    <w:rsid w:val="0092470E"/>
    <w:rsid w:val="00B761FA"/>
    <w:rsid w:val="00D93C9C"/>
    <w:rsid w:val="00F5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E5259AF"/>
  <w15:chartTrackingRefBased/>
  <w15:docId w15:val="{CBAB736F-4552-4103-80F8-314E7AF0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6D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6D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6D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6D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6D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6D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6D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6D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6D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6D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6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5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2026-09-24T17:29:00Z</dcterms:created>
  <dcterms:modified xsi:type="dcterms:W3CDTF">2026-09-25T22:35:00Z</dcterms:modified>
</cp:coreProperties>
</file>