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DBF0E4" w14:textId="77777777" w:rsidR="00F40598" w:rsidRPr="00F40598" w:rsidRDefault="00F40598" w:rsidP="00F40598">
      <w:r w:rsidRPr="00F40598">
        <w:rPr>
          <w:b/>
          <w:bCs/>
        </w:rPr>
        <w:t>Anrede</w:t>
      </w:r>
      <w:r w:rsidRPr="00F40598">
        <w:t xml:space="preserve"> </w:t>
      </w:r>
    </w:p>
    <w:p w14:paraId="56B5612C" w14:textId="77777777" w:rsidR="00F40598" w:rsidRPr="00F40598" w:rsidRDefault="00F54003" w:rsidP="00F40598">
      <w:r>
        <w:rPr>
          <w:noProof/>
        </w:rPr>
      </w:r>
      <w:r>
        <w:pict w14:anchorId="5F7ACF31">
          <v:rect id="Horizontal Line 1" o:spid="_x0000_s103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75DC90D" w14:textId="77777777" w:rsidR="00F40598" w:rsidRPr="00F40598" w:rsidRDefault="00F40598" w:rsidP="00F40598">
      <w:r w:rsidRPr="00F40598">
        <w:t xml:space="preserve">Sehr geehrte Frau Kollegin, sehr geehrter Herr Kollege, </w:t>
      </w:r>
    </w:p>
    <w:p w14:paraId="33F6B910" w14:textId="77777777" w:rsidR="00F40598" w:rsidRPr="00F40598" w:rsidRDefault="00F40598" w:rsidP="00F40598">
      <w:r w:rsidRPr="00F40598">
        <w:t> </w:t>
      </w:r>
    </w:p>
    <w:p w14:paraId="1B265D47" w14:textId="60926D86" w:rsidR="00F40598" w:rsidRPr="00F40598" w:rsidRDefault="00F40598" w:rsidP="00F40598">
      <w:r w:rsidRPr="00F40598">
        <w:t xml:space="preserve">wir berichten über unsere gemeinsame Patientin, </w:t>
      </w:r>
      <w:r w:rsidR="004561B2">
        <w:t xml:space="preserve">22, </w:t>
      </w:r>
      <w:r w:rsidRPr="00F40598">
        <w:t xml:space="preserve"> die sich vom 26.06.2023 bis 01.07.2023 in unserer stationären Behandlung befand.</w:t>
      </w:r>
    </w:p>
    <w:p w14:paraId="29D524B1" w14:textId="77777777" w:rsidR="00F40598" w:rsidRPr="00F40598" w:rsidRDefault="00F40598" w:rsidP="00F40598">
      <w:r w:rsidRPr="00F40598">
        <w:br/>
      </w:r>
      <w:r w:rsidRPr="00F40598">
        <w:br/>
      </w:r>
      <w:r w:rsidRPr="00F40598">
        <w:rPr>
          <w:b/>
          <w:bCs/>
        </w:rPr>
        <w:t>Diagnosen</w:t>
      </w:r>
      <w:r w:rsidRPr="00F40598">
        <w:t xml:space="preserve"> </w:t>
      </w:r>
    </w:p>
    <w:p w14:paraId="70ED611B" w14:textId="77777777" w:rsidR="00F40598" w:rsidRPr="00F40598" w:rsidRDefault="00F54003" w:rsidP="00F40598">
      <w:r>
        <w:rPr>
          <w:noProof/>
        </w:rPr>
      </w:r>
      <w:r>
        <w:pict w14:anchorId="19E44668">
          <v:rect id="Horizontal Line 2" o:spid="_x0000_s103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DB33B99" w14:textId="77777777" w:rsidR="00F40598" w:rsidRPr="00F40598" w:rsidRDefault="00F40598" w:rsidP="00F40598">
      <w:pPr>
        <w:numPr>
          <w:ilvl w:val="0"/>
          <w:numId w:val="1"/>
        </w:numPr>
      </w:pPr>
      <w:r w:rsidRPr="00F40598">
        <w:t> </w:t>
      </w:r>
      <w:r w:rsidRPr="00F40598">
        <w:rPr>
          <w:b/>
          <w:bCs/>
        </w:rPr>
        <w:t>Seropositive rheumatoide Arthritis, RA (ED 1996)</w:t>
      </w:r>
      <w:r w:rsidRPr="00F40598">
        <w:t xml:space="preserve"> </w:t>
      </w:r>
    </w:p>
    <w:p w14:paraId="400240E9" w14:textId="77777777" w:rsidR="00F40598" w:rsidRPr="00F40598" w:rsidRDefault="00F40598" w:rsidP="00F40598">
      <w:pPr>
        <w:numPr>
          <w:ilvl w:val="1"/>
          <w:numId w:val="1"/>
        </w:numPr>
      </w:pPr>
      <w:r w:rsidRPr="00F40598">
        <w:t xml:space="preserve">Z. n. Prednisolon und Methotrexat (1996-1997), dann Methotrexat-Pause wegen Kinderwunsches dann Wiederbeginn in 2004  </w:t>
      </w:r>
    </w:p>
    <w:p w14:paraId="31810CCD" w14:textId="77777777" w:rsidR="00F40598" w:rsidRPr="00F40598" w:rsidRDefault="00F40598" w:rsidP="00F40598">
      <w:pPr>
        <w:numPr>
          <w:ilvl w:val="1"/>
          <w:numId w:val="1"/>
        </w:numPr>
      </w:pPr>
      <w:r w:rsidRPr="00F40598">
        <w:t xml:space="preserve">Z. n. Sulfasalazin 03/2004-05/2004: Exantheme und Pruritus </w:t>
      </w:r>
    </w:p>
    <w:p w14:paraId="3ED4EC5D" w14:textId="77777777" w:rsidR="00F40598" w:rsidRPr="00F40598" w:rsidRDefault="00F40598" w:rsidP="00F40598">
      <w:pPr>
        <w:numPr>
          <w:ilvl w:val="1"/>
          <w:numId w:val="1"/>
        </w:numPr>
      </w:pPr>
      <w:r w:rsidRPr="00F40598">
        <w:t xml:space="preserve">Z. n. Enbrel 01/2006-05/2006: abgesetzt wegen Wirkungsverlust </w:t>
      </w:r>
    </w:p>
    <w:p w14:paraId="097C881A" w14:textId="77777777" w:rsidR="00F40598" w:rsidRPr="00F40598" w:rsidRDefault="00F40598" w:rsidP="00F40598">
      <w:pPr>
        <w:numPr>
          <w:ilvl w:val="1"/>
          <w:numId w:val="1"/>
        </w:numPr>
      </w:pPr>
      <w:r w:rsidRPr="00F40598">
        <w:t xml:space="preserve">Z. n. Remicade 04/2005-12/2005: abgesetzt wegen Infusionsreaktion mit Übelkeit und Hautausschlag </w:t>
      </w:r>
    </w:p>
    <w:p w14:paraId="097DF888" w14:textId="77777777" w:rsidR="00F40598" w:rsidRPr="00F40598" w:rsidRDefault="00F40598" w:rsidP="00F40598">
      <w:pPr>
        <w:numPr>
          <w:ilvl w:val="1"/>
          <w:numId w:val="1"/>
        </w:numPr>
      </w:pPr>
      <w:r w:rsidRPr="00F40598">
        <w:t xml:space="preserve">Z. n. CsA 04/2007: abgesetzt wegen Exantheme </w:t>
      </w:r>
    </w:p>
    <w:p w14:paraId="40B43DE4" w14:textId="77777777" w:rsidR="00F40598" w:rsidRPr="00F40598" w:rsidRDefault="00F40598" w:rsidP="00F40598">
      <w:pPr>
        <w:numPr>
          <w:ilvl w:val="1"/>
          <w:numId w:val="1"/>
        </w:numPr>
      </w:pPr>
      <w:r w:rsidRPr="00F40598">
        <w:t xml:space="preserve">Z. n. Leflunomid: 2007 abgesetzt wegen Gastrointestinaler Nebenwirkungen </w:t>
      </w:r>
    </w:p>
    <w:p w14:paraId="5DB72E6A" w14:textId="77777777" w:rsidR="00F40598" w:rsidRPr="00F40598" w:rsidRDefault="00F40598" w:rsidP="00F40598">
      <w:pPr>
        <w:numPr>
          <w:ilvl w:val="1"/>
          <w:numId w:val="1"/>
        </w:numPr>
      </w:pPr>
      <w:r w:rsidRPr="00F40598">
        <w:t xml:space="preserve">Z. n. Adalimumab 2007-2015 abgesetzt wegen sekundäres Wirkungsverlustes </w:t>
      </w:r>
    </w:p>
    <w:p w14:paraId="577C8980" w14:textId="77777777" w:rsidR="00F40598" w:rsidRPr="00F40598" w:rsidRDefault="00F40598" w:rsidP="00F40598">
      <w:pPr>
        <w:numPr>
          <w:ilvl w:val="1"/>
          <w:numId w:val="1"/>
        </w:numPr>
      </w:pPr>
      <w:r w:rsidRPr="00F40598">
        <w:t xml:space="preserve">Z. n. Golimumab 2015 abgesetzt wegen Unwirksamkeit </w:t>
      </w:r>
    </w:p>
    <w:p w14:paraId="5FB3CA0A" w14:textId="77777777" w:rsidR="00F40598" w:rsidRPr="00F40598" w:rsidRDefault="00F40598" w:rsidP="00F40598">
      <w:pPr>
        <w:numPr>
          <w:ilvl w:val="1"/>
          <w:numId w:val="1"/>
        </w:numPr>
      </w:pPr>
      <w:r w:rsidRPr="00F40598">
        <w:t xml:space="preserve">Z. n. Roactemra 09/2015-06/2016: abgesetzt wegen Unwirksamkeit </w:t>
      </w:r>
    </w:p>
    <w:p w14:paraId="0F5AD9F9" w14:textId="77777777" w:rsidR="00F40598" w:rsidRPr="00F40598" w:rsidRDefault="00F40598" w:rsidP="00F40598">
      <w:pPr>
        <w:numPr>
          <w:ilvl w:val="1"/>
          <w:numId w:val="1"/>
        </w:numPr>
      </w:pPr>
      <w:r w:rsidRPr="00F40598">
        <w:t xml:space="preserve">Z. n. Abatacept 09/2016 - 03/2017: abgesetzt wegen Unwirksamkeit </w:t>
      </w:r>
    </w:p>
    <w:p w14:paraId="2B68CDFF" w14:textId="77777777" w:rsidR="00F40598" w:rsidRPr="00F40598" w:rsidRDefault="00F40598" w:rsidP="00F40598">
      <w:pPr>
        <w:numPr>
          <w:ilvl w:val="1"/>
          <w:numId w:val="1"/>
        </w:numPr>
      </w:pPr>
      <w:r w:rsidRPr="00F40598">
        <w:t xml:space="preserve">Z. n. Baricitinib 04/2017-09/2018: abgesetzt wegen sekundärem Wirkungsverlustes </w:t>
      </w:r>
    </w:p>
    <w:p w14:paraId="6EB36D60" w14:textId="77777777" w:rsidR="00F40598" w:rsidRPr="00F40598" w:rsidRDefault="00F40598" w:rsidP="00F40598">
      <w:pPr>
        <w:numPr>
          <w:ilvl w:val="1"/>
          <w:numId w:val="1"/>
        </w:numPr>
      </w:pPr>
      <w:r w:rsidRPr="00F40598">
        <w:t xml:space="preserve">Z.n. Methotrexat, Prednisolon und Rituximab (von 09/2018 bis 03/2019) </w:t>
      </w:r>
    </w:p>
    <w:p w14:paraId="7477EF7D" w14:textId="77777777" w:rsidR="00F40598" w:rsidRPr="00F40598" w:rsidRDefault="00F40598" w:rsidP="00F40598">
      <w:pPr>
        <w:numPr>
          <w:ilvl w:val="1"/>
          <w:numId w:val="1"/>
        </w:numPr>
      </w:pPr>
      <w:r w:rsidRPr="00F40598">
        <w:t xml:space="preserve">Z.n. Tofacitinib (von 09/2019 bis 08/2021) </w:t>
      </w:r>
    </w:p>
    <w:p w14:paraId="382B72BD" w14:textId="77777777" w:rsidR="00F40598" w:rsidRPr="00F40598" w:rsidRDefault="00F40598" w:rsidP="00F40598">
      <w:pPr>
        <w:numPr>
          <w:ilvl w:val="1"/>
          <w:numId w:val="1"/>
        </w:numPr>
      </w:pPr>
      <w:r w:rsidRPr="00F40598">
        <w:t xml:space="preserve">Z.n. MTX und Upadacitinib (von ca. Ende 08/2021 bis 11/2022) </w:t>
      </w:r>
    </w:p>
    <w:p w14:paraId="75DD9EE3" w14:textId="77777777" w:rsidR="00F40598" w:rsidRPr="00F40598" w:rsidRDefault="00F40598" w:rsidP="00F40598">
      <w:pPr>
        <w:numPr>
          <w:ilvl w:val="1"/>
          <w:numId w:val="1"/>
        </w:numPr>
      </w:pPr>
      <w:r w:rsidRPr="00F40598">
        <w:t xml:space="preserve">Z.n. MTX und Certolizumab (von 12/2022 bis 03/2023) </w:t>
      </w:r>
    </w:p>
    <w:p w14:paraId="52256FB0" w14:textId="77777777" w:rsidR="00F40598" w:rsidRPr="00F40598" w:rsidRDefault="00F40598" w:rsidP="00F40598">
      <w:pPr>
        <w:numPr>
          <w:ilvl w:val="1"/>
          <w:numId w:val="1"/>
        </w:numPr>
      </w:pPr>
      <w:r w:rsidRPr="00F40598">
        <w:lastRenderedPageBreak/>
        <w:t xml:space="preserve">Z.n. Prednisolon, MTX und Adalimumab (von 03/2023 bis 06/2023) </w:t>
      </w:r>
    </w:p>
    <w:p w14:paraId="013A8B48" w14:textId="77777777" w:rsidR="00F40598" w:rsidRPr="00F40598" w:rsidRDefault="00F40598" w:rsidP="00F40598">
      <w:pPr>
        <w:numPr>
          <w:ilvl w:val="1"/>
          <w:numId w:val="1"/>
        </w:numPr>
      </w:pPr>
      <w:r w:rsidRPr="00F40598">
        <w:rPr>
          <w:b/>
          <w:bCs/>
        </w:rPr>
        <w:t>Aktuell: individueller Heilversuch mit Blinatumomab, erste Gabe</w:t>
      </w:r>
      <w:r w:rsidRPr="00F40598">
        <w:t xml:space="preserve"> </w:t>
      </w:r>
    </w:p>
    <w:p w14:paraId="3DFE028D" w14:textId="77777777" w:rsidR="00F40598" w:rsidRPr="00F40598" w:rsidRDefault="00F40598" w:rsidP="00F40598">
      <w:pPr>
        <w:numPr>
          <w:ilvl w:val="0"/>
          <w:numId w:val="1"/>
        </w:numPr>
      </w:pPr>
      <w:r w:rsidRPr="00F40598">
        <w:t xml:space="preserve">Eisenmangelanämie </w:t>
      </w:r>
    </w:p>
    <w:p w14:paraId="54B4BA4F" w14:textId="77777777" w:rsidR="00F40598" w:rsidRPr="00F40598" w:rsidRDefault="00F40598" w:rsidP="00F40598">
      <w:pPr>
        <w:numPr>
          <w:ilvl w:val="0"/>
          <w:numId w:val="1"/>
        </w:numPr>
      </w:pPr>
      <w:r w:rsidRPr="00F40598">
        <w:t xml:space="preserve">Z. n. septischer Infektion des rechten Ellbogengelenks mit chirurgischer Revision am 26.10.2010 </w:t>
      </w:r>
    </w:p>
    <w:p w14:paraId="345C3AE6" w14:textId="77777777" w:rsidR="00F40598" w:rsidRPr="00F40598" w:rsidRDefault="00F40598" w:rsidP="00F40598">
      <w:pPr>
        <w:numPr>
          <w:ilvl w:val="0"/>
          <w:numId w:val="1"/>
        </w:numPr>
      </w:pPr>
      <w:r w:rsidRPr="00F40598">
        <w:t xml:space="preserve">Z. n. Hüft-TEP links 03/2000, Knie-TEP beidseits  </w:t>
      </w:r>
    </w:p>
    <w:p w14:paraId="514C46FF" w14:textId="77777777" w:rsidR="00F40598" w:rsidRPr="00F40598" w:rsidRDefault="00F40598" w:rsidP="00F40598">
      <w:pPr>
        <w:numPr>
          <w:ilvl w:val="0"/>
          <w:numId w:val="1"/>
        </w:numPr>
      </w:pPr>
      <w:r w:rsidRPr="00F40598">
        <w:t xml:space="preserve">septische Arthritis li. Knie, ED 21.10.20 </w:t>
      </w:r>
    </w:p>
    <w:p w14:paraId="764C7C60" w14:textId="77777777" w:rsidR="00F40598" w:rsidRPr="00F40598" w:rsidRDefault="00F40598" w:rsidP="00F40598">
      <w:pPr>
        <w:numPr>
          <w:ilvl w:val="0"/>
          <w:numId w:val="1"/>
        </w:numPr>
      </w:pPr>
      <w:r w:rsidRPr="00F40598">
        <w:t xml:space="preserve">Kniegelenkspunktakt links am 21.10.2020: Staph. Aureus </w:t>
      </w:r>
    </w:p>
    <w:p w14:paraId="6F4C639C" w14:textId="77777777" w:rsidR="00F40598" w:rsidRPr="00F40598" w:rsidRDefault="00F40598" w:rsidP="00F40598">
      <w:pPr>
        <w:numPr>
          <w:ilvl w:val="1"/>
          <w:numId w:val="1"/>
        </w:numPr>
      </w:pPr>
      <w:r w:rsidRPr="00F40598">
        <w:t xml:space="preserve">Blutkultur am 21.10.2020: Staph. Aureus, sensibel </w:t>
      </w:r>
    </w:p>
    <w:p w14:paraId="609657DF" w14:textId="77777777" w:rsidR="00F40598" w:rsidRPr="00F40598" w:rsidRDefault="00F40598" w:rsidP="00F40598">
      <w:pPr>
        <w:numPr>
          <w:ilvl w:val="1"/>
          <w:numId w:val="1"/>
        </w:numPr>
      </w:pPr>
      <w:r w:rsidRPr="00F40598">
        <w:t xml:space="preserve">Z.n. Revision linkes Kniegelenk mit offener Synovektomie und Jet-Lavage am 21.10.2020 (Waldkrankenhaus) </w:t>
      </w:r>
    </w:p>
    <w:p w14:paraId="02B5FE20" w14:textId="77777777" w:rsidR="00F40598" w:rsidRPr="00F40598" w:rsidRDefault="00F40598" w:rsidP="00F40598">
      <w:pPr>
        <w:numPr>
          <w:ilvl w:val="1"/>
          <w:numId w:val="1"/>
        </w:numPr>
      </w:pPr>
      <w:r w:rsidRPr="00F40598">
        <w:t xml:space="preserve">bisherige Therapie: Fosfomycin 3 x 5g i.v. vom 21.10.2020 bis 05.11.2020, Flucloxacillin 4 x 2g i.v. vom 22.10.2020 bis 05.11.2020, danach Therapie mit Clindamycin und Rifampicin bis 14.11.20 </w:t>
      </w:r>
    </w:p>
    <w:p w14:paraId="1AE2CB9F" w14:textId="77777777" w:rsidR="00F40598" w:rsidRPr="00F40598" w:rsidRDefault="00F40598" w:rsidP="00F40598">
      <w:pPr>
        <w:numPr>
          <w:ilvl w:val="0"/>
          <w:numId w:val="1"/>
        </w:numPr>
      </w:pPr>
      <w:r w:rsidRPr="00F40598">
        <w:t xml:space="preserve">Z.n. atlantoaxialer Dislokalisation bei rheumatisch bedingter </w:t>
      </w:r>
    </w:p>
    <w:p w14:paraId="09AA5CDF" w14:textId="77777777" w:rsidR="00F40598" w:rsidRPr="00F40598" w:rsidRDefault="00F40598" w:rsidP="00F40598">
      <w:pPr>
        <w:numPr>
          <w:ilvl w:val="0"/>
          <w:numId w:val="1"/>
        </w:numPr>
      </w:pPr>
      <w:r w:rsidRPr="00F40598">
        <w:t xml:space="preserve">Z.n. dorsaler Spondylodese von okzipital bis HW4 sowie die Dekompression in Höhe HW1 am 01.09.2021 </w:t>
      </w:r>
    </w:p>
    <w:p w14:paraId="67B993C7" w14:textId="77777777" w:rsidR="00F40598" w:rsidRPr="00F40598" w:rsidRDefault="00F40598" w:rsidP="00F40598">
      <w:pPr>
        <w:numPr>
          <w:ilvl w:val="1"/>
          <w:numId w:val="2"/>
        </w:numPr>
      </w:pPr>
      <w:r w:rsidRPr="00F40598">
        <w:t xml:space="preserve">Z.n. Revisionsoperation bei kleiner epiduraler Hämatom am 03.09.2021 </w:t>
      </w:r>
    </w:p>
    <w:p w14:paraId="55671F0B" w14:textId="77777777" w:rsidR="00F40598" w:rsidRPr="00F40598" w:rsidRDefault="00F40598" w:rsidP="00F40598">
      <w:pPr>
        <w:numPr>
          <w:ilvl w:val="0"/>
          <w:numId w:val="1"/>
        </w:numPr>
      </w:pPr>
      <w:r w:rsidRPr="00F40598">
        <w:t xml:space="preserve">Z.n. COVID-Infektion März 2022 </w:t>
      </w:r>
    </w:p>
    <w:p w14:paraId="701EDC75" w14:textId="77777777" w:rsidR="00F40598" w:rsidRPr="00F40598" w:rsidRDefault="00F40598" w:rsidP="00F40598">
      <w:pPr>
        <w:numPr>
          <w:ilvl w:val="0"/>
          <w:numId w:val="1"/>
        </w:numPr>
      </w:pPr>
      <w:r w:rsidRPr="00F40598">
        <w:t xml:space="preserve">Osteoporose </w:t>
      </w:r>
    </w:p>
    <w:p w14:paraId="6AFC712F" w14:textId="77777777" w:rsidR="00F40598" w:rsidRPr="00F40598" w:rsidRDefault="00F40598" w:rsidP="00F40598">
      <w:pPr>
        <w:numPr>
          <w:ilvl w:val="1"/>
          <w:numId w:val="3"/>
        </w:numPr>
      </w:pPr>
      <w:r w:rsidRPr="00F40598">
        <w:t xml:space="preserve">Knochendichtemessung vom 04.05.2022: T-Score L2-L4: -3,6; T-Score re. Femur: -2,2 </w:t>
      </w:r>
    </w:p>
    <w:p w14:paraId="718EFB80" w14:textId="77777777" w:rsidR="00F40598" w:rsidRPr="00F40598" w:rsidRDefault="00F40598" w:rsidP="00F40598">
      <w:pPr>
        <w:numPr>
          <w:ilvl w:val="1"/>
          <w:numId w:val="4"/>
        </w:numPr>
      </w:pPr>
      <w:r w:rsidRPr="00F40598">
        <w:t xml:space="preserve">bisherige Therapie. Vitamin D </w:t>
      </w:r>
    </w:p>
    <w:p w14:paraId="15535F34" w14:textId="77777777" w:rsidR="00F40598" w:rsidRPr="00F40598" w:rsidRDefault="00F40598" w:rsidP="00F40598">
      <w:pPr>
        <w:numPr>
          <w:ilvl w:val="1"/>
          <w:numId w:val="4"/>
        </w:numPr>
      </w:pPr>
      <w:r w:rsidRPr="00F40598">
        <w:t xml:space="preserve">aktuelle Therapie: 1. Aclasta-Infusion (08/2022) </w:t>
      </w:r>
    </w:p>
    <w:p w14:paraId="3A78118D" w14:textId="77777777" w:rsidR="00F40598" w:rsidRPr="00F40598" w:rsidRDefault="00F40598" w:rsidP="00F40598">
      <w:r w:rsidRPr="00F40598">
        <w:br/>
      </w:r>
      <w:r w:rsidRPr="00F40598">
        <w:br/>
      </w:r>
      <w:r w:rsidRPr="00F40598">
        <w:rPr>
          <w:b/>
          <w:bCs/>
        </w:rPr>
        <w:t>Anamnese</w:t>
      </w:r>
      <w:r w:rsidRPr="00F40598">
        <w:t xml:space="preserve"> </w:t>
      </w:r>
    </w:p>
    <w:p w14:paraId="2B4628E3" w14:textId="77777777" w:rsidR="00F40598" w:rsidRPr="00F40598" w:rsidRDefault="00F54003" w:rsidP="00F40598">
      <w:r>
        <w:rPr>
          <w:noProof/>
        </w:rPr>
      </w:r>
      <w:r>
        <w:pict w14:anchorId="4E327481">
          <v:rect id="Horizontal Line 3"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D9B5E10" w14:textId="77777777" w:rsidR="00F40598" w:rsidRPr="00F40598" w:rsidRDefault="00F40598" w:rsidP="00F40598">
      <w:r w:rsidRPr="00F40598">
        <w:rPr>
          <w:b/>
          <w:bCs/>
        </w:rPr>
        <w:t>AA:</w:t>
      </w:r>
      <w:r w:rsidRPr="00F40598">
        <w:t xml:space="preserve"> Die Aufnahme von Frau Canovic erfolgte geplant zur Erstgabe Blinatumomab bei seit 1996 bestehenden seropositiven Rheumatoiden Arthritis die sich in der Vergangenheit als therapierefraktär präsentierte. Auch unter dem letzten </w:t>
      </w:r>
      <w:r w:rsidRPr="00F40598">
        <w:lastRenderedPageBreak/>
        <w:t>Therapieversuch mit Adalimumab zeigte sich nur eine unzureichende Besserung der Beschwerden.</w:t>
      </w:r>
    </w:p>
    <w:p w14:paraId="0C745E3D" w14:textId="77777777" w:rsidR="00F40598" w:rsidRPr="00F40598" w:rsidRDefault="00F40598" w:rsidP="00F40598">
      <w:r w:rsidRPr="00F40598">
        <w:t> </w:t>
      </w:r>
    </w:p>
    <w:p w14:paraId="674FF624" w14:textId="77777777" w:rsidR="00F40598" w:rsidRPr="00F40598" w:rsidRDefault="00F40598" w:rsidP="00F40598">
      <w:r w:rsidRPr="00F40598">
        <w:rPr>
          <w:b/>
          <w:bCs/>
        </w:rPr>
        <w:t>VA:</w:t>
      </w:r>
      <w:r w:rsidRPr="00F40598">
        <w:t xml:space="preserve"> Größe 162cm, Gewicht 61kg (konstant), Appetit gut, keine Übelkeit oder Erbrechen, Stuhlgang und Miktion normal, kein Fieber oder Nachtschweiß, keine Luftnot oder Angina pectoris.</w:t>
      </w:r>
    </w:p>
    <w:p w14:paraId="01A2B4D3" w14:textId="77777777" w:rsidR="00F40598" w:rsidRPr="00F40598" w:rsidRDefault="00F40598" w:rsidP="00F40598">
      <w:r w:rsidRPr="00F40598">
        <w:rPr>
          <w:b/>
          <w:bCs/>
        </w:rPr>
        <w:t>Noxen:</w:t>
      </w:r>
      <w:r w:rsidRPr="00F40598">
        <w:t> Nikotin: nein, Alkohol: nein, Drogen: nein</w:t>
      </w:r>
    </w:p>
    <w:p w14:paraId="59FFABC9" w14:textId="77777777" w:rsidR="00F40598" w:rsidRPr="00F40598" w:rsidRDefault="00F40598" w:rsidP="00F40598">
      <w:r w:rsidRPr="00F40598">
        <w:rPr>
          <w:b/>
          <w:bCs/>
        </w:rPr>
        <w:t>SA:</w:t>
      </w:r>
      <w:r w:rsidRPr="00F40598">
        <w:t xml:space="preserve"> Familienstand: verheiratet, Kinder: einen Sohn, Beruf: Verkäuferin im Einzelhandel, Haustiere: nein, Auslandsaufenthalte: zuletzt vor einem Jahr in Montenegro</w:t>
      </w:r>
    </w:p>
    <w:p w14:paraId="406E3382" w14:textId="77777777" w:rsidR="00F40598" w:rsidRPr="00F40598" w:rsidRDefault="00F40598" w:rsidP="00F40598">
      <w:r w:rsidRPr="00F40598">
        <w:rPr>
          <w:b/>
          <w:bCs/>
        </w:rPr>
        <w:t>FA:</w:t>
      </w:r>
      <w:r w:rsidRPr="00F40598">
        <w:t xml:space="preserve"> Schwester mit Rheumatoider Arthritis</w:t>
      </w:r>
    </w:p>
    <w:p w14:paraId="5EBAE056" w14:textId="77777777" w:rsidR="00F40598" w:rsidRPr="00F40598" w:rsidRDefault="00F40598" w:rsidP="00F40598">
      <w:r w:rsidRPr="00F40598">
        <w:rPr>
          <w:b/>
          <w:bCs/>
        </w:rPr>
        <w:t>Allergien:</w:t>
      </w:r>
      <w:r w:rsidRPr="00F40598">
        <w:t xml:space="preserve"> anamnestisch keine bekannt</w:t>
      </w:r>
    </w:p>
    <w:p w14:paraId="423D227A" w14:textId="77777777" w:rsidR="00F40598" w:rsidRPr="00F40598" w:rsidRDefault="00F40598" w:rsidP="00F40598">
      <w:r w:rsidRPr="00F40598">
        <w:rPr>
          <w:b/>
          <w:bCs/>
        </w:rPr>
        <w:t>RA:</w:t>
      </w:r>
      <w:r w:rsidRPr="00F40598">
        <w:t xml:space="preserve"> Gelenkschmerzen oder -Schwellungen der Handgelenke, MCPs und PIPs der Hände beidseits und der z.T der MCPs und PIPs der Füße beidseits, Morgensteifigkeit ca. 30-60min, keine Myalgien, keine nächtlichen Rückenschmerzen, keine Hauteffloreszenzen oder Ulzerationen, keine oralen Aphten, keine Augenentzündungen, keine Raynaud-Symptomatik, keine Sicca-Symptomatik, keine vermehrte Abgeschlagenheit, keine vermehrte Infektneigung, keine Zeckenbisse.</w:t>
      </w:r>
    </w:p>
    <w:p w14:paraId="3E6076FD" w14:textId="77777777" w:rsidR="00F40598" w:rsidRPr="00F40598" w:rsidRDefault="00F40598" w:rsidP="00F40598">
      <w:r w:rsidRPr="00F40598">
        <w:rPr>
          <w:b/>
          <w:bCs/>
        </w:rPr>
        <w:t>Medikation bei Aufnahme:</w:t>
      </w:r>
    </w:p>
    <w:p w14:paraId="15C1AB7E" w14:textId="77777777" w:rsidR="00F40598" w:rsidRPr="00F40598" w:rsidRDefault="00F40598" w:rsidP="00F40598">
      <w:r w:rsidRPr="00F40598">
        <w:t>Humira 40mg s.c. alle 2 Wochen (zuletzt 15.06.2023)</w:t>
      </w:r>
    </w:p>
    <w:p w14:paraId="41DCC39C" w14:textId="77777777" w:rsidR="00F40598" w:rsidRPr="00F40598" w:rsidRDefault="00F40598" w:rsidP="00F40598">
      <w:r w:rsidRPr="00F40598">
        <w:t>MTX 10mg p.o. 1x Woche (Montag, 26.06.2023 nicht eingenommen)</w:t>
      </w:r>
    </w:p>
    <w:p w14:paraId="4D491269" w14:textId="77777777" w:rsidR="00F40598" w:rsidRPr="00F40598" w:rsidRDefault="00F40598" w:rsidP="00F40598">
      <w:r w:rsidRPr="00F40598">
        <w:t>Folsäure 5 mg am Tag nach der MTX-Einnahme</w:t>
      </w:r>
    </w:p>
    <w:p w14:paraId="07541EB7" w14:textId="77777777" w:rsidR="00F40598" w:rsidRPr="00F40598" w:rsidRDefault="00F40598" w:rsidP="00F40598">
      <w:r w:rsidRPr="00F40598">
        <w:t xml:space="preserve">Voltaren res. 75mg nach Bedarf </w:t>
      </w:r>
    </w:p>
    <w:p w14:paraId="412AFA6B" w14:textId="77777777" w:rsidR="00F40598" w:rsidRPr="00F40598" w:rsidRDefault="00F40598" w:rsidP="00F40598">
      <w:r w:rsidRPr="00F40598">
        <w:t>Pantozol 40 mg 1-0-0</w:t>
      </w:r>
    </w:p>
    <w:p w14:paraId="28D5AD98" w14:textId="77777777" w:rsidR="00F40598" w:rsidRPr="00F40598" w:rsidRDefault="00F40598" w:rsidP="00F40598">
      <w:r w:rsidRPr="00F40598">
        <w:t>Prednisolon 10 mg 1-0-0</w:t>
      </w:r>
    </w:p>
    <w:p w14:paraId="28716814" w14:textId="77777777" w:rsidR="00F40598" w:rsidRPr="00F40598" w:rsidRDefault="00F40598" w:rsidP="00F40598">
      <w:r w:rsidRPr="00F40598">
        <w:t>Dekristol 20.000IE 1 x Woche (Montag)</w:t>
      </w:r>
    </w:p>
    <w:p w14:paraId="21B28229" w14:textId="77777777" w:rsidR="00F40598" w:rsidRPr="00F40598" w:rsidRDefault="00F40598" w:rsidP="00F40598">
      <w:r w:rsidRPr="00F40598">
        <w:br/>
      </w:r>
      <w:r w:rsidRPr="00F40598">
        <w:br/>
      </w:r>
      <w:r w:rsidRPr="00F40598">
        <w:rPr>
          <w:b/>
          <w:bCs/>
        </w:rPr>
        <w:t>Untersuchungsbefund</w:t>
      </w:r>
      <w:r w:rsidRPr="00F40598">
        <w:t xml:space="preserve"> </w:t>
      </w:r>
    </w:p>
    <w:p w14:paraId="58382FE4" w14:textId="77777777" w:rsidR="00F40598" w:rsidRPr="00F40598" w:rsidRDefault="00F54003" w:rsidP="00F40598">
      <w:r>
        <w:rPr>
          <w:noProof/>
        </w:rPr>
      </w:r>
      <w:r>
        <w:pict w14:anchorId="7F01171C">
          <v:rect id="Horizontal Line 4"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E92253A" w14:textId="77777777" w:rsidR="00F40598" w:rsidRPr="00F40598" w:rsidRDefault="00F40598" w:rsidP="00F40598">
      <w:r w:rsidRPr="00F40598">
        <w:rPr>
          <w:b/>
          <w:bCs/>
          <w:u w:val="single"/>
        </w:rPr>
        <w:t>Körperlicher  Untersuchungsbefund vom 26.06.2023</w:t>
      </w:r>
      <w:r w:rsidRPr="00F40598">
        <w:rPr>
          <w:b/>
          <w:bCs/>
        </w:rPr>
        <w:t>:</w:t>
      </w:r>
    </w:p>
    <w:p w14:paraId="47AB1563" w14:textId="77777777" w:rsidR="00F40598" w:rsidRPr="00F40598" w:rsidRDefault="00F40598" w:rsidP="00F40598">
      <w:r w:rsidRPr="00F40598">
        <w:t>51-jährige Patientin in gutem Allgemeinzustand, Normalgewicht (Größe 162 cm, Gewicht 61 kg)</w:t>
      </w:r>
    </w:p>
    <w:p w14:paraId="09603F6D" w14:textId="77777777" w:rsidR="00F40598" w:rsidRPr="00F40598" w:rsidRDefault="00F40598" w:rsidP="00F40598">
      <w:r w:rsidRPr="00F40598">
        <w:rPr>
          <w:u w:val="single"/>
        </w:rPr>
        <w:lastRenderedPageBreak/>
        <w:t>Vitalparameter bei Aufnahme:</w:t>
      </w:r>
      <w:r w:rsidRPr="00F40598">
        <w:t xml:space="preserve"> RR 114/63 mmHg, HF 73/min, Temp 37,1°C, SpO2 97%</w:t>
      </w:r>
    </w:p>
    <w:p w14:paraId="4C6DDE83" w14:textId="77777777" w:rsidR="00F40598" w:rsidRPr="00F40598" w:rsidRDefault="00F40598" w:rsidP="00F40598">
      <w:r w:rsidRPr="00F40598">
        <w:rPr>
          <w:u w:val="single"/>
        </w:rPr>
        <w:t>Haut</w:t>
      </w:r>
      <w:r w:rsidRPr="00F40598">
        <w:t>: ohne auffälligen Befund</w:t>
      </w:r>
    </w:p>
    <w:p w14:paraId="2DFE1DFC" w14:textId="77777777" w:rsidR="00F40598" w:rsidRPr="00F40598" w:rsidRDefault="00F40598" w:rsidP="00F40598">
      <w:r w:rsidRPr="00F40598">
        <w:rPr>
          <w:u w:val="single"/>
        </w:rPr>
        <w:t>Lymphknotenstatus</w:t>
      </w:r>
      <w:r w:rsidRPr="00F40598">
        <w:t>: cervikal, supra- und infraklavikulär, axillär und inguinal nicht tastbar</w:t>
      </w:r>
    </w:p>
    <w:p w14:paraId="08D11096" w14:textId="77777777" w:rsidR="00F40598" w:rsidRPr="00F40598" w:rsidRDefault="00F40598" w:rsidP="00F40598">
      <w:r w:rsidRPr="00F40598">
        <w:rPr>
          <w:u w:val="single"/>
        </w:rPr>
        <w:t>Cor</w:t>
      </w:r>
      <w:r w:rsidRPr="00F40598">
        <w:t>: rhythmisch, normofrequent, keine vitientypischen Herzgeräusche</w:t>
      </w:r>
    </w:p>
    <w:p w14:paraId="5775FB45" w14:textId="77777777" w:rsidR="00F40598" w:rsidRPr="00F40598" w:rsidRDefault="00F40598" w:rsidP="00F40598">
      <w:r w:rsidRPr="00F40598">
        <w:rPr>
          <w:u w:val="single"/>
        </w:rPr>
        <w:t>Pulmo</w:t>
      </w:r>
      <w:r w:rsidRPr="00F40598">
        <w:t>: vesikuläres Atemgeräusch, Lunge frei belüftet</w:t>
      </w:r>
    </w:p>
    <w:p w14:paraId="6435696B" w14:textId="77777777" w:rsidR="00F40598" w:rsidRPr="00F40598" w:rsidRDefault="00F40598" w:rsidP="00F40598">
      <w:r w:rsidRPr="00F40598">
        <w:rPr>
          <w:u w:val="single"/>
        </w:rPr>
        <w:t>Abdomen</w:t>
      </w:r>
      <w:r w:rsidRPr="00F40598">
        <w:t>: Bauchdecke weich, regelrechte Darmgeräusche über allen 4 Quadranten, kein Druckschmerz, keine Resistenzen, keine Aszites.</w:t>
      </w:r>
    </w:p>
    <w:p w14:paraId="701A2887" w14:textId="77777777" w:rsidR="00F40598" w:rsidRPr="00F40598" w:rsidRDefault="00F40598" w:rsidP="00F40598">
      <w:r w:rsidRPr="00F40598">
        <w:rPr>
          <w:u w:val="single"/>
        </w:rPr>
        <w:t>Extremitäten</w:t>
      </w:r>
      <w:r w:rsidRPr="00F40598">
        <w:t>:  frei beweglich, keine Ödeme an den Unterschenkeln</w:t>
      </w:r>
    </w:p>
    <w:p w14:paraId="3691AA25" w14:textId="77777777" w:rsidR="00F40598" w:rsidRPr="00F40598" w:rsidRDefault="00F40598" w:rsidP="00F40598">
      <w:r w:rsidRPr="00F40598">
        <w:rPr>
          <w:u w:val="single"/>
        </w:rPr>
        <w:t xml:space="preserve">Wirbelsäule: </w:t>
      </w:r>
      <w:r w:rsidRPr="00F40598">
        <w:t>stark eingeschränkte Beweglichkeit der Halswirbelsäule bei Z.n. operativer Versteifung</w:t>
      </w:r>
    </w:p>
    <w:p w14:paraId="0D3924E3" w14:textId="77777777" w:rsidR="00F40598" w:rsidRPr="00F40598" w:rsidRDefault="00F40598" w:rsidP="00F40598">
      <w:r w:rsidRPr="00F40598">
        <w:rPr>
          <w:u w:val="single"/>
        </w:rPr>
        <w:t>Neurologie</w:t>
      </w:r>
      <w:r w:rsidRPr="00F40598">
        <w:t>: Wach, adäquat, vierfach orientiert, kein fokal-neurologisches Defizit; Reflexe bds. mittellebhaft, kein Meningismus, keine pathologischen Reflexe.  </w:t>
      </w:r>
    </w:p>
    <w:p w14:paraId="6448CAF7" w14:textId="77777777" w:rsidR="00F40598" w:rsidRPr="00F40598" w:rsidRDefault="00F40598" w:rsidP="00F40598">
      <w:r w:rsidRPr="00F40598">
        <w:rPr>
          <w:u w:val="single"/>
        </w:rPr>
        <w:t>Gelenkstatus</w:t>
      </w:r>
      <w:r w:rsidRPr="00F40598">
        <w:t>: Druckdolenz und Schwellung der Handgelenke, MCPs und PIPs der Hände beidseits mit Ulnardeviation und Schwellung der MCPs und PIPs an den Füßen beidseits.</w:t>
      </w:r>
    </w:p>
    <w:p w14:paraId="579F4FE7" w14:textId="77777777" w:rsidR="00F40598" w:rsidRPr="00F40598" w:rsidRDefault="00F40598" w:rsidP="00F40598">
      <w:r w:rsidRPr="00F40598">
        <w:br/>
      </w:r>
      <w:r w:rsidRPr="00F40598">
        <w:br/>
      </w:r>
      <w:r w:rsidRPr="00F40598">
        <w:rPr>
          <w:b/>
          <w:bCs/>
        </w:rPr>
        <w:t>Labor</w:t>
      </w:r>
      <w:r w:rsidRPr="00F40598">
        <w:t xml:space="preserve"> </w:t>
      </w:r>
    </w:p>
    <w:p w14:paraId="15C93985" w14:textId="77777777" w:rsidR="00F40598" w:rsidRPr="00F40598" w:rsidRDefault="00F54003" w:rsidP="00F40598">
      <w:r>
        <w:rPr>
          <w:noProof/>
        </w:rPr>
      </w:r>
      <w:r>
        <w:pict w14:anchorId="174C752E">
          <v:rect id="Horizontal Line 5"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3B06CAB" w14:textId="77777777" w:rsidR="00F40598" w:rsidRPr="00F40598" w:rsidRDefault="00F40598" w:rsidP="00F40598">
      <w:r w:rsidRPr="00F40598">
        <w:rPr>
          <w:b/>
          <w:bCs/>
          <w:i/>
          <w:iCs/>
        </w:rPr>
        <w:t>Laborwerte während des Aufenthalts: (1. Wert; letzter Wert [Minimum; Maximum])</w:t>
      </w:r>
    </w:p>
    <w:p w14:paraId="0245D5A9" w14:textId="77777777" w:rsidR="00F40598" w:rsidRPr="00F40598" w:rsidRDefault="00F40598" w:rsidP="00F40598">
      <w:r w:rsidRPr="00F40598">
        <w:rPr>
          <w:b/>
          <w:bCs/>
        </w:rPr>
        <w:t>Kleines BB</w:t>
      </w:r>
      <w:r w:rsidRPr="00F40598">
        <w:t xml:space="preserve">: </w:t>
      </w:r>
      <w:r w:rsidRPr="00F40598">
        <w:rPr>
          <w:u w:val="single"/>
        </w:rPr>
        <w:t>Hämoglobin</w:t>
      </w:r>
      <w:r w:rsidRPr="00F40598">
        <w:t xml:space="preserve"> 11,5 g/dl;  11,7 g/dl (11,8 - 15,5 g/dl) [Min: 10,9 g/dl; Max: 11,7 g/dl], </w:t>
      </w:r>
      <w:r w:rsidRPr="00F40598">
        <w:rPr>
          <w:u w:val="single"/>
        </w:rPr>
        <w:t>Hämatokrit</w:t>
      </w:r>
      <w:r w:rsidRPr="00F40598">
        <w:t xml:space="preserve"> 36,9 %;  38,0 % (35 - 46 %) [Min: 35,1 %; Max: 38,0 %], </w:t>
      </w:r>
      <w:r w:rsidRPr="00F40598">
        <w:rPr>
          <w:u w:val="single"/>
        </w:rPr>
        <w:t>Erythrozyten</w:t>
      </w:r>
      <w:r w:rsidRPr="00F40598">
        <w:t> 4,58 x 10</w:t>
      </w:r>
      <w:r w:rsidRPr="00F40598">
        <w:rPr>
          <w:vertAlign w:val="superscript"/>
        </w:rPr>
        <w:t>6</w:t>
      </w:r>
      <w:r w:rsidRPr="00F40598">
        <w:t>/µl;  4,86 x 10</w:t>
      </w:r>
      <w:r w:rsidRPr="00F40598">
        <w:rPr>
          <w:vertAlign w:val="superscript"/>
        </w:rPr>
        <w:t>6</w:t>
      </w:r>
      <w:r w:rsidRPr="00F40598">
        <w:t>/µl (3,9 - 5,2 x 10</w:t>
      </w:r>
      <w:r w:rsidRPr="00F40598">
        <w:rPr>
          <w:vertAlign w:val="superscript"/>
        </w:rPr>
        <w:t>6</w:t>
      </w:r>
      <w:r w:rsidRPr="00F40598">
        <w:t>/µl) [Min: 4,50 x 10</w:t>
      </w:r>
      <w:r w:rsidRPr="00F40598">
        <w:rPr>
          <w:vertAlign w:val="superscript"/>
        </w:rPr>
        <w:t>6</w:t>
      </w:r>
      <w:r w:rsidRPr="00F40598">
        <w:t>/µl; Max: 4,86 x 10</w:t>
      </w:r>
      <w:r w:rsidRPr="00F40598">
        <w:rPr>
          <w:vertAlign w:val="superscript"/>
        </w:rPr>
        <w:t>6</w:t>
      </w:r>
      <w:r w:rsidRPr="00F40598">
        <w:t xml:space="preserve">/µl], </w:t>
      </w:r>
      <w:r w:rsidRPr="00F40598">
        <w:rPr>
          <w:u w:val="single"/>
        </w:rPr>
        <w:t>Leukozyten</w:t>
      </w:r>
      <w:r w:rsidRPr="00F40598">
        <w:t> 12,04 x 10</w:t>
      </w:r>
      <w:r w:rsidRPr="00F40598">
        <w:rPr>
          <w:vertAlign w:val="superscript"/>
        </w:rPr>
        <w:t>3</w:t>
      </w:r>
      <w:r w:rsidRPr="00F40598">
        <w:t>/µl;  7,90 x 10</w:t>
      </w:r>
      <w:r w:rsidRPr="00F40598">
        <w:rPr>
          <w:vertAlign w:val="superscript"/>
        </w:rPr>
        <w:t>3</w:t>
      </w:r>
      <w:r w:rsidRPr="00F40598">
        <w:t>/µl (4 - 11 x 10</w:t>
      </w:r>
      <w:r w:rsidRPr="00F40598">
        <w:rPr>
          <w:vertAlign w:val="superscript"/>
        </w:rPr>
        <w:t>3</w:t>
      </w:r>
      <w:r w:rsidRPr="00F40598">
        <w:t>/µl) [Min: 5,56 x 10</w:t>
      </w:r>
      <w:r w:rsidRPr="00F40598">
        <w:rPr>
          <w:vertAlign w:val="superscript"/>
        </w:rPr>
        <w:t>3</w:t>
      </w:r>
      <w:r w:rsidRPr="00F40598">
        <w:t>/µl; Max: 12,04 x 10</w:t>
      </w:r>
      <w:r w:rsidRPr="00F40598">
        <w:rPr>
          <w:vertAlign w:val="superscript"/>
        </w:rPr>
        <w:t>3</w:t>
      </w:r>
      <w:r w:rsidRPr="00F40598">
        <w:t xml:space="preserve">/µl], </w:t>
      </w:r>
      <w:r w:rsidRPr="00F40598">
        <w:rPr>
          <w:u w:val="single"/>
        </w:rPr>
        <w:t>Thrombozyten</w:t>
      </w:r>
      <w:r w:rsidRPr="00F40598">
        <w:t> 517 x 10</w:t>
      </w:r>
      <w:r w:rsidRPr="00F40598">
        <w:rPr>
          <w:vertAlign w:val="superscript"/>
        </w:rPr>
        <w:t>3</w:t>
      </w:r>
      <w:r w:rsidRPr="00F40598">
        <w:t>/µl;  262 x 10</w:t>
      </w:r>
      <w:r w:rsidRPr="00F40598">
        <w:rPr>
          <w:vertAlign w:val="superscript"/>
        </w:rPr>
        <w:t>3</w:t>
      </w:r>
      <w:r w:rsidRPr="00F40598">
        <w:t>/µl (160 - 400 x 10</w:t>
      </w:r>
      <w:r w:rsidRPr="00F40598">
        <w:rPr>
          <w:vertAlign w:val="superscript"/>
        </w:rPr>
        <w:t>3</w:t>
      </w:r>
      <w:r w:rsidRPr="00F40598">
        <w:t>/µl) [Min: 262 x 10</w:t>
      </w:r>
      <w:r w:rsidRPr="00F40598">
        <w:rPr>
          <w:vertAlign w:val="superscript"/>
        </w:rPr>
        <w:t>3</w:t>
      </w:r>
      <w:r w:rsidRPr="00F40598">
        <w:t>/µl; Max: 517 x 10</w:t>
      </w:r>
      <w:r w:rsidRPr="00F40598">
        <w:rPr>
          <w:vertAlign w:val="superscript"/>
        </w:rPr>
        <w:t>3</w:t>
      </w:r>
      <w:r w:rsidRPr="00F40598">
        <w:t xml:space="preserve">/µl], </w:t>
      </w:r>
      <w:r w:rsidRPr="00F40598">
        <w:rPr>
          <w:u w:val="single"/>
        </w:rPr>
        <w:t>MCH</w:t>
      </w:r>
      <w:r w:rsidRPr="00F40598">
        <w:t xml:space="preserve"> 25,1 pg;  24,0 pg (26 - 33 pg) [Min: 24,0 pg; Max: 25,1 pg], </w:t>
      </w:r>
      <w:r w:rsidRPr="00F40598">
        <w:rPr>
          <w:u w:val="single"/>
        </w:rPr>
        <w:t>MCHC</w:t>
      </w:r>
      <w:r w:rsidRPr="00F40598">
        <w:t xml:space="preserve"> 31,2 g Hb/dl;  30,7 g Hb/dl (32 - 36 g Hb/dl) [Min: 30,7 g Hb/dl; Max: 31,2 g Hb/dl], </w:t>
      </w:r>
      <w:r w:rsidRPr="00F40598">
        <w:rPr>
          <w:u w:val="single"/>
        </w:rPr>
        <w:t>MCV</w:t>
      </w:r>
      <w:r w:rsidRPr="00F40598">
        <w:t xml:space="preserve"> 80,6 fl;  78,1 fl (81 - 98 fl) [Min: 78,0 fl; Max: 80,6 fl], </w:t>
      </w:r>
      <w:r w:rsidRPr="00F40598">
        <w:rPr>
          <w:u w:val="single"/>
        </w:rPr>
        <w:t>MPV</w:t>
      </w:r>
      <w:r w:rsidRPr="00F40598">
        <w:t xml:space="preserve"> 10,9 fl;  9,5 fl (7,8 - 11 fl) [Min: 8,4 fl; Max: 10,9 fl], </w:t>
      </w:r>
      <w:r w:rsidRPr="00F40598">
        <w:rPr>
          <w:u w:val="single"/>
        </w:rPr>
        <w:t>RDW</w:t>
      </w:r>
      <w:r w:rsidRPr="00F40598">
        <w:t> 18,7 %;  19,7 % (11,6 - 16,2 %) [Min: 18,7 %; Max: 19,7 %]</w:t>
      </w:r>
    </w:p>
    <w:p w14:paraId="4C225955" w14:textId="77777777" w:rsidR="00F40598" w:rsidRPr="00F40598" w:rsidRDefault="00F40598" w:rsidP="00F40598">
      <w:r w:rsidRPr="00F40598">
        <w:rPr>
          <w:b/>
          <w:bCs/>
        </w:rPr>
        <w:t>Diff. BB</w:t>
      </w:r>
      <w:r w:rsidRPr="00F40598">
        <w:t xml:space="preserve">: </w:t>
      </w:r>
      <w:r w:rsidRPr="00F40598">
        <w:rPr>
          <w:u w:val="single"/>
        </w:rPr>
        <w:t>Leukozyten</w:t>
      </w:r>
      <w:r w:rsidRPr="00F40598">
        <w:t> 12,04 x 10</w:t>
      </w:r>
      <w:r w:rsidRPr="00F40598">
        <w:rPr>
          <w:vertAlign w:val="superscript"/>
        </w:rPr>
        <w:t>3</w:t>
      </w:r>
      <w:r w:rsidRPr="00F40598">
        <w:t>/µl;  7,90 x 10</w:t>
      </w:r>
      <w:r w:rsidRPr="00F40598">
        <w:rPr>
          <w:vertAlign w:val="superscript"/>
        </w:rPr>
        <w:t>3</w:t>
      </w:r>
      <w:r w:rsidRPr="00F40598">
        <w:t>/µl (4 - 11 x 10</w:t>
      </w:r>
      <w:r w:rsidRPr="00F40598">
        <w:rPr>
          <w:vertAlign w:val="superscript"/>
        </w:rPr>
        <w:t>3</w:t>
      </w:r>
      <w:r w:rsidRPr="00F40598">
        <w:t>/µl) [Min: 5,56 x 10</w:t>
      </w:r>
      <w:r w:rsidRPr="00F40598">
        <w:rPr>
          <w:vertAlign w:val="superscript"/>
        </w:rPr>
        <w:t>3</w:t>
      </w:r>
      <w:r w:rsidRPr="00F40598">
        <w:t>/µl; Max: 12,04 x 10</w:t>
      </w:r>
      <w:r w:rsidRPr="00F40598">
        <w:rPr>
          <w:vertAlign w:val="superscript"/>
        </w:rPr>
        <w:t>3</w:t>
      </w:r>
      <w:r w:rsidRPr="00F40598">
        <w:t xml:space="preserve">/µl], </w:t>
      </w:r>
      <w:r w:rsidRPr="00F40598">
        <w:rPr>
          <w:u w:val="single"/>
        </w:rPr>
        <w:t>Lymphozyten</w:t>
      </w:r>
      <w:r w:rsidRPr="00F40598">
        <w:t xml:space="preserve"> 951,16 /µl;  389,2 /µl [Min: 389,2 /µl; Max: 951,16 /µl], </w:t>
      </w:r>
      <w:r w:rsidRPr="00F40598">
        <w:rPr>
          <w:u w:val="single"/>
        </w:rPr>
        <w:t>Lymphozyten %</w:t>
      </w:r>
      <w:r w:rsidRPr="00F40598">
        <w:t xml:space="preserve"> 7,9 %;  7 % [Min: 7 %; Max: 7,9 %], </w:t>
      </w:r>
      <w:r w:rsidRPr="00F40598">
        <w:rPr>
          <w:u w:val="single"/>
        </w:rPr>
        <w:t>Neutrophile (maschinell)</w:t>
      </w:r>
      <w:r w:rsidRPr="00F40598">
        <w:t xml:space="preserve"> 89,4 %, </w:t>
      </w:r>
      <w:r w:rsidRPr="00F40598">
        <w:rPr>
          <w:u w:val="single"/>
        </w:rPr>
        <w:t>Eosinophile (maschinell)</w:t>
      </w:r>
      <w:r w:rsidRPr="00F40598">
        <w:t xml:space="preserve"> 0,2 %, </w:t>
      </w:r>
      <w:r w:rsidRPr="00F40598">
        <w:rPr>
          <w:u w:val="single"/>
        </w:rPr>
        <w:t>Basophile (maschinell)</w:t>
      </w:r>
      <w:r w:rsidRPr="00F40598">
        <w:t xml:space="preserve"> 0,3 %, </w:t>
      </w:r>
      <w:r w:rsidRPr="00F40598">
        <w:rPr>
          <w:u w:val="single"/>
        </w:rPr>
        <w:t>Lymphozyten (maschinell)</w:t>
      </w:r>
      <w:r w:rsidRPr="00F40598">
        <w:t xml:space="preserve"> 7,9 %, </w:t>
      </w:r>
      <w:r w:rsidRPr="00F40598">
        <w:rPr>
          <w:u w:val="single"/>
        </w:rPr>
        <w:t>Monozyten (maschinell)</w:t>
      </w:r>
      <w:r w:rsidRPr="00F40598">
        <w:t xml:space="preserve"> 2,2 %, </w:t>
      </w:r>
      <w:r w:rsidRPr="00F40598">
        <w:rPr>
          <w:u w:val="single"/>
        </w:rPr>
        <w:t xml:space="preserve">Neutrophile (maschinell) </w:t>
      </w:r>
      <w:r w:rsidRPr="00F40598">
        <w:rPr>
          <w:u w:val="single"/>
        </w:rPr>
        <w:lastRenderedPageBreak/>
        <w:t>Absolut</w:t>
      </w:r>
      <w:r w:rsidRPr="00F40598">
        <w:t> 10,8 x 10</w:t>
      </w:r>
      <w:r w:rsidRPr="00F40598">
        <w:rPr>
          <w:vertAlign w:val="superscript"/>
        </w:rPr>
        <w:t>3</w:t>
      </w:r>
      <w:r w:rsidRPr="00F40598">
        <w:t>/µl (1,6 - 7,8 x 10</w:t>
      </w:r>
      <w:r w:rsidRPr="00F40598">
        <w:rPr>
          <w:vertAlign w:val="superscript"/>
        </w:rPr>
        <w:t>3</w:t>
      </w:r>
      <w:r w:rsidRPr="00F40598">
        <w:t xml:space="preserve">/µl), </w:t>
      </w:r>
      <w:r w:rsidRPr="00F40598">
        <w:rPr>
          <w:u w:val="single"/>
        </w:rPr>
        <w:t>Eosinophile (maschinell) Absolut</w:t>
      </w:r>
      <w:r w:rsidRPr="00F40598">
        <w:t> 0,0 x 10</w:t>
      </w:r>
      <w:r w:rsidRPr="00F40598">
        <w:rPr>
          <w:vertAlign w:val="superscript"/>
        </w:rPr>
        <w:t>3</w:t>
      </w:r>
      <w:r w:rsidRPr="00F40598">
        <w:t>/µl (0 - 0,5 x 10</w:t>
      </w:r>
      <w:r w:rsidRPr="00F40598">
        <w:rPr>
          <w:vertAlign w:val="superscript"/>
        </w:rPr>
        <w:t>3</w:t>
      </w:r>
      <w:r w:rsidRPr="00F40598">
        <w:t xml:space="preserve">/µl), </w:t>
      </w:r>
      <w:r w:rsidRPr="00F40598">
        <w:rPr>
          <w:u w:val="single"/>
        </w:rPr>
        <w:t>Basophile (maschinell) Absolut</w:t>
      </w:r>
      <w:r w:rsidRPr="00F40598">
        <w:t> 0,0 x 10</w:t>
      </w:r>
      <w:r w:rsidRPr="00F40598">
        <w:rPr>
          <w:vertAlign w:val="superscript"/>
        </w:rPr>
        <w:t>3</w:t>
      </w:r>
      <w:r w:rsidRPr="00F40598">
        <w:t>/µl (0 - 0,1 x 10</w:t>
      </w:r>
      <w:r w:rsidRPr="00F40598">
        <w:rPr>
          <w:vertAlign w:val="superscript"/>
        </w:rPr>
        <w:t>3</w:t>
      </w:r>
      <w:r w:rsidRPr="00F40598">
        <w:t xml:space="preserve">/µl), </w:t>
      </w:r>
      <w:r w:rsidRPr="00F40598">
        <w:rPr>
          <w:u w:val="single"/>
        </w:rPr>
        <w:t>Lymphozyten (maschinell) Absolut</w:t>
      </w:r>
      <w:r w:rsidRPr="00F40598">
        <w:t> 1,0 x 10</w:t>
      </w:r>
      <w:r w:rsidRPr="00F40598">
        <w:rPr>
          <w:vertAlign w:val="superscript"/>
        </w:rPr>
        <w:t>3</w:t>
      </w:r>
      <w:r w:rsidRPr="00F40598">
        <w:t>/µl (1 - 3,5 x 10</w:t>
      </w:r>
      <w:r w:rsidRPr="00F40598">
        <w:rPr>
          <w:vertAlign w:val="superscript"/>
        </w:rPr>
        <w:t>3</w:t>
      </w:r>
      <w:r w:rsidRPr="00F40598">
        <w:t xml:space="preserve">/µl), </w:t>
      </w:r>
      <w:r w:rsidRPr="00F40598">
        <w:rPr>
          <w:u w:val="single"/>
        </w:rPr>
        <w:t>Monozyten (maschinell) Absolut</w:t>
      </w:r>
      <w:r w:rsidRPr="00F40598">
        <w:t> 0,3 x 10</w:t>
      </w:r>
      <w:r w:rsidRPr="00F40598">
        <w:rPr>
          <w:vertAlign w:val="superscript"/>
        </w:rPr>
        <w:t>3</w:t>
      </w:r>
      <w:r w:rsidRPr="00F40598">
        <w:t>/µl (0,1 - 0,9 x 10</w:t>
      </w:r>
      <w:r w:rsidRPr="00F40598">
        <w:rPr>
          <w:vertAlign w:val="superscript"/>
        </w:rPr>
        <w:t>3</w:t>
      </w:r>
      <w:r w:rsidRPr="00F40598">
        <w:t>/µl)</w:t>
      </w:r>
    </w:p>
    <w:p w14:paraId="5CCA00C6" w14:textId="77777777" w:rsidR="00F40598" w:rsidRPr="00F40598" w:rsidRDefault="00F40598" w:rsidP="00F40598">
      <w:r w:rsidRPr="00F40598">
        <w:rPr>
          <w:b/>
          <w:bCs/>
        </w:rPr>
        <w:t>Serumchemie</w:t>
      </w:r>
      <w:r w:rsidRPr="00F40598">
        <w:t xml:space="preserve">: </w:t>
      </w:r>
      <w:r w:rsidRPr="00F40598">
        <w:rPr>
          <w:u w:val="single"/>
        </w:rPr>
        <w:t>Kalium</w:t>
      </w:r>
      <w:r w:rsidRPr="00F40598">
        <w:t xml:space="preserve"> 4,5 mmol/l;  5,3 mmol/l (3,6 - 4,8 mmol/l) [Min: 4,4 mmol/l; Max: 5,3 mmol/l], </w:t>
      </w:r>
      <w:r w:rsidRPr="00F40598">
        <w:rPr>
          <w:u w:val="single"/>
        </w:rPr>
        <w:t>Natrium</w:t>
      </w:r>
      <w:r w:rsidRPr="00F40598">
        <w:t xml:space="preserve"> 141 mmol/l;  137 mmol/l (135 - 145 mmol/l) [Min: 137 mmol/l; Max: 141 mmol/l], </w:t>
      </w:r>
      <w:r w:rsidRPr="00F40598">
        <w:rPr>
          <w:u w:val="single"/>
        </w:rPr>
        <w:t>Calcium</w:t>
      </w:r>
      <w:r w:rsidRPr="00F40598">
        <w:t xml:space="preserve"> 2,50 mmol/l (2,20 - 2,65 mmol/l), </w:t>
      </w:r>
      <w:r w:rsidRPr="00F40598">
        <w:rPr>
          <w:u w:val="single"/>
        </w:rPr>
        <w:t>Chlorid</w:t>
      </w:r>
      <w:r w:rsidRPr="00F40598">
        <w:t xml:space="preserve"> 103 mmol/l (98 - 108 mmol/l), </w:t>
      </w:r>
      <w:r w:rsidRPr="00F40598">
        <w:rPr>
          <w:u w:val="single"/>
        </w:rPr>
        <w:t>Glucose</w:t>
      </w:r>
      <w:r w:rsidRPr="00F40598">
        <w:t xml:space="preserve"> 103 mg/dl (70 - 110 mg/dl), </w:t>
      </w:r>
      <w:r w:rsidRPr="00F40598">
        <w:rPr>
          <w:u w:val="single"/>
        </w:rPr>
        <w:t>Kreatinin</w:t>
      </w:r>
      <w:r w:rsidRPr="00F40598">
        <w:t xml:space="preserve"> 0,47 mg/dl;  0,47 mg/dl (0,51 - 0,95 mg/dl) [Min: 0,46 mg/dl; Max: 0,47 mg/dl], </w:t>
      </w:r>
      <w:r w:rsidRPr="00F40598">
        <w:rPr>
          <w:u w:val="single"/>
        </w:rPr>
        <w:t>eGFR (Berechnung nach CKD-EPI)</w:t>
      </w:r>
      <w:r w:rsidRPr="00F40598">
        <w:t xml:space="preserve"> 114 ml/min/1,73m²;  114 ml/min/1,73m² [Min: 114 ml/min/1,73m²; Max: 115 ml/min/1,73m²], </w:t>
      </w:r>
      <w:r w:rsidRPr="00F40598">
        <w:rPr>
          <w:u w:val="single"/>
        </w:rPr>
        <w:t>Harnsäure</w:t>
      </w:r>
      <w:r w:rsidRPr="00F40598">
        <w:t xml:space="preserve"> 4,6 mg/dl (2,4 - 5,7 mg/dl), </w:t>
      </w:r>
      <w:r w:rsidRPr="00F40598">
        <w:rPr>
          <w:u w:val="single"/>
        </w:rPr>
        <w:t>Anorg. Phosphat</w:t>
      </w:r>
      <w:r w:rsidRPr="00F40598">
        <w:t xml:space="preserve"> 4,3 mg/dl (2,5 - 4,5 mg/dl), </w:t>
      </w:r>
      <w:r w:rsidRPr="00F40598">
        <w:rPr>
          <w:u w:val="single"/>
        </w:rPr>
        <w:t>C-Reaktives Protein</w:t>
      </w:r>
      <w:r w:rsidRPr="00F40598">
        <w:t xml:space="preserve"> 24,7 mg/l;  8,1 mg/l (&lt;5 mg/l) [Min: 8,1 mg/l; Max: 24,7 mg/l], </w:t>
      </w:r>
      <w:r w:rsidRPr="00F40598">
        <w:rPr>
          <w:u w:val="single"/>
        </w:rPr>
        <w:t>Bilirubin gesamt</w:t>
      </w:r>
      <w:r w:rsidRPr="00F40598">
        <w:t xml:space="preserve"> 0,44 mg/dl (&lt; 1,10 mg/dl), </w:t>
      </w:r>
      <w:r w:rsidRPr="00F40598">
        <w:rPr>
          <w:u w:val="single"/>
        </w:rPr>
        <w:t>alk. Phosphatase</w:t>
      </w:r>
      <w:r w:rsidRPr="00F40598">
        <w:t xml:space="preserve"> 100 U/l (35 - 105 U/l), </w:t>
      </w:r>
      <w:r w:rsidRPr="00F40598">
        <w:rPr>
          <w:u w:val="single"/>
        </w:rPr>
        <w:t>AST / GOT</w:t>
      </w:r>
      <w:r w:rsidRPr="00F40598">
        <w:t xml:space="preserve"> 21 U/l (&lt; 35 U/l), </w:t>
      </w:r>
      <w:r w:rsidRPr="00F40598">
        <w:rPr>
          <w:u w:val="single"/>
        </w:rPr>
        <w:t>ALT / GPT</w:t>
      </w:r>
      <w:r w:rsidRPr="00F40598">
        <w:t xml:space="preserve"> 18 U/l (&lt; 35 U/l), </w:t>
      </w:r>
      <w:r w:rsidRPr="00F40598">
        <w:rPr>
          <w:u w:val="single"/>
        </w:rPr>
        <w:t>Gamma-GT</w:t>
      </w:r>
      <w:r w:rsidRPr="00F40598">
        <w:t xml:space="preserve"> 22 U/l;  34 U/l (&lt; 40 U/l) [Min: 22 U/l; Max: 34 U/l], </w:t>
      </w:r>
      <w:r w:rsidRPr="00F40598">
        <w:rPr>
          <w:u w:val="single"/>
        </w:rPr>
        <w:t>Gesamt-Eiweiß</w:t>
      </w:r>
      <w:r w:rsidRPr="00F40598">
        <w:t xml:space="preserve"> 84,3 g/l;  84,3 g/l (66 - 83 g/l) [Min: 84,3 g/l; Max: 84,3 g/l], </w:t>
      </w:r>
      <w:r w:rsidRPr="00F40598">
        <w:rPr>
          <w:u w:val="single"/>
        </w:rPr>
        <w:t>Albumin (Serum)</w:t>
      </w:r>
      <w:r w:rsidRPr="00F40598">
        <w:t xml:space="preserve"> 44,2 g/l (35 - 55 g/l), </w:t>
      </w:r>
      <w:r w:rsidRPr="00F40598">
        <w:rPr>
          <w:u w:val="single"/>
        </w:rPr>
        <w:t>LDH</w:t>
      </w:r>
      <w:r w:rsidRPr="00F40598">
        <w:t xml:space="preserve"> 276 U/l (&lt; 250 U/l), </w:t>
      </w:r>
      <w:r w:rsidRPr="00F40598">
        <w:rPr>
          <w:u w:val="single"/>
        </w:rPr>
        <w:t>Lipase</w:t>
      </w:r>
      <w:r w:rsidRPr="00F40598">
        <w:t> 13 U/l (&lt; 60 U/l)</w:t>
      </w:r>
    </w:p>
    <w:p w14:paraId="4C8C962D" w14:textId="77777777" w:rsidR="00F40598" w:rsidRPr="00F40598" w:rsidRDefault="00F40598" w:rsidP="00F40598">
      <w:r w:rsidRPr="00F40598">
        <w:rPr>
          <w:b/>
          <w:bCs/>
        </w:rPr>
        <w:t>Sonstige Serumchemie</w:t>
      </w:r>
      <w:r w:rsidRPr="00F40598">
        <w:t xml:space="preserve">: </w:t>
      </w:r>
      <w:r w:rsidRPr="00F40598">
        <w:rPr>
          <w:u w:val="single"/>
        </w:rPr>
        <w:t>alpha-Amylase</w:t>
      </w:r>
      <w:r w:rsidRPr="00F40598">
        <w:t xml:space="preserve"> 46 U/l (&lt; 110 U/l), </w:t>
      </w:r>
      <w:r w:rsidRPr="00F40598">
        <w:rPr>
          <w:u w:val="single"/>
        </w:rPr>
        <w:t>alpha-HBDH</w:t>
      </w:r>
      <w:r w:rsidRPr="00F40598">
        <w:t xml:space="preserve"> 249 U/l (75 - 195 U/l), </w:t>
      </w:r>
      <w:r w:rsidRPr="00F40598">
        <w:rPr>
          <w:u w:val="single"/>
        </w:rPr>
        <w:t>Anorganisches Phosphat</w:t>
      </w:r>
      <w:r w:rsidRPr="00F40598">
        <w:t xml:space="preserve"> 1,39 mmol/l (0,81 - 1,45 mmol/l), </w:t>
      </w:r>
      <w:r w:rsidRPr="00F40598">
        <w:rPr>
          <w:u w:val="single"/>
        </w:rPr>
        <w:t>Calcium-Phosphat-Produkt</w:t>
      </w:r>
      <w:r w:rsidRPr="00F40598">
        <w:t xml:space="preserve"> 3,48 mmol²/l² (&lt; 4,40 mmol²/l²), </w:t>
      </w:r>
      <w:r w:rsidRPr="00F40598">
        <w:rPr>
          <w:u w:val="single"/>
        </w:rPr>
        <w:t>Cholesterin</w:t>
      </w:r>
      <w:r w:rsidRPr="00F40598">
        <w:t xml:space="preserve"> 171 mg/dl (Cholesterin &gt; 200 mg/dl prognostisch ungünstig), </w:t>
      </w:r>
      <w:r w:rsidRPr="00F40598">
        <w:rPr>
          <w:u w:val="single"/>
        </w:rPr>
        <w:t>Cholinesterase</w:t>
      </w:r>
      <w:r w:rsidRPr="00F40598">
        <w:t xml:space="preserve"> 7,95 kU/l (3,93 - 11,5 kU/l), </w:t>
      </w:r>
      <w:r w:rsidRPr="00F40598">
        <w:rPr>
          <w:u w:val="single"/>
        </w:rPr>
        <w:t>Creatin-Kinase (MB) i. P.</w:t>
      </w:r>
      <w:r w:rsidRPr="00F40598">
        <w:t xml:space="preserve"> nicht möglich -, </w:t>
      </w:r>
      <w:r w:rsidRPr="00F40598">
        <w:rPr>
          <w:u w:val="single"/>
        </w:rPr>
        <w:t>Creatin-Kinase</w:t>
      </w:r>
      <w:r w:rsidRPr="00F40598">
        <w:t xml:space="preserve"> 33 U/l (&lt; 170 U/l), </w:t>
      </w:r>
      <w:r w:rsidRPr="00F40598">
        <w:rPr>
          <w:u w:val="single"/>
        </w:rPr>
        <w:t>Eisen</w:t>
      </w:r>
      <w:r w:rsidRPr="00F40598">
        <w:t xml:space="preserve"> 16 ug/dl (35 - 145 ug/dl), </w:t>
      </w:r>
      <w:r w:rsidRPr="00F40598">
        <w:rPr>
          <w:u w:val="single"/>
        </w:rPr>
        <w:t>Ferritin</w:t>
      </w:r>
      <w:r w:rsidRPr="00F40598">
        <w:t xml:space="preserve"> 28 ng/ml (22 - 300 ng/ml), </w:t>
      </w:r>
      <w:r w:rsidRPr="00F40598">
        <w:rPr>
          <w:u w:val="single"/>
        </w:rPr>
        <w:t>Harnstoff</w:t>
      </w:r>
      <w:r w:rsidRPr="00F40598">
        <w:t xml:space="preserve"> 19 mg/dl (17 - 43 mg/dl), </w:t>
      </w:r>
      <w:r w:rsidRPr="00F40598">
        <w:rPr>
          <w:u w:val="single"/>
        </w:rPr>
        <w:t>LDL-Cholesterin</w:t>
      </w:r>
      <w:r w:rsidRPr="00F40598">
        <w:t xml:space="preserve"> 106 mg/dl (LDL-Chol. zwischen 100 und 130 mg/dl für Pat. mit zus. Risikofaktoren), </w:t>
      </w:r>
      <w:r w:rsidRPr="00F40598">
        <w:rPr>
          <w:u w:val="single"/>
        </w:rPr>
        <w:t>HDL-Cholesterin</w:t>
      </w:r>
      <w:r w:rsidRPr="00F40598">
        <w:t xml:space="preserve"> 49 mg/dl (HDL-Chol. zwischen 45 und 65 mg/dl Standardrisiko), </w:t>
      </w:r>
      <w:r w:rsidRPr="00F40598">
        <w:rPr>
          <w:u w:val="single"/>
        </w:rPr>
        <w:t>Magnesium</w:t>
      </w:r>
      <w:r w:rsidRPr="00F40598">
        <w:t xml:space="preserve"> 0,9 mmol/l (0,7 - 1,1 mmol/l), </w:t>
      </w:r>
      <w:r w:rsidRPr="00F40598">
        <w:rPr>
          <w:u w:val="single"/>
        </w:rPr>
        <w:t>NT-p.B. Natriuretic Peptide</w:t>
      </w:r>
      <w:r w:rsidRPr="00F40598">
        <w:t xml:space="preserve"> 96 pg/ml (&lt; 125 pg/ml), </w:t>
      </w:r>
      <w:r w:rsidRPr="00F40598">
        <w:rPr>
          <w:u w:val="single"/>
        </w:rPr>
        <w:t>Triglyceride</w:t>
      </w:r>
      <w:r w:rsidRPr="00F40598">
        <w:t xml:space="preserve"> 97 mg/dl (50 - 200 mg/dl), </w:t>
      </w:r>
      <w:r w:rsidRPr="00F40598">
        <w:rPr>
          <w:u w:val="single"/>
        </w:rPr>
        <w:t>Gesamt-Eiweiß</w:t>
      </w:r>
      <w:r w:rsidRPr="00F40598">
        <w:t xml:space="preserve"> 84,3 g/l;  84,3 g/l (66 - 83 g/l) [Min: 84,3 g/l; Max: 84,3 g/l], </w:t>
      </w:r>
      <w:r w:rsidRPr="00F40598">
        <w:rPr>
          <w:u w:val="single"/>
        </w:rPr>
        <w:t>Albumin</w:t>
      </w:r>
      <w:r w:rsidRPr="00F40598">
        <w:t xml:space="preserve"> 50,3 %;  42,4 g/l [Min: 42,4 g/l; Max: 50,3 g/l], </w:t>
      </w:r>
      <w:r w:rsidRPr="00F40598">
        <w:rPr>
          <w:u w:val="single"/>
        </w:rPr>
        <w:t>Alpha-1-Globulin</w:t>
      </w:r>
      <w:r w:rsidRPr="00F40598">
        <w:t xml:space="preserve"> 4,2 %;  3,5 g/l [Min: 3,5 g/l; Max: 4,2 g/l], </w:t>
      </w:r>
      <w:r w:rsidRPr="00F40598">
        <w:rPr>
          <w:u w:val="single"/>
        </w:rPr>
        <w:t>Alpha-2-Globulin</w:t>
      </w:r>
      <w:r w:rsidRPr="00F40598">
        <w:t xml:space="preserve"> 11,8 %;  9,9 g/l [Min: 9,9 g/l; Max: 11,8 g/l], </w:t>
      </w:r>
      <w:r w:rsidRPr="00F40598">
        <w:rPr>
          <w:u w:val="single"/>
        </w:rPr>
        <w:t>Beta-globulin Fraktion 1</w:t>
      </w:r>
      <w:r w:rsidRPr="00F40598">
        <w:t xml:space="preserve"> 7,0 %;  5,9 g/l [Min: 5,9 g/l; Max: 7,0 g/l], </w:t>
      </w:r>
      <w:r w:rsidRPr="00F40598">
        <w:rPr>
          <w:u w:val="single"/>
        </w:rPr>
        <w:t>Betaglobulin Fraktion 2</w:t>
      </w:r>
      <w:r w:rsidRPr="00F40598">
        <w:t xml:space="preserve"> 6,6 %;  5,6 g/l [Min: 5,6 g/l; Max: 6,6 g/l], </w:t>
      </w:r>
      <w:r w:rsidRPr="00F40598">
        <w:rPr>
          <w:u w:val="single"/>
        </w:rPr>
        <w:t>Gamma-Globulin</w:t>
      </w:r>
      <w:r w:rsidRPr="00F40598">
        <w:t xml:space="preserve"> 20,1 %;  16,9 g/l [Min: 16,9 g/l; Max: 20,1 g/l], </w:t>
      </w:r>
      <w:r w:rsidRPr="00F40598">
        <w:rPr>
          <w:u w:val="single"/>
        </w:rPr>
        <w:t>hämolytisch</w:t>
      </w:r>
      <w:r w:rsidRPr="00F40598">
        <w:t xml:space="preserve"> mäßig hämolytisch, </w:t>
      </w:r>
      <w:r w:rsidRPr="00F40598">
        <w:rPr>
          <w:u w:val="single"/>
        </w:rPr>
        <w:t>Haemolyse Angaben</w:t>
      </w:r>
      <w:r w:rsidRPr="00F40598">
        <w:t xml:space="preserve"> Durch Hämolyse werden vor allem die Konzentrationen von Kalium, LDH, HBDH, AST (GOT) und CK - MB beeinflusst; s. a. Vademecum. -, </w:t>
      </w:r>
      <w:r w:rsidRPr="00F40598">
        <w:rPr>
          <w:u w:val="single"/>
        </w:rPr>
        <w:t>Glucose Angaben</w:t>
      </w:r>
      <w:r w:rsidRPr="00F40598">
        <w:t xml:space="preserve"> Für die Glukosebestimmung wird als Material Citrat-Fluoridplasma empfohlen (GlucoEXACT S-Monovette gelbes Etikett/ graue Kappe). Im Vollblut ohne Zusatz nimmt die Glukosekonzentration rasch ab (5-7 % / h). -, </w:t>
      </w:r>
      <w:r w:rsidRPr="00F40598">
        <w:rPr>
          <w:u w:val="single"/>
        </w:rPr>
        <w:t>eGFR (Berechnung nach CKD-EPI)</w:t>
      </w:r>
      <w:r w:rsidRPr="00F40598">
        <w:t> 114 ml/min/1,73m²;  114 ml/min/1,73m² [Min: 114 ml/min/1,73m²; Max: 115 ml/min/1,73m²]</w:t>
      </w:r>
    </w:p>
    <w:p w14:paraId="486A2BEA" w14:textId="77777777" w:rsidR="00F40598" w:rsidRPr="00F40598" w:rsidRDefault="00F40598" w:rsidP="00F40598">
      <w:r w:rsidRPr="00F40598">
        <w:rPr>
          <w:b/>
          <w:bCs/>
        </w:rPr>
        <w:lastRenderedPageBreak/>
        <w:t>Gerinnung</w:t>
      </w:r>
      <w:r w:rsidRPr="00F40598">
        <w:t xml:space="preserve">: </w:t>
      </w:r>
      <w:r w:rsidRPr="00F40598">
        <w:rPr>
          <w:u w:val="single"/>
        </w:rPr>
        <w:t>Thromboplastinzeit als INR</w:t>
      </w:r>
      <w:r w:rsidRPr="00F40598">
        <w:t xml:space="preserve"> 1,00 - (0,85 - 1,15 -), </w:t>
      </w:r>
      <w:r w:rsidRPr="00F40598">
        <w:rPr>
          <w:u w:val="single"/>
        </w:rPr>
        <w:t>Thromboplastinzeit als Quickwert</w:t>
      </w:r>
      <w:r w:rsidRPr="00F40598">
        <w:t xml:space="preserve"> 99 % (&gt; 70 %), </w:t>
      </w:r>
      <w:r w:rsidRPr="00F40598">
        <w:rPr>
          <w:u w:val="single"/>
        </w:rPr>
        <w:t>aPTT</w:t>
      </w:r>
      <w:r w:rsidRPr="00F40598">
        <w:t> 36,6 s (28,9 - 38,1 s)</w:t>
      </w:r>
    </w:p>
    <w:p w14:paraId="2C239B9B" w14:textId="77777777" w:rsidR="00F40598" w:rsidRPr="00F40598" w:rsidRDefault="00F40598" w:rsidP="00F40598">
      <w:r w:rsidRPr="00F40598">
        <w:rPr>
          <w:b/>
          <w:bCs/>
        </w:rPr>
        <w:t>Schilddrüsenwerte</w:t>
      </w:r>
      <w:r w:rsidRPr="00F40598">
        <w:t xml:space="preserve">: </w:t>
      </w:r>
      <w:r w:rsidRPr="00F40598">
        <w:rPr>
          <w:u w:val="single"/>
        </w:rPr>
        <w:t>TSH-basal</w:t>
      </w:r>
      <w:r w:rsidRPr="00F40598">
        <w:t> 1,29 mlU/l (0,3 - 4,00 mlU/l)</w:t>
      </w:r>
    </w:p>
    <w:p w14:paraId="6D155CDA" w14:textId="77777777" w:rsidR="00F40598" w:rsidRPr="00F40598" w:rsidRDefault="00F40598" w:rsidP="00F40598">
      <w:r w:rsidRPr="00F40598">
        <w:rPr>
          <w:b/>
          <w:bCs/>
        </w:rPr>
        <w:t>Immunologie</w:t>
      </w:r>
      <w:r w:rsidRPr="00F40598">
        <w:t xml:space="preserve">: </w:t>
      </w:r>
      <w:r w:rsidRPr="00F40598">
        <w:rPr>
          <w:u w:val="single"/>
        </w:rPr>
        <w:t>IgA</w:t>
      </w:r>
      <w:r w:rsidRPr="00F40598">
        <w:t xml:space="preserve"> 557,6 mg/dl (84,5 - 499 mg/dl), </w:t>
      </w:r>
      <w:r w:rsidRPr="00F40598">
        <w:rPr>
          <w:u w:val="single"/>
        </w:rPr>
        <w:t>IgG</w:t>
      </w:r>
      <w:r w:rsidRPr="00F40598">
        <w:t xml:space="preserve"> 1642,4 mg/dl (610 - 1616 mg/dl), </w:t>
      </w:r>
      <w:r w:rsidRPr="00F40598">
        <w:rPr>
          <w:u w:val="single"/>
        </w:rPr>
        <w:t>IgM</w:t>
      </w:r>
      <w:r w:rsidRPr="00F40598">
        <w:t> 120,5 mg/dl (35 - 242 mg/dl)</w:t>
      </w:r>
    </w:p>
    <w:p w14:paraId="67980556" w14:textId="77777777" w:rsidR="00F40598" w:rsidRPr="00F40598" w:rsidRDefault="00F40598" w:rsidP="00F40598">
      <w:r w:rsidRPr="00F40598">
        <w:rPr>
          <w:b/>
          <w:bCs/>
        </w:rPr>
        <w:t>Immunzytologie</w:t>
      </w:r>
      <w:r w:rsidRPr="00F40598">
        <w:t xml:space="preserve">: </w:t>
      </w:r>
      <w:r w:rsidRPr="00F40598">
        <w:rPr>
          <w:u w:val="single"/>
        </w:rPr>
        <w:t>CD3 + reife T-Zellen %</w:t>
      </w:r>
      <w:r w:rsidRPr="00F40598">
        <w:t xml:space="preserve"> 62 %;  78 % (60 - 80 %) [Min: 62 %; Max: 78 %], </w:t>
      </w:r>
      <w:r w:rsidRPr="00F40598">
        <w:rPr>
          <w:u w:val="single"/>
        </w:rPr>
        <w:t>CD3 + reife T-Zellen</w:t>
      </w:r>
      <w:r w:rsidRPr="00F40598">
        <w:t xml:space="preserve"> 590 Zellen/µl;  304 Zellen/µl (600 - 2000 Zellen/µl) [Min: 304 Zellen/µl; Max: 590 Zellen/µl], </w:t>
      </w:r>
      <w:r w:rsidRPr="00F40598">
        <w:rPr>
          <w:u w:val="single"/>
        </w:rPr>
        <w:t>CD4 + T-Helferzellen %</w:t>
      </w:r>
      <w:r w:rsidRPr="00F40598">
        <w:t xml:space="preserve"> 41 %;  70 % (35 - 55 %) [Min: 41 %; Max: 70 %], </w:t>
      </w:r>
      <w:r w:rsidRPr="00F40598">
        <w:rPr>
          <w:u w:val="single"/>
        </w:rPr>
        <w:t>CD4 + T-Helferzellen</w:t>
      </w:r>
      <w:r w:rsidRPr="00F40598">
        <w:t xml:space="preserve"> 390 Zellen/µl;  272 Zellen/µl (430 - 1400 Zellen/µl) [Min: 272 Zellen/µl; Max: 390 Zellen/µl], </w:t>
      </w:r>
      <w:r w:rsidRPr="00F40598">
        <w:rPr>
          <w:u w:val="single"/>
        </w:rPr>
        <w:t>CD8 + T-Zellen %</w:t>
      </w:r>
      <w:r w:rsidRPr="00F40598">
        <w:t xml:space="preserve"> 19 %;  7 % (15 - 35 %) [Min: 7 %; Max: 19 %], </w:t>
      </w:r>
      <w:r w:rsidRPr="00F40598">
        <w:rPr>
          <w:u w:val="single"/>
        </w:rPr>
        <w:t>CD8 + T-Zellen</w:t>
      </w:r>
      <w:r w:rsidRPr="00F40598">
        <w:t xml:space="preserve"> 181 Zellen/µl;  27 Zellen/µl (200 - 700 Zellen/µl) [Min: 27 Zellen/µl; Max: 181 Zellen/µl], </w:t>
      </w:r>
      <w:r w:rsidRPr="00F40598">
        <w:rPr>
          <w:u w:val="single"/>
        </w:rPr>
        <w:t>CD4/CD8-Verhältnis</w:t>
      </w:r>
      <w:r w:rsidRPr="00F40598">
        <w:t xml:space="preserve"> 2,2 -;  10,0 - (1,2 - 3,2 -) [Min: 2,2 -; Max: 10,0 -], </w:t>
      </w:r>
      <w:r w:rsidRPr="00F40598">
        <w:rPr>
          <w:u w:val="single"/>
        </w:rPr>
        <w:t>CD19 + B-Zellen %</w:t>
      </w:r>
      <w:r w:rsidRPr="00F40598">
        <w:t xml:space="preserve"> 9 %;  1 % (5 - 15 %) [Min: 1 %; Max: 9 %], </w:t>
      </w:r>
      <w:r w:rsidRPr="00F40598">
        <w:rPr>
          <w:u w:val="single"/>
        </w:rPr>
        <w:t>CD19 + B-Zellen</w:t>
      </w:r>
      <w:r w:rsidRPr="00F40598">
        <w:t xml:space="preserve"> 86 Zellen/µl;  4 Zellen/µl (60 - 300 Zellen/µl) [Min: 4 Zellen/µl; Max: 86 Zellen/µl], </w:t>
      </w:r>
      <w:r w:rsidRPr="00F40598">
        <w:rPr>
          <w:u w:val="single"/>
        </w:rPr>
        <w:t>CD56+ NK-Zellen %</w:t>
      </w:r>
      <w:r w:rsidRPr="00F40598">
        <w:t xml:space="preserve"> 27 %;  19 % (7 - 20 %) [Min: 19 %; Max: 27 %], </w:t>
      </w:r>
      <w:r w:rsidRPr="00F40598">
        <w:rPr>
          <w:u w:val="single"/>
        </w:rPr>
        <w:t>CD56+ NK-Zellen</w:t>
      </w:r>
      <w:r w:rsidRPr="00F40598">
        <w:t xml:space="preserve"> 257 Zellen/µl;  74 Zellen/µl (120 - 350 Zellen/µl) [Min: 74 Zellen/µl; Max: 257 Zellen/µl], </w:t>
      </w:r>
      <w:r w:rsidRPr="00F40598">
        <w:rPr>
          <w:u w:val="single"/>
        </w:rPr>
        <w:t>CD16 + NK-Zellen %</w:t>
      </w:r>
      <w:r w:rsidRPr="00F40598">
        <w:t xml:space="preserve"> 20 %;  14 % (7 - 20 %) [Min: 14 %; Max: 20 %], </w:t>
      </w:r>
      <w:r w:rsidRPr="00F40598">
        <w:rPr>
          <w:u w:val="single"/>
        </w:rPr>
        <w:t>CD16 + NK-Zellen</w:t>
      </w:r>
      <w:r w:rsidRPr="00F40598">
        <w:t> 190 Zellen/µl;  54 Zellen/µl (120 - 350 Zellen/µl) [Min: 54 Zellen/µl; Max: 190 Zellen/µl]</w:t>
      </w:r>
    </w:p>
    <w:p w14:paraId="4E11B50B" w14:textId="77777777" w:rsidR="00F40598" w:rsidRPr="00F40598" w:rsidRDefault="00F40598" w:rsidP="00F40598">
      <w:r w:rsidRPr="00F40598">
        <w:rPr>
          <w:b/>
          <w:bCs/>
        </w:rPr>
        <w:t>Virologie</w:t>
      </w:r>
      <w:r w:rsidRPr="00F40598">
        <w:t xml:space="preserve">: </w:t>
      </w:r>
      <w:r w:rsidRPr="00F40598">
        <w:rPr>
          <w:u w:val="single"/>
        </w:rPr>
        <w:t>SARS-CoV-2-RNA</w:t>
      </w:r>
      <w:r w:rsidRPr="00F40598">
        <w:t> negativ;  negativ</w:t>
      </w:r>
    </w:p>
    <w:p w14:paraId="185B4A0E" w14:textId="77777777" w:rsidR="00F40598" w:rsidRPr="00F40598" w:rsidRDefault="00F40598" w:rsidP="00F40598">
      <w:r w:rsidRPr="00F40598">
        <w:rPr>
          <w:b/>
          <w:bCs/>
        </w:rPr>
        <w:t>Viren-DNA/RNA</w:t>
      </w:r>
      <w:r w:rsidRPr="00F40598">
        <w:t xml:space="preserve">: </w:t>
      </w:r>
      <w:r w:rsidRPr="00F40598">
        <w:rPr>
          <w:u w:val="single"/>
        </w:rPr>
        <w:t>Materialien-Festlegungen</w:t>
      </w:r>
      <w:r w:rsidRPr="00F40598">
        <w:t> Abstrich (Roche-Medium);  Abstrich (Roche-Medium)</w:t>
      </w:r>
    </w:p>
    <w:p w14:paraId="0134B383" w14:textId="77777777" w:rsidR="00F40598" w:rsidRPr="00F40598" w:rsidRDefault="00F40598" w:rsidP="00F40598">
      <w:r w:rsidRPr="00F40598">
        <w:br/>
      </w:r>
      <w:r w:rsidRPr="00F40598">
        <w:br/>
      </w:r>
      <w:r w:rsidRPr="00F40598">
        <w:rPr>
          <w:b/>
          <w:bCs/>
        </w:rPr>
        <w:t>Befunde</w:t>
      </w:r>
      <w:r w:rsidRPr="00F40598">
        <w:t xml:space="preserve"> </w:t>
      </w:r>
    </w:p>
    <w:p w14:paraId="5DD75373" w14:textId="77777777" w:rsidR="00F40598" w:rsidRPr="00F40598" w:rsidRDefault="00F54003" w:rsidP="00F40598">
      <w:r>
        <w:rPr>
          <w:noProof/>
        </w:rPr>
      </w:r>
      <w:r>
        <w:pict w14:anchorId="2067DA76">
          <v:rect id="Horizontal Line 6"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8A938B9" w14:textId="77777777" w:rsidR="00F40598" w:rsidRPr="00F40598" w:rsidRDefault="00F40598" w:rsidP="00F40598">
      <w:r w:rsidRPr="00F40598">
        <w:rPr>
          <w:b/>
          <w:bCs/>
          <w:u w:val="single"/>
        </w:rPr>
        <w:t>FAPI PET/CT mit CT low dose vom 26.06.2023:</w:t>
      </w:r>
      <w:r w:rsidRPr="00F40598">
        <w:t> </w:t>
      </w:r>
    </w:p>
    <w:p w14:paraId="7EF1DD41" w14:textId="77777777" w:rsidR="00F40598" w:rsidRPr="00F40598" w:rsidRDefault="00F40598" w:rsidP="00F40598">
      <w:r w:rsidRPr="00F40598">
        <w:t xml:space="preserve">Befund: Vergleiche: Hand-MRT links nativ und mit KM vom 07.11.2022 HWS-CT nativ vom 05.09.2022 HWS-MRT nativ und mit KM vom 13.12.2021 Schädel: Die inneren und äußeren Liquorräume sind nicht erweitert. Keine Mittellinienverlagerung. Soweit in Nativtechnik beurteilbar, keine intrazerebrale Raumforderung oder intrazerebrale Blutung. Symmetrische Konfiguration der Orbitae. Nasenseptumdeviation. Die Nasennebenhöhlen und Mastoidzellen frei pneumatisiert. Hals: Symmetrische Konfiguration der zervikalen Weichteile. Aufhärtungsartefakte der Mundhöhle. Keine suspekte zervikale Lymphadenopathie bds.. Struma nodosa mit grobscholliger Verkalkung im kaudalen linken Schilddrüsen-Unterlappen. Intensive FAPI Anreicherung in Projektion auf den linken Schilddrüsenlappen (Serie 15 Bild 49, SUVmax 8,9). Thorax: </w:t>
      </w:r>
      <w:r w:rsidRPr="00F40598">
        <w:lastRenderedPageBreak/>
        <w:t xml:space="preserve">Kein Perikarderguss. Kein Pleuraerguss. Keine suspekte Lymphadenopathie bds. axillär oder mediastinal. Kein malignomsuspekter Lungenrundherd. Kein frisches Infiltrat. Länglich, subpleural betonte FAPI Anreicherung im Unterlappen bds. bei CT graphisch korrespondierenden feinsten fibrotischen Veränderungen, rechts mehr als links, exemplarisch rechts (Serie 15 Bild 79, SUVmax 4,3). Kräftige intramuskuläre Traceranreicherung intramuskulär in einigen Interkostalräumen, exemplarisch im Abgangsbereich der 2. Rippe links (Serie 15 Bild 52, SUVmax 5,8) oder um die 6. Rippe rechts (Serie 15 Bild 69, SUVmax 7,8). Abdomen: Eingeschränkte Beurteilbarkeit der abdominellen Oberbauchorgane in der nativen Bildgebung. Homogene intrahepatische Nuklidverteilung. Leber SUV mean 0,8. Cholecystolithiasis. Soweit beurteilbar, unauffällige Außenkonturierung der Oberbauchorgane ohne suspekten Tracermehrspeicherungen. Gefüllte Harnblase. Keine freie Luft. Keine freie Flüssigkeit. Keine suspekte Lymphadenopathie intraabdominell sowie beiderseits inguinal nachweisbar. Muskuloskelettal: Z.n. Knie-TEP bds. vor mehr als 10 Jahren. Z.n. Hüft-TEP links, 2000. Z.n. septischer Infektion des rechten Ellbogengelenks mit chirurgischer Revision 2010. Z.n. septischer Arthritis des linken Knies im Oktober 2020. Z.n. atlantoaxiale Dislokation bei rheumatisch bedingter Erkrankung und anschließender dorsaler Spondylodese von okzipital bis HWK 4 mit Dekompression in Höhe von HWK 1 (September 2021). Bei bekannter florider rheumatoider Arthritis multiple destruierte Gelenke mit einer intensiven zirkulären intra- und periartikulären Fibroblastenaktivität. Beispielhaft weisen die Schultergelenke bds. eine inhomogene Konturierung der Gelenkflächen mit mehreren Erosionen, zentralen osteolytischen Veränderungen, einer Verschmälerung des Gelenkspaltes im glenohumeralen Gelenk mit korrespondierender Hypersklerosierung der artikulierenden Gelenkflächen auf. Zudem liegt jeweils eine kräftige Fibroblastenaktivierung vor, exemplarisch Schultergelenk rechts (Serie 15 Bild 57, SUVmax 14,2). Tracerpositiver Spondylophyt rechts lateral von BWK 10 ausgehend (Serie 15 Bild 84, SUVmax 53,7). Fokale Tracermehrspeicherungen im Spinalkanal an der Hinterkante von LWK 5 (Serie 15 Bild 128, SUVmax 3,5) ohne CT Korrelat, am ehesten unspezifisch. Intensive flächige intra- und periartikuläre Fibroblastenaktivierung um das Hüftgelenk bds. mit CT graphisch prominenter Synovia, exemplarisch rechts (15 Bild 154, SUVmax 33,2) oder links bei Z.n. Implantation einer Hüft-TEP (Serie 15 Bild 154, SUVmax 13,0). Langstreckige Nuklidanreicherung im Weichgewebe dorsal des linken Femurs ohne eindeutiges Korrelat, am ehesten einer Ansatzsehnentendinopathie entsprechend (Serie 15 Bild 166, SUVmax 6,5). Z.n. Implantation einer Knie-TEP bds. mit intensiver peri-und intraartikuläre Nuklidbelegung. Kräftigen Nuklidanreicherung intra- und periartikulär um das Ellenbogengelenk bds. mit Gelenkspaltverschmälerungen, exemplarisch Ellbogengelenk rechts (SUVmax 7,8). Rechter Fuß: Zirkuläre, kräftige Fibroblastenaktivierung um das rechte Sprunggelenk (Serie 16 Bild 1896, SUVmax 8,0) und an multiplen Gelenken an beiden Füßen mit korrespondierenden ausgeprägten destruktiven Veränderungen in der CT Komponente mit Gelenkspaltverschmälerungen, osteolytischen Veränderungen und einzelnen osteophytären Randanbauten, exemplarisch Großzehengrundgelenk rechts (SUVmax 5,8) oder PIP Digitus IV rechter </w:t>
      </w:r>
      <w:r w:rsidRPr="00F40598">
        <w:lastRenderedPageBreak/>
        <w:t xml:space="preserve">Fuß (Serie 16 Bild 2002, SUVmax 8,6). Langstreckige Nuklidbelegung in der Plantarfaszie des rechten Fußes und an der Kante des Os cuboideum (Serie 16 Bild 1971, SUVmax 4,0). Linker Fuß: Multiple gelenkassoziierte FAPI Mehrspeicherungen bei ausgeprägten destruktiven Veränderungen in der CT Komponente, exemplarisch PIP Digitus II (Serie 16 Bild 2029, SUVmax 6,2) oder PIP Digitus V (Serie 16 Bild 2026, SUVmax 8,1). Auffällig ist zudem eine langstreckige Nuklidbelegung in der Plantarfaszie, an der Kante des Os cuboideums (Serie 16 Bild 1976, SUVmax 6,5) sowie eine längliche Nuklidanreicherung entlang einzelner Sehnen bei CT graphisch nachweisbarer Verdickung, exemplarisch dorsal des Malleolus lateralis (Serie 16 Bild 1919, SUVmax 6,1). Einzelaufnahmen der Hände bds.: Deutlicher Schwellung der Handgelenke bds. in der klinischen Untersuchung mit CT graphisch nachweisbarer Osteopenie mit destruktiven Veränderungen und intensiver Fibroblastenaktivierung, exemplarisch im Handgelenk rechts (Serie 11 Bild 134, SUVmax 8,3) oder Handgelenk links (Serie 11 Bild 97, SUVmax 8,5). Kräftige Nuklidanreicherung, kettenförmig in Projektion auf die MCP von Digitus II bis Digitus V der linken Hand sowie in Projektion von Digitus III bis Digitus V der rechten Hand, exemplarisch im MCP Digitus V der rechten Hand (SUVmax 12,0) oder MCP Digitus II der linken Hand (SUVmax 7,4). Flaue Nuklidanreicherung in Projektion auf das Tarsometatarsalgelenk V der rechten Hand mit CT graphischer Gelenkspaltverschmälerung, am ehesten im Rahmen der Grunderkrankung (SUVmax 4,8). Seitensymmetrische, flaue Nuklidanreicherung im Daumenendgelenks bds. bei CT graphischer Gelenkspaltverschmälerung, am ehesten bei arthrotischer Genese. Flaue Traceranreicherung im Daumengrundgelenk der rechten Hand, ebenfalls am ehesten arthrotisch. </w:t>
      </w:r>
    </w:p>
    <w:p w14:paraId="1FC214D4" w14:textId="77777777" w:rsidR="00F40598" w:rsidRPr="00F40598" w:rsidRDefault="00F40598" w:rsidP="00F40598">
      <w:r w:rsidRPr="00F40598">
        <w:t>Beurteilung: Floride, ausgeprägte FAPI positive rheumatoide Arthritis mit multiplen Gelenkbeteiligung sowohl der großen Gelenke, als auch der kleinen Gelenke in Händen und Füßen. Zudem Nachweis einer FAPI positiven Enthesitis in den Füßen bds.. Hochgradiger V.a. pulmonale Beteiligung der Grunderkrankung bei FAPI Mehrspeichernden fibrotischen Veränderungen bds. subpleural. Residuelle narbige Veränderungen bei Z.n. Covid-19 Infektion können jedoch nicht mit letzter Sicherheit ausgeschlossen werden. Unklare flächige Fibroblastenaktivierung der interkostalen Atemhilfsmuskulatur bds.. Bei geplante Biopsie der Handgelenke bds., intensive Fibroblastenaktivierung der Handgelenke bds. Der Befund wurde vorab mit den Zuweisern kommuniziert. Nebenbefundlich: FAPI positiver Schilddrüsenknoten im linken Schilddrüsenlappen, dezidierte weiterführende Abklärung empfohlen. Cholecystolithiasis.</w:t>
      </w:r>
    </w:p>
    <w:p w14:paraId="73A5D990" w14:textId="77777777" w:rsidR="00F40598" w:rsidRPr="00F40598" w:rsidRDefault="00F40598" w:rsidP="00F40598"/>
    <w:p w14:paraId="3C984D44" w14:textId="77777777" w:rsidR="00F40598" w:rsidRPr="00F40598" w:rsidRDefault="00F40598" w:rsidP="00F40598">
      <w:r w:rsidRPr="00F40598">
        <w:rPr>
          <w:b/>
          <w:bCs/>
          <w:u w:val="single"/>
        </w:rPr>
        <w:t>Arthrosonographie vom 26.06.2023:</w:t>
      </w:r>
      <w:r w:rsidRPr="00F40598">
        <w:t> </w:t>
      </w:r>
    </w:p>
    <w:p w14:paraId="39D90F88" w14:textId="77777777" w:rsidR="00F40598" w:rsidRPr="00F40598" w:rsidRDefault="00F40598" w:rsidP="00F40598">
      <w:r w:rsidRPr="00F40598">
        <w:rPr>
          <w:u w:val="single"/>
        </w:rPr>
        <w:t>Befund:</w:t>
      </w:r>
      <w:r w:rsidRPr="00F40598">
        <w:t> </w:t>
      </w:r>
    </w:p>
    <w:p w14:paraId="5735A87A" w14:textId="77777777" w:rsidR="00F40598" w:rsidRPr="00F40598" w:rsidRDefault="00F40598" w:rsidP="00F40598">
      <w:r w:rsidRPr="00F40598">
        <w:t>Arthrosonographie der Hand-, Finger-, Knie-, Sprung. und MTP Gelenke:</w:t>
      </w:r>
    </w:p>
    <w:p w14:paraId="408D2284" w14:textId="77777777" w:rsidR="00F40598" w:rsidRPr="00F40598" w:rsidRDefault="00F40598" w:rsidP="00F40598">
      <w:r w:rsidRPr="00F40598">
        <w:lastRenderedPageBreak/>
        <w:t>Handgelenk rechts: Tenosynovitis der Strecksehnen, synoviale Hypertrophie</w:t>
      </w:r>
    </w:p>
    <w:p w14:paraId="017205C3" w14:textId="77777777" w:rsidR="00F40598" w:rsidRPr="00F40598" w:rsidRDefault="00F40598" w:rsidP="00F40598">
      <w:r w:rsidRPr="00F40598">
        <w:t>Handgelenk links; Synovialitis mit PDA, Tenosynovitis der Strecksehnen</w:t>
      </w:r>
    </w:p>
    <w:p w14:paraId="0E53BB39" w14:textId="77777777" w:rsidR="00F40598" w:rsidRPr="00F40598" w:rsidRDefault="00F40598" w:rsidP="00F40598">
      <w:r w:rsidRPr="00F40598">
        <w:t>MCP1-5 gelenke bds; Synovialitis Grad2-3</w:t>
      </w:r>
    </w:p>
    <w:p w14:paraId="3D4221B8" w14:textId="77777777" w:rsidR="00F40598" w:rsidRPr="00F40598" w:rsidRDefault="00F40598" w:rsidP="00F40598">
      <w:r w:rsidRPr="00F40598">
        <w:t>Kniegelenke bds; Kein Erguss, keine PDA</w:t>
      </w:r>
    </w:p>
    <w:p w14:paraId="2D147509" w14:textId="77777777" w:rsidR="00F40598" w:rsidRPr="00F40598" w:rsidRDefault="00F40598" w:rsidP="00F40598">
      <w:r w:rsidRPr="00F40598">
        <w:t>USG bds: Kein Erguss, keine PDA</w:t>
      </w:r>
    </w:p>
    <w:p w14:paraId="04DAACB2" w14:textId="77777777" w:rsidR="00F40598" w:rsidRPr="00F40598" w:rsidRDefault="00F40598" w:rsidP="00F40598">
      <w:r w:rsidRPr="00F40598">
        <w:t>MTP Gelenke bds: Synovialitis Grad 0-1 bds</w:t>
      </w:r>
    </w:p>
    <w:p w14:paraId="541FD4A5" w14:textId="77777777" w:rsidR="00F40598" w:rsidRPr="00F40598" w:rsidRDefault="00F40598" w:rsidP="00F40598">
      <w:r w:rsidRPr="00F40598">
        <w:t> </w:t>
      </w:r>
    </w:p>
    <w:p w14:paraId="642DAFAE" w14:textId="77777777" w:rsidR="00F40598" w:rsidRPr="00F40598" w:rsidRDefault="00F40598" w:rsidP="00F40598">
      <w:r w:rsidRPr="00F40598">
        <w:t> </w:t>
      </w:r>
    </w:p>
    <w:p w14:paraId="47B99C13" w14:textId="77777777" w:rsidR="00F40598" w:rsidRPr="00F40598" w:rsidRDefault="00F40598" w:rsidP="00F40598">
      <w:r w:rsidRPr="00F40598">
        <w:rPr>
          <w:u w:val="single"/>
        </w:rPr>
        <w:t>Beurteilung:</w:t>
      </w:r>
      <w:r w:rsidRPr="00F40598">
        <w:t> </w:t>
      </w:r>
    </w:p>
    <w:p w14:paraId="36A55407" w14:textId="77777777" w:rsidR="00F40598" w:rsidRPr="00F40598" w:rsidRDefault="00F40598" w:rsidP="00F40598">
      <w:r w:rsidRPr="00F40598">
        <w:t xml:space="preserve">H.a. entzündliche Aktivität in multiplen Gelenken. </w:t>
      </w:r>
    </w:p>
    <w:p w14:paraId="7F95632F" w14:textId="77777777" w:rsidR="00F40598" w:rsidRPr="00F40598" w:rsidRDefault="00F40598" w:rsidP="00F40598">
      <w:r w:rsidRPr="00F40598">
        <w:rPr>
          <w:b/>
          <w:bCs/>
          <w:u w:val="single"/>
        </w:rPr>
        <w:t>Hauptbefund vom 27.06.2023:</w:t>
      </w:r>
      <w:r w:rsidRPr="00F40598">
        <w:t> </w:t>
      </w:r>
    </w:p>
    <w:p w14:paraId="210B0FB1" w14:textId="77777777" w:rsidR="00F40598" w:rsidRPr="00F40598" w:rsidRDefault="00F40598" w:rsidP="00F40598">
      <w:r w:rsidRPr="00F40598">
        <w:t>PE mit wenig chronisch-fibrosierende Entzündung sowie Bindegewebe und fraglich auch Narbe. Polarisationsoptisch negativ. Fokal spärlich fragliche knöcherne Struktur erfasst. Keine floride Entzündung. Kein Hinweis für eine rheumatoide Arthritis. Kein Anhalt für Malignität.</w:t>
      </w:r>
    </w:p>
    <w:p w14:paraId="4065B877" w14:textId="77777777" w:rsidR="00F40598" w:rsidRPr="00F40598" w:rsidRDefault="00F40598" w:rsidP="00F40598"/>
    <w:p w14:paraId="19628BCB" w14:textId="77777777" w:rsidR="00F40598" w:rsidRPr="00F40598" w:rsidRDefault="00F40598" w:rsidP="00F40598">
      <w:r w:rsidRPr="00F40598">
        <w:rPr>
          <w:b/>
          <w:bCs/>
          <w:u w:val="single"/>
        </w:rPr>
        <w:t>Hauptbefund vom 06.07.2023:</w:t>
      </w:r>
      <w:r w:rsidRPr="00F40598">
        <w:t> </w:t>
      </w:r>
    </w:p>
    <w:p w14:paraId="7499A70F" w14:textId="77777777" w:rsidR="00F40598" w:rsidRPr="00F40598" w:rsidRDefault="00F40598" w:rsidP="00F40598">
      <w:r w:rsidRPr="00F40598">
        <w:t>Synovial-PE mit dichtem fibrosiertem Bindegewebe und nur äußerst vereinzelten Lymphozyten. Keine aktive Entzündung. Kein Nachweis polarisationsoptisch doppeltbrechenden Fremd- oder Kristallmaterials. Deckzellschicht nicht adäquat erfasst. Systematische Erhebung Synovitis Score nach Krenn et al: a) Breite der synovialen Deckzellschicht: Deckzellschicht nicht suffizient erfasst. b) Zelldichte des synovialen Stromas: Score-Wert 0: Keine erhöhte Zelldichte. c) Leukozytäre Infiltration: Score-Wert 1: einzelne, oft perivaskuläre Lymphozyten/Plasmazellen, keine lymphozytären Aggregate. Summenscore: mind. 1 Graduierung nach Krenn et al: Keine high grade Synovialitis (0-1). Fibrose-Grad 3: Subtotale bis totale interstitielle Fibrose Bei aktuellem individuellen Heilversuch mit Blinatomumab mit lt. Soarian klinisch verbessertem Befund der bekannten therapierefraktären RA korrespondiert der vorliegende Befund möglicherweise mit einer deutlich regredienten Krankheitsaktivität. Über die Quantifizierung der B-Zellen wird nachberichtet. Kein Anhalt für Malignität.</w:t>
      </w:r>
    </w:p>
    <w:p w14:paraId="45AAF31E" w14:textId="77777777" w:rsidR="00F40598" w:rsidRPr="00F40598" w:rsidRDefault="00F40598" w:rsidP="00F40598"/>
    <w:p w14:paraId="4A3DABBA" w14:textId="77777777" w:rsidR="00F40598" w:rsidRPr="00F40598" w:rsidRDefault="00F40598" w:rsidP="00F40598">
      <w:r w:rsidRPr="00F40598">
        <w:rPr>
          <w:b/>
          <w:bCs/>
          <w:u w:val="single"/>
        </w:rPr>
        <w:t>Nachbefund 1 vom 06.07.2023:</w:t>
      </w:r>
      <w:r w:rsidRPr="00F40598">
        <w:t> </w:t>
      </w:r>
    </w:p>
    <w:p w14:paraId="3AF1D2A4" w14:textId="77777777" w:rsidR="00F40598" w:rsidRPr="00F40598" w:rsidRDefault="00F40598" w:rsidP="00F40598">
      <w:r w:rsidRPr="00F40598">
        <w:t>B-Zell-Quantifizierung: 0 CD20+ B-Zellen pro mm2 nachweisen.</w:t>
      </w:r>
    </w:p>
    <w:p w14:paraId="6A2AAFC6" w14:textId="77777777" w:rsidR="00F40598" w:rsidRPr="00F40598" w:rsidRDefault="00F40598" w:rsidP="00F40598">
      <w:r w:rsidRPr="00F40598">
        <w:lastRenderedPageBreak/>
        <w:br/>
      </w:r>
      <w:r w:rsidRPr="00F40598">
        <w:br/>
      </w:r>
      <w:r w:rsidRPr="00F40598">
        <w:rPr>
          <w:b/>
          <w:bCs/>
        </w:rPr>
        <w:t>Weitere Befunde</w:t>
      </w:r>
      <w:r w:rsidRPr="00F40598">
        <w:t xml:space="preserve"> </w:t>
      </w:r>
    </w:p>
    <w:p w14:paraId="02A622BD" w14:textId="77777777" w:rsidR="00F40598" w:rsidRPr="00F40598" w:rsidRDefault="00F54003" w:rsidP="00F40598">
      <w:r>
        <w:rPr>
          <w:noProof/>
        </w:rPr>
      </w:r>
      <w:r>
        <w:pict w14:anchorId="2FAE2E23">
          <v:rect id="Horizontal Line 7"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A8F5E0A" w14:textId="77777777" w:rsidR="00F40598" w:rsidRPr="00F40598" w:rsidRDefault="00F40598" w:rsidP="00F40598">
      <w:r w:rsidRPr="00F40598">
        <w:rPr>
          <w:b/>
          <w:bCs/>
          <w:u w:val="single"/>
        </w:rPr>
        <w:t>EKG vom 26.06.2023 :</w:t>
      </w:r>
    </w:p>
    <w:p w14:paraId="29177403" w14:textId="77777777" w:rsidR="00F40598" w:rsidRPr="00F40598" w:rsidRDefault="00F40598" w:rsidP="00F40598">
      <w:r w:rsidRPr="00F40598">
        <w:t>Normofrequenter SR (HF 65 /min), ST, Herzzeiten regelrecht, R/S-Umschlag in V2/V3, inkompletter Rechtsschenkelblock, keine relevanten ERBST.</w:t>
      </w:r>
    </w:p>
    <w:p w14:paraId="03CA616C" w14:textId="77777777" w:rsidR="00F40598" w:rsidRPr="00F40598" w:rsidRDefault="00F40598" w:rsidP="00F40598">
      <w:r w:rsidRPr="00F40598">
        <w:t> </w:t>
      </w:r>
    </w:p>
    <w:p w14:paraId="060826E8" w14:textId="77777777" w:rsidR="00F40598" w:rsidRPr="00F40598" w:rsidRDefault="00F40598" w:rsidP="00F40598">
      <w:r w:rsidRPr="00F40598">
        <w:rPr>
          <w:b/>
          <w:bCs/>
          <w:u w:val="single"/>
        </w:rPr>
        <w:t>Synovialbiopsie vom 27.06.2023:</w:t>
      </w:r>
    </w:p>
    <w:p w14:paraId="01C94E61" w14:textId="77777777" w:rsidR="00F40598" w:rsidRPr="00F40598" w:rsidRDefault="00F40598" w:rsidP="00F40598">
      <w:r w:rsidRPr="00F40598">
        <w:t>Der Eingriff wurde unter sterilen Bedingungen und unter Ultraschallkontrolle durchgeführt. Nach Hautdesinfektion wurde das Gelenk mit Scandicain 1% anästhesiert. Der Eingriff wurde mit einer Biopsienadel (14G) durchgeführt. Am Ende des Eingriffs wurden 40 mg Triancinolon injiziert. Der Eingriff verlief ohne Komplikationen. Einwilligungserklärung wurde am 26.06.2023 unterschrieben.</w:t>
      </w:r>
    </w:p>
    <w:p w14:paraId="22D08647" w14:textId="77777777" w:rsidR="00F40598" w:rsidRPr="00F40598" w:rsidRDefault="00F40598" w:rsidP="00F40598">
      <w:r w:rsidRPr="00F40598">
        <w:br/>
      </w:r>
      <w:r w:rsidRPr="00F40598">
        <w:br/>
      </w:r>
      <w:r w:rsidRPr="00F40598">
        <w:rPr>
          <w:b/>
          <w:bCs/>
        </w:rPr>
        <w:t>Verlauf und Beurteilung</w:t>
      </w:r>
      <w:r w:rsidRPr="00F40598">
        <w:t xml:space="preserve"> </w:t>
      </w:r>
    </w:p>
    <w:p w14:paraId="34BC1DA0" w14:textId="77777777" w:rsidR="00F40598" w:rsidRPr="00F40598" w:rsidRDefault="00F54003" w:rsidP="00F40598">
      <w:r>
        <w:rPr>
          <w:noProof/>
        </w:rPr>
      </w:r>
      <w:r>
        <w:pict w14:anchorId="47E67E75">
          <v:rect id="Horizontal Line 8"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FC946B6" w14:textId="77777777" w:rsidR="00F40598" w:rsidRPr="00F40598" w:rsidRDefault="00F40598" w:rsidP="00F40598">
      <w:r w:rsidRPr="00F40598">
        <w:t>Die Aufnahme der Patientin erfolgte  elektiv zur Erstgabe von Blinatumomab im Rahmen eines individuellen Heilversuches bei therapierefraktärer rheumatoider Arthritis.</w:t>
      </w:r>
    </w:p>
    <w:p w14:paraId="57AA87D0" w14:textId="77777777" w:rsidR="00F40598" w:rsidRPr="00F40598" w:rsidRDefault="00F40598" w:rsidP="00F40598">
      <w:r w:rsidRPr="00F40598">
        <w:t>In der körperlichen Untersuchung zeigten sich multiple geschwollene und druckdolente Gelenke. Ansonsten zeigten sich keine signifikanten pathologischen Untersuchungsbefunde.</w:t>
      </w:r>
    </w:p>
    <w:p w14:paraId="44290C48" w14:textId="77777777" w:rsidR="00F40598" w:rsidRPr="00F40598" w:rsidRDefault="00F40598" w:rsidP="00F40598">
      <w:r w:rsidRPr="00F40598">
        <w:t xml:space="preserve">Laborchemisch zeigten sich eine leichtgradige Leukozytose und eine leichtgradige hypochrome mikrozytäre Anämie. Zudem erhöhtes CRP passend zu der hohen Krankheitsaktivität. </w:t>
      </w:r>
    </w:p>
    <w:p w14:paraId="75C8F833" w14:textId="77777777" w:rsidR="00F40598" w:rsidRPr="00F40598" w:rsidRDefault="00F40598" w:rsidP="00F40598">
      <w:r w:rsidRPr="00F40598">
        <w:t xml:space="preserve">Zur Beurteilung der Krankheitsaktivität veranlassten wir ein FAPI-PET/CT, wobei eine floride, ausgeprägte FAPI Anreicherung an multiplen Gelenken passend zu einer hochaktiver rheumatoide Arthritis festgestellt wurde. Zudem hochgradiger Verdacht auf eine pulmonale Beteiligung der Grunderkrankung bei FAPI Mehrspeichernden fibrotischen Veränderungen beidseits subpleural. Daher wurde bereits ein Thorax-HRCT geplant zur Abklärung einer möglichen Lungenfibrose im Rahmen der rheumatoiden Arthritis. Nebenbefundlich FAPI positiver Schilddrüsenknoten im linken Schilddrüsenlappen. Hier empfehlen wir eine Schilddrüsesonographie im Verlauf zur Kontrolle. </w:t>
      </w:r>
    </w:p>
    <w:p w14:paraId="39E6B8C2" w14:textId="77777777" w:rsidR="00F40598" w:rsidRPr="00F40598" w:rsidRDefault="00F40598" w:rsidP="00F40598">
      <w:r w:rsidRPr="00F40598">
        <w:lastRenderedPageBreak/>
        <w:t xml:space="preserve">Nach ausführlichem Aufklärungsgespräch über mögliche Risiken wurde komplikationslos eine Synovialbiopsie am linken Handgelenk unter Ultraschallkontrolle durchgeführt. Am Ende des Eingriffs wurden 40mg Triamcinolon injiziert. Proben wurden in das pathologische Institut geschickt, wobei kein Hinweis auf eine aktive Entzündung a.e. aufgrund einer Unzulänglichkeit der Probe festgestellt wurde. </w:t>
      </w:r>
    </w:p>
    <w:p w14:paraId="634ACA9C" w14:textId="77777777" w:rsidR="00F40598" w:rsidRPr="00F40598" w:rsidRDefault="00F40598" w:rsidP="00F40598">
      <w:r w:rsidRPr="00F40598">
        <w:t xml:space="preserve">Anschließend erfolgte komplikationslos die intravenöse Gabe von Bilantumomab über 5 Tage. Die Patientin wurde diesbezüglich ausführlich aufgeklärt und war damit einverstanden. </w:t>
      </w:r>
    </w:p>
    <w:p w14:paraId="474B9E3C" w14:textId="77777777" w:rsidR="00F40598" w:rsidRPr="00F40598" w:rsidRDefault="00F40598" w:rsidP="00F40598">
      <w:r w:rsidRPr="00F40598">
        <w:t>Wir entlassen die Patientin am 30.06.2023 in stabilem Allgemeinzustand und vereinbarten wir eine erneute stationäre Aufnahme zur Zweitgabe von Blinatumomab.</w:t>
      </w:r>
    </w:p>
    <w:p w14:paraId="3B023C4A" w14:textId="77777777" w:rsidR="00F40598" w:rsidRPr="00F40598" w:rsidRDefault="00F40598" w:rsidP="00F40598">
      <w:r w:rsidRPr="00F40598">
        <w:br/>
      </w:r>
      <w:r w:rsidRPr="00F40598">
        <w:br/>
      </w:r>
      <w:r w:rsidRPr="00F40598">
        <w:rPr>
          <w:b/>
          <w:bCs/>
        </w:rPr>
        <w:t>Therapieempfehlung</w:t>
      </w:r>
      <w:r w:rsidRPr="00F40598">
        <w:t xml:space="preserve"> </w:t>
      </w:r>
    </w:p>
    <w:p w14:paraId="5FCFAA37" w14:textId="77777777" w:rsidR="00F40598" w:rsidRPr="00F40598" w:rsidRDefault="00F54003" w:rsidP="00F40598">
      <w:r>
        <w:rPr>
          <w:noProof/>
        </w:rPr>
      </w:r>
      <w:r>
        <w:pict w14:anchorId="0B840C09">
          <v:rect id="Horizontal Line 9"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CC1D6D3" w14:textId="77777777" w:rsidR="00F40598" w:rsidRPr="00F40598" w:rsidRDefault="00F40598" w:rsidP="00F40598">
      <w:pPr>
        <w:numPr>
          <w:ilvl w:val="0"/>
          <w:numId w:val="5"/>
        </w:numPr>
      </w:pPr>
      <w:r w:rsidRPr="00F40598">
        <w:t xml:space="preserve">Medikation laut Medikationsplan (siehe Anhang). </w:t>
      </w:r>
    </w:p>
    <w:p w14:paraId="735B2422" w14:textId="77777777" w:rsidR="00F40598" w:rsidRPr="00F40598" w:rsidRDefault="00F40598" w:rsidP="00F40598">
      <w:pPr>
        <w:numPr>
          <w:ilvl w:val="0"/>
          <w:numId w:val="5"/>
        </w:numPr>
      </w:pPr>
      <w:r w:rsidRPr="00F40598">
        <w:t xml:space="preserve">Stationäre Aufnahme zur Zweitgabe von Blinatumomab auf Station Schönlein B2.2. der Medizinischen Klinik 3 am 10.07.2023 um 9 Uhr wie bereits vereinbart. </w:t>
      </w:r>
    </w:p>
    <w:p w14:paraId="0A861122" w14:textId="77777777" w:rsidR="00F40598" w:rsidRPr="00F40598" w:rsidRDefault="00F40598" w:rsidP="00F40598">
      <w:pPr>
        <w:numPr>
          <w:ilvl w:val="0"/>
          <w:numId w:val="5"/>
        </w:numPr>
      </w:pPr>
      <w:r w:rsidRPr="00F40598">
        <w:t xml:space="preserve">Thorax-CT am 10.07.2023 um 12:15 Uhr bei Verdacht auf Lungenfibrose. </w:t>
      </w:r>
    </w:p>
    <w:p w14:paraId="544C04AA" w14:textId="77777777" w:rsidR="00F40598" w:rsidRPr="00F40598" w:rsidRDefault="00F40598" w:rsidP="00F40598">
      <w:pPr>
        <w:numPr>
          <w:ilvl w:val="0"/>
          <w:numId w:val="5"/>
        </w:numPr>
      </w:pPr>
      <w:r w:rsidRPr="00F40598">
        <w:t xml:space="preserve">Empfehlung einer Lungenfunktionsuntersuchung. </w:t>
      </w:r>
    </w:p>
    <w:p w14:paraId="035BDA42" w14:textId="77777777" w:rsidR="00F40598" w:rsidRPr="00F40598" w:rsidRDefault="00F40598" w:rsidP="00F40598">
      <w:pPr>
        <w:numPr>
          <w:ilvl w:val="0"/>
          <w:numId w:val="5"/>
        </w:numPr>
      </w:pPr>
      <w:r w:rsidRPr="00F40598">
        <w:t xml:space="preserve">Empfehlung Schiddrüsesonographie im Verlauf. </w:t>
      </w:r>
    </w:p>
    <w:p w14:paraId="75D0CA0C" w14:textId="77777777" w:rsidR="00F40598" w:rsidRPr="00F40598" w:rsidRDefault="00F40598" w:rsidP="00F40598">
      <w:r w:rsidRPr="00F40598">
        <w:br/>
      </w:r>
      <w:r w:rsidRPr="00F40598">
        <w:br/>
      </w:r>
      <w:r w:rsidRPr="00F40598">
        <w:rPr>
          <w:b/>
          <w:bCs/>
        </w:rPr>
        <w:t>Schluss</w:t>
      </w:r>
      <w:r w:rsidRPr="00F40598">
        <w:t xml:space="preserve"> </w:t>
      </w:r>
    </w:p>
    <w:p w14:paraId="65E437C7" w14:textId="77777777" w:rsidR="00F40598" w:rsidRPr="00F40598" w:rsidRDefault="00F54003" w:rsidP="00F40598">
      <w:r>
        <w:rPr>
          <w:noProof/>
        </w:rPr>
      </w:r>
      <w:r>
        <w:pict w14:anchorId="704E6387">
          <v:rect id="Horizontal Line 10"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F3CAC39" w14:textId="77777777" w:rsidR="00F40598" w:rsidRPr="00F40598" w:rsidRDefault="00F40598" w:rsidP="00F40598">
      <w:r w:rsidRPr="00F40598">
        <w:t>Bei Fragen stehen wir Ihnen zur telefonischen Rücksprache unter den oben angegebenen Telefonnummern zur Verfügung.</w:t>
      </w:r>
    </w:p>
    <w:p w14:paraId="55A80C3A" w14:textId="77777777" w:rsidR="00F40598" w:rsidRPr="00F40598" w:rsidRDefault="00F40598" w:rsidP="00F40598">
      <w:r w:rsidRPr="00F40598">
        <w:t> </w:t>
      </w:r>
    </w:p>
    <w:p w14:paraId="2AEA0149" w14:textId="77777777" w:rsidR="00F40598" w:rsidRPr="00F40598" w:rsidRDefault="00F40598" w:rsidP="00F40598">
      <w:r w:rsidRPr="00F40598">
        <w:t>Mit freundlichen kollegialen Grüßen</w:t>
      </w:r>
    </w:p>
    <w:p w14:paraId="6E401CCB" w14:textId="77777777" w:rsidR="00F40598" w:rsidRPr="00F40598" w:rsidRDefault="00F40598" w:rsidP="00F40598">
      <w:r w:rsidRPr="00F40598">
        <w:t> </w:t>
      </w:r>
    </w:p>
    <w:p w14:paraId="2C9D7855" w14:textId="77777777" w:rsidR="00F40598" w:rsidRPr="00F40598" w:rsidRDefault="00F40598" w:rsidP="00F40598">
      <w:r w:rsidRPr="00F40598">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F40598" w:rsidRPr="00F40598" w14:paraId="4B296B92" w14:textId="77777777" w:rsidTr="00F40598">
        <w:tc>
          <w:tcPr>
            <w:tcW w:w="1700" w:type="pct"/>
            <w:hideMark/>
          </w:tcPr>
          <w:p w14:paraId="301E0D9A" w14:textId="77777777" w:rsidR="00F40598" w:rsidRPr="00F40598" w:rsidRDefault="00F40598" w:rsidP="00F40598">
            <w:r w:rsidRPr="00F40598">
              <w:t>Prof. Dr. med. G. Schett</w:t>
            </w:r>
          </w:p>
        </w:tc>
        <w:tc>
          <w:tcPr>
            <w:tcW w:w="1650" w:type="pct"/>
            <w:hideMark/>
          </w:tcPr>
          <w:p w14:paraId="0BFC93AE" w14:textId="77777777" w:rsidR="00F40598" w:rsidRPr="00F40598" w:rsidRDefault="00F40598" w:rsidP="00F40598">
            <w:r w:rsidRPr="00F40598">
              <w:t>Dr. med. J. Wacker</w:t>
            </w:r>
          </w:p>
        </w:tc>
        <w:tc>
          <w:tcPr>
            <w:tcW w:w="1650" w:type="pct"/>
            <w:hideMark/>
          </w:tcPr>
          <w:p w14:paraId="73BA3FAB" w14:textId="77777777" w:rsidR="00F40598" w:rsidRPr="00F40598" w:rsidRDefault="00F40598" w:rsidP="00F40598">
            <w:r w:rsidRPr="00F40598">
              <w:t>I. Minopoulou</w:t>
            </w:r>
          </w:p>
        </w:tc>
      </w:tr>
      <w:tr w:rsidR="00F40598" w:rsidRPr="00F40598" w14:paraId="5E5CDAE4" w14:textId="77777777" w:rsidTr="00F40598">
        <w:tc>
          <w:tcPr>
            <w:tcW w:w="1700" w:type="pct"/>
            <w:hideMark/>
          </w:tcPr>
          <w:p w14:paraId="0F10A1F9" w14:textId="77777777" w:rsidR="00F40598" w:rsidRPr="00F40598" w:rsidRDefault="00F40598" w:rsidP="00F40598">
            <w:r w:rsidRPr="00F40598">
              <w:t>Direktor der Klinik</w:t>
            </w:r>
          </w:p>
        </w:tc>
        <w:tc>
          <w:tcPr>
            <w:tcW w:w="1650" w:type="pct"/>
            <w:hideMark/>
          </w:tcPr>
          <w:p w14:paraId="0C229072" w14:textId="77777777" w:rsidR="00F40598" w:rsidRPr="00F40598" w:rsidRDefault="00F40598" w:rsidP="00F40598">
            <w:r w:rsidRPr="00F40598">
              <w:t>Oberarzt der Station</w:t>
            </w:r>
          </w:p>
        </w:tc>
        <w:tc>
          <w:tcPr>
            <w:tcW w:w="1650" w:type="pct"/>
            <w:hideMark/>
          </w:tcPr>
          <w:p w14:paraId="250C27BA" w14:textId="77777777" w:rsidR="00F40598" w:rsidRPr="00F40598" w:rsidRDefault="00F40598" w:rsidP="00F40598">
            <w:r w:rsidRPr="00F40598">
              <w:t>Assistenzärztin</w:t>
            </w:r>
          </w:p>
        </w:tc>
      </w:tr>
    </w:tbl>
    <w:p w14:paraId="2B46523E" w14:textId="77777777" w:rsidR="00F40598" w:rsidRPr="00F40598" w:rsidRDefault="00F40598" w:rsidP="00F40598">
      <w:r w:rsidRPr="00F40598">
        <w:lastRenderedPageBreak/>
        <w:br/>
      </w:r>
      <w:r w:rsidRPr="00F40598">
        <w:br/>
      </w:r>
      <w:r w:rsidRPr="00F40598">
        <w:rPr>
          <w:b/>
          <w:bCs/>
        </w:rPr>
        <w:t>Medikationsplan</w:t>
      </w:r>
      <w:r w:rsidRPr="00F40598">
        <w:t xml:space="preserve"> </w:t>
      </w:r>
    </w:p>
    <w:p w14:paraId="43CDE033" w14:textId="77777777" w:rsidR="00F40598" w:rsidRPr="00F40598" w:rsidRDefault="00F54003" w:rsidP="00F40598">
      <w:r>
        <w:rPr>
          <w:noProof/>
        </w:rPr>
      </w:r>
      <w:r>
        <w:pict w14:anchorId="3B60E37A">
          <v:rect id="Horizontal Line 11"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C1EEFE6" w14:textId="77777777" w:rsidR="00F40598" w:rsidRPr="00F40598" w:rsidRDefault="00F40598" w:rsidP="00F40598">
      <w:r w:rsidRPr="00F40598">
        <w:rPr>
          <w:b/>
          <w:bCs/>
          <w:u w:val="single"/>
        </w:rPr>
        <w:t>Medikationsplan bei Entlassung:</w:t>
      </w:r>
      <w:r w:rsidRPr="00F40598">
        <w:t> </w:t>
      </w:r>
    </w:p>
    <w:p w14:paraId="59E62F8F" w14:textId="77777777" w:rsidR="00F40598" w:rsidRPr="00F40598" w:rsidRDefault="00F40598" w:rsidP="00F40598">
      <w:r w:rsidRPr="00F40598">
        <w:t> </w:t>
      </w:r>
    </w:p>
    <w:tbl>
      <w:tblPr>
        <w:tblW w:w="5000" w:type="pct"/>
        <w:tblCellMar>
          <w:top w:w="15" w:type="dxa"/>
          <w:left w:w="15" w:type="dxa"/>
          <w:bottom w:w="15" w:type="dxa"/>
          <w:right w:w="15" w:type="dxa"/>
        </w:tblCellMar>
        <w:tblLook w:val="04A0" w:firstRow="1" w:lastRow="0" w:firstColumn="1" w:lastColumn="0" w:noHBand="0" w:noVBand="1"/>
      </w:tblPr>
      <w:tblGrid>
        <w:gridCol w:w="1594"/>
        <w:gridCol w:w="2229"/>
        <w:gridCol w:w="918"/>
        <w:gridCol w:w="1504"/>
        <w:gridCol w:w="606"/>
        <w:gridCol w:w="2221"/>
      </w:tblGrid>
      <w:tr w:rsidR="00F40598" w:rsidRPr="00F40598" w14:paraId="5BEDA8F8" w14:textId="77777777" w:rsidTr="00F40598">
        <w:tc>
          <w:tcPr>
            <w:tcW w:w="900" w:type="pct"/>
            <w:hideMark/>
          </w:tcPr>
          <w:p w14:paraId="6EBB5517" w14:textId="77777777" w:rsidR="00F40598" w:rsidRPr="00F40598" w:rsidRDefault="00F40598" w:rsidP="00F40598">
            <w:r w:rsidRPr="00F40598">
              <w:rPr>
                <w:b/>
                <w:bCs/>
              </w:rPr>
              <w:t>Wirkstoff</w:t>
            </w:r>
          </w:p>
        </w:tc>
        <w:tc>
          <w:tcPr>
            <w:tcW w:w="1250" w:type="pct"/>
            <w:hideMark/>
          </w:tcPr>
          <w:p w14:paraId="23BC52E3" w14:textId="77777777" w:rsidR="00F40598" w:rsidRPr="00F40598" w:rsidRDefault="00F40598" w:rsidP="00F40598">
            <w:r w:rsidRPr="00F40598">
              <w:rPr>
                <w:b/>
                <w:bCs/>
              </w:rPr>
              <w:t>Präparat</w:t>
            </w:r>
          </w:p>
        </w:tc>
        <w:tc>
          <w:tcPr>
            <w:tcW w:w="400" w:type="pct"/>
            <w:hideMark/>
          </w:tcPr>
          <w:p w14:paraId="0AC487F0" w14:textId="77777777" w:rsidR="00F40598" w:rsidRPr="00F40598" w:rsidRDefault="00F40598" w:rsidP="00F40598">
            <w:r w:rsidRPr="00F40598">
              <w:rPr>
                <w:b/>
                <w:bCs/>
              </w:rPr>
              <w:t>Form</w:t>
            </w:r>
          </w:p>
        </w:tc>
        <w:tc>
          <w:tcPr>
            <w:tcW w:w="850" w:type="pct"/>
            <w:hideMark/>
          </w:tcPr>
          <w:p w14:paraId="309FC1E1" w14:textId="77777777" w:rsidR="00F40598" w:rsidRPr="00F40598" w:rsidRDefault="00F40598" w:rsidP="00F40598">
            <w:r w:rsidRPr="00F40598">
              <w:rPr>
                <w:b/>
                <w:bCs/>
              </w:rPr>
              <w:t>Dosierung</w:t>
            </w:r>
          </w:p>
        </w:tc>
        <w:tc>
          <w:tcPr>
            <w:tcW w:w="350" w:type="pct"/>
            <w:hideMark/>
          </w:tcPr>
          <w:p w14:paraId="7BDD9759" w14:textId="77777777" w:rsidR="00F40598" w:rsidRPr="00F40598" w:rsidRDefault="00F40598" w:rsidP="00F40598">
            <w:r w:rsidRPr="00F40598">
              <w:rPr>
                <w:b/>
                <w:bCs/>
              </w:rPr>
              <w:t>Appl.</w:t>
            </w:r>
          </w:p>
        </w:tc>
        <w:tc>
          <w:tcPr>
            <w:tcW w:w="1250" w:type="pct"/>
            <w:hideMark/>
          </w:tcPr>
          <w:p w14:paraId="7F041D86" w14:textId="77777777" w:rsidR="00F40598" w:rsidRPr="00F40598" w:rsidRDefault="00F40598" w:rsidP="00F40598">
            <w:r w:rsidRPr="00F40598">
              <w:rPr>
                <w:b/>
                <w:bCs/>
              </w:rPr>
              <w:t>Hinweise/Grund</w:t>
            </w:r>
          </w:p>
        </w:tc>
      </w:tr>
      <w:tr w:rsidR="00F40598" w:rsidRPr="00F40598" w14:paraId="674B7502" w14:textId="77777777" w:rsidTr="00F40598">
        <w:tc>
          <w:tcPr>
            <w:tcW w:w="0" w:type="auto"/>
            <w:gridSpan w:val="6"/>
            <w:hideMark/>
          </w:tcPr>
          <w:p w14:paraId="477825B5" w14:textId="77777777" w:rsidR="00F40598" w:rsidRPr="00F40598" w:rsidRDefault="00F40598" w:rsidP="00F40598">
            <w:r w:rsidRPr="00F40598">
              <w:t>-------------------------------------------------------------------------------------------------------------------------------------------------------------------------------------------------------------------------------------------------------------------------------------------</w:t>
            </w:r>
          </w:p>
        </w:tc>
      </w:tr>
      <w:tr w:rsidR="00F40598" w:rsidRPr="00F40598" w14:paraId="01D40865" w14:textId="77777777" w:rsidTr="00F40598">
        <w:tc>
          <w:tcPr>
            <w:tcW w:w="900" w:type="pct"/>
            <w:hideMark/>
          </w:tcPr>
          <w:p w14:paraId="54D4A8EA" w14:textId="77777777" w:rsidR="00F40598" w:rsidRPr="00F40598" w:rsidRDefault="00F40598" w:rsidP="00F40598">
            <w:r w:rsidRPr="00F40598">
              <w:t>Methotrexat (dinatrium)</w:t>
            </w:r>
          </w:p>
        </w:tc>
        <w:tc>
          <w:tcPr>
            <w:tcW w:w="0" w:type="auto"/>
            <w:vAlign w:val="center"/>
            <w:hideMark/>
          </w:tcPr>
          <w:p w14:paraId="7D60F504" w14:textId="77777777" w:rsidR="00F40598" w:rsidRPr="00F40598" w:rsidRDefault="00F40598" w:rsidP="00F40598">
            <w:r w:rsidRPr="00F40598">
              <w:t>Metex 10 mg</w:t>
            </w:r>
          </w:p>
        </w:tc>
        <w:tc>
          <w:tcPr>
            <w:tcW w:w="400" w:type="pct"/>
            <w:hideMark/>
          </w:tcPr>
          <w:p w14:paraId="0BA49CC2" w14:textId="77777777" w:rsidR="00F40598" w:rsidRPr="00F40598" w:rsidRDefault="00F40598" w:rsidP="00F40598">
            <w:r w:rsidRPr="00F40598">
              <w:t>Tbl.</w:t>
            </w:r>
          </w:p>
        </w:tc>
        <w:tc>
          <w:tcPr>
            <w:tcW w:w="850" w:type="pct"/>
            <w:hideMark/>
          </w:tcPr>
          <w:p w14:paraId="451E6D28" w14:textId="77777777" w:rsidR="00F40598" w:rsidRPr="00F40598" w:rsidRDefault="00F40598" w:rsidP="00F40598">
            <w:r w:rsidRPr="00F40598">
              <w:t>0-0-1-0 (jeden 7. Tag)</w:t>
            </w:r>
          </w:p>
        </w:tc>
        <w:tc>
          <w:tcPr>
            <w:tcW w:w="350" w:type="pct"/>
            <w:hideMark/>
          </w:tcPr>
          <w:p w14:paraId="3B4E7797" w14:textId="77777777" w:rsidR="00F40598" w:rsidRPr="00F40598" w:rsidRDefault="00F40598" w:rsidP="00F40598">
            <w:r w:rsidRPr="00F40598">
              <w:t>oral</w:t>
            </w:r>
          </w:p>
        </w:tc>
        <w:tc>
          <w:tcPr>
            <w:tcW w:w="0" w:type="auto"/>
            <w:vAlign w:val="center"/>
            <w:hideMark/>
          </w:tcPr>
          <w:p w14:paraId="4C4EB073" w14:textId="77777777" w:rsidR="00F40598" w:rsidRPr="00F40598" w:rsidRDefault="00F40598" w:rsidP="00F40598">
            <w:r w:rsidRPr="00F40598">
              <w:t>Einnahme nüchtern</w:t>
            </w:r>
          </w:p>
        </w:tc>
      </w:tr>
      <w:tr w:rsidR="00F40598" w:rsidRPr="00F40598" w14:paraId="0481E9E4" w14:textId="77777777" w:rsidTr="00F40598">
        <w:tc>
          <w:tcPr>
            <w:tcW w:w="0" w:type="auto"/>
            <w:gridSpan w:val="6"/>
            <w:hideMark/>
          </w:tcPr>
          <w:p w14:paraId="3E52AB49" w14:textId="77777777" w:rsidR="00F40598" w:rsidRPr="00F40598" w:rsidRDefault="00F40598" w:rsidP="00F40598">
            <w:r w:rsidRPr="00F40598">
              <w:t>-------------------------------------------------------------------------------------------------------------------------------------------------------------------------------------------------------------------------------------------------------------------------------------------</w:t>
            </w:r>
          </w:p>
        </w:tc>
      </w:tr>
      <w:tr w:rsidR="00F40598" w:rsidRPr="00F40598" w14:paraId="60EBDFD5" w14:textId="77777777" w:rsidTr="00F40598">
        <w:tc>
          <w:tcPr>
            <w:tcW w:w="900" w:type="pct"/>
            <w:hideMark/>
          </w:tcPr>
          <w:p w14:paraId="06F67632" w14:textId="77777777" w:rsidR="00F40598" w:rsidRPr="00F40598" w:rsidRDefault="00F40598" w:rsidP="00F40598">
            <w:r w:rsidRPr="00F40598">
              <w:t>Prednisolon</w:t>
            </w:r>
          </w:p>
        </w:tc>
        <w:tc>
          <w:tcPr>
            <w:tcW w:w="0" w:type="auto"/>
            <w:vAlign w:val="center"/>
            <w:hideMark/>
          </w:tcPr>
          <w:p w14:paraId="38210FA4" w14:textId="77777777" w:rsidR="00F40598" w:rsidRPr="00F40598" w:rsidRDefault="00F40598" w:rsidP="00F40598">
            <w:r w:rsidRPr="00F40598">
              <w:t>Prednisolon</w:t>
            </w:r>
          </w:p>
        </w:tc>
        <w:tc>
          <w:tcPr>
            <w:tcW w:w="400" w:type="pct"/>
            <w:hideMark/>
          </w:tcPr>
          <w:p w14:paraId="6761D83F" w14:textId="77777777" w:rsidR="00F40598" w:rsidRPr="00F40598" w:rsidRDefault="00F40598" w:rsidP="00F40598">
            <w:r w:rsidRPr="00F40598">
              <w:t>Tbl.</w:t>
            </w:r>
          </w:p>
        </w:tc>
        <w:tc>
          <w:tcPr>
            <w:tcW w:w="850" w:type="pct"/>
            <w:hideMark/>
          </w:tcPr>
          <w:p w14:paraId="2FB1E8A4" w14:textId="77777777" w:rsidR="00F40598" w:rsidRPr="00F40598" w:rsidRDefault="00F40598" w:rsidP="00F40598">
            <w:r w:rsidRPr="00F40598">
              <w:t>5mg um 07:00</w:t>
            </w:r>
          </w:p>
        </w:tc>
        <w:tc>
          <w:tcPr>
            <w:tcW w:w="350" w:type="pct"/>
            <w:hideMark/>
          </w:tcPr>
          <w:p w14:paraId="5736A9CD" w14:textId="77777777" w:rsidR="00F40598" w:rsidRPr="00F40598" w:rsidRDefault="00F40598" w:rsidP="00F40598">
            <w:r w:rsidRPr="00F40598">
              <w:t>oral</w:t>
            </w:r>
          </w:p>
        </w:tc>
        <w:tc>
          <w:tcPr>
            <w:tcW w:w="0" w:type="auto"/>
            <w:vAlign w:val="center"/>
            <w:hideMark/>
          </w:tcPr>
          <w:p w14:paraId="671D0F96" w14:textId="77777777" w:rsidR="00F40598" w:rsidRPr="00F40598" w:rsidRDefault="00F40598" w:rsidP="00F40598">
            <w:r w:rsidRPr="00F40598">
              <w:t>Einnahme mit den Mahlzeiten</w:t>
            </w:r>
          </w:p>
        </w:tc>
      </w:tr>
      <w:tr w:rsidR="00F40598" w:rsidRPr="00F40598" w14:paraId="3E7A11DC" w14:textId="77777777" w:rsidTr="00F40598">
        <w:tc>
          <w:tcPr>
            <w:tcW w:w="0" w:type="auto"/>
            <w:gridSpan w:val="6"/>
            <w:hideMark/>
          </w:tcPr>
          <w:p w14:paraId="53F6CF43" w14:textId="77777777" w:rsidR="00F40598" w:rsidRPr="00F40598" w:rsidRDefault="00F40598" w:rsidP="00F40598">
            <w:r w:rsidRPr="00F40598">
              <w:t>-------------------------------------------------------------------------------------------------------------------------------------------------------------------------------------------------------------------------------------------------------------------------------------------</w:t>
            </w:r>
          </w:p>
        </w:tc>
      </w:tr>
      <w:tr w:rsidR="00F40598" w:rsidRPr="00F40598" w14:paraId="5803FF60" w14:textId="77777777" w:rsidTr="00F40598">
        <w:tc>
          <w:tcPr>
            <w:tcW w:w="900" w:type="pct"/>
            <w:hideMark/>
          </w:tcPr>
          <w:p w14:paraId="6C0BFA90" w14:textId="77777777" w:rsidR="00F40598" w:rsidRPr="00F40598" w:rsidRDefault="00F40598" w:rsidP="00F40598">
            <w:r w:rsidRPr="00F40598">
              <w:t>Pantoprazol (Na)</w:t>
            </w:r>
          </w:p>
        </w:tc>
        <w:tc>
          <w:tcPr>
            <w:tcW w:w="0" w:type="auto"/>
            <w:vAlign w:val="center"/>
            <w:hideMark/>
          </w:tcPr>
          <w:p w14:paraId="229857C2" w14:textId="77777777" w:rsidR="00F40598" w:rsidRPr="00F40598" w:rsidRDefault="00F40598" w:rsidP="00F40598">
            <w:r w:rsidRPr="00F40598">
              <w:t>Pantoprazol 40mg</w:t>
            </w:r>
          </w:p>
        </w:tc>
        <w:tc>
          <w:tcPr>
            <w:tcW w:w="400" w:type="pct"/>
            <w:hideMark/>
          </w:tcPr>
          <w:p w14:paraId="496B6140" w14:textId="77777777" w:rsidR="00F40598" w:rsidRPr="00F40598" w:rsidRDefault="00F40598" w:rsidP="00F40598">
            <w:r w:rsidRPr="00F40598">
              <w:t>Tbl., magens.</w:t>
            </w:r>
          </w:p>
        </w:tc>
        <w:tc>
          <w:tcPr>
            <w:tcW w:w="850" w:type="pct"/>
            <w:hideMark/>
          </w:tcPr>
          <w:p w14:paraId="377EC1CC" w14:textId="77777777" w:rsidR="00F40598" w:rsidRPr="00F40598" w:rsidRDefault="00F40598" w:rsidP="00F40598">
            <w:r w:rsidRPr="00F40598">
              <w:t>1-0-0-0</w:t>
            </w:r>
          </w:p>
        </w:tc>
        <w:tc>
          <w:tcPr>
            <w:tcW w:w="350" w:type="pct"/>
            <w:hideMark/>
          </w:tcPr>
          <w:p w14:paraId="14DD7804" w14:textId="77777777" w:rsidR="00F40598" w:rsidRPr="00F40598" w:rsidRDefault="00F40598" w:rsidP="00F40598">
            <w:r w:rsidRPr="00F40598">
              <w:t>oral</w:t>
            </w:r>
          </w:p>
        </w:tc>
        <w:tc>
          <w:tcPr>
            <w:tcW w:w="0" w:type="auto"/>
            <w:vAlign w:val="center"/>
            <w:hideMark/>
          </w:tcPr>
          <w:p w14:paraId="0F52012E" w14:textId="77777777" w:rsidR="00F40598" w:rsidRPr="00F40598" w:rsidRDefault="00F40598" w:rsidP="00F40598">
            <w:r w:rsidRPr="00F40598">
              <w:t>Einnahme vor den Mahlzeiten</w:t>
            </w:r>
          </w:p>
        </w:tc>
      </w:tr>
      <w:tr w:rsidR="00F40598" w:rsidRPr="00F40598" w14:paraId="512CC0B1" w14:textId="77777777" w:rsidTr="00F40598">
        <w:tc>
          <w:tcPr>
            <w:tcW w:w="0" w:type="auto"/>
            <w:gridSpan w:val="6"/>
            <w:hideMark/>
          </w:tcPr>
          <w:p w14:paraId="2C68F286" w14:textId="77777777" w:rsidR="00F40598" w:rsidRPr="00F40598" w:rsidRDefault="00F40598" w:rsidP="00F40598">
            <w:r w:rsidRPr="00F40598">
              <w:t>-------------------------------------------------------------------------------------------------------------------------------------------------------------------------------------------------------------------------------------------------------------------------------------------</w:t>
            </w:r>
          </w:p>
        </w:tc>
      </w:tr>
      <w:tr w:rsidR="00F40598" w:rsidRPr="00F40598" w14:paraId="2B763C3B" w14:textId="77777777" w:rsidTr="00F40598">
        <w:tc>
          <w:tcPr>
            <w:tcW w:w="900" w:type="pct"/>
            <w:hideMark/>
          </w:tcPr>
          <w:p w14:paraId="3CE9211D" w14:textId="77777777" w:rsidR="00F40598" w:rsidRPr="00F40598" w:rsidRDefault="00F40598" w:rsidP="00F40598">
            <w:r w:rsidRPr="00F40598">
              <w:t>Colecalciferol</w:t>
            </w:r>
          </w:p>
        </w:tc>
        <w:tc>
          <w:tcPr>
            <w:tcW w:w="0" w:type="auto"/>
            <w:vAlign w:val="center"/>
            <w:hideMark/>
          </w:tcPr>
          <w:p w14:paraId="56A83511" w14:textId="77777777" w:rsidR="00F40598" w:rsidRPr="00F40598" w:rsidRDefault="00F40598" w:rsidP="00F40598">
            <w:r w:rsidRPr="00F40598">
              <w:t>Colecalciferol 20.000IE</w:t>
            </w:r>
          </w:p>
        </w:tc>
        <w:tc>
          <w:tcPr>
            <w:tcW w:w="400" w:type="pct"/>
            <w:hideMark/>
          </w:tcPr>
          <w:p w14:paraId="0E08BDB9" w14:textId="77777777" w:rsidR="00F40598" w:rsidRPr="00F40598" w:rsidRDefault="00F40598" w:rsidP="00F40598">
            <w:r w:rsidRPr="00F40598">
              <w:t>Kps.</w:t>
            </w:r>
          </w:p>
        </w:tc>
        <w:tc>
          <w:tcPr>
            <w:tcW w:w="850" w:type="pct"/>
            <w:hideMark/>
          </w:tcPr>
          <w:p w14:paraId="00630EF2" w14:textId="77777777" w:rsidR="00F40598" w:rsidRPr="00F40598" w:rsidRDefault="00F40598" w:rsidP="00F40598">
            <w:r w:rsidRPr="00F40598">
              <w:t>1-0-0-0 (jeden 7. Tag)</w:t>
            </w:r>
          </w:p>
        </w:tc>
        <w:tc>
          <w:tcPr>
            <w:tcW w:w="350" w:type="pct"/>
            <w:hideMark/>
          </w:tcPr>
          <w:p w14:paraId="7340F7E2" w14:textId="77777777" w:rsidR="00F40598" w:rsidRPr="00F40598" w:rsidRDefault="00F40598" w:rsidP="00F40598">
            <w:r w:rsidRPr="00F40598">
              <w:t>oral</w:t>
            </w:r>
          </w:p>
        </w:tc>
        <w:tc>
          <w:tcPr>
            <w:tcW w:w="0" w:type="auto"/>
            <w:vAlign w:val="center"/>
            <w:hideMark/>
          </w:tcPr>
          <w:p w14:paraId="1E728C1F" w14:textId="77777777" w:rsidR="00F40598" w:rsidRPr="00F40598" w:rsidRDefault="00F40598" w:rsidP="00F40598">
            <w:r w:rsidRPr="00F40598">
              <w:t>Einnahme mit den Mahlzeiten</w:t>
            </w:r>
          </w:p>
        </w:tc>
      </w:tr>
      <w:tr w:rsidR="00F40598" w:rsidRPr="00F40598" w14:paraId="5817DB55" w14:textId="77777777" w:rsidTr="00F40598">
        <w:tc>
          <w:tcPr>
            <w:tcW w:w="0" w:type="auto"/>
            <w:gridSpan w:val="6"/>
            <w:hideMark/>
          </w:tcPr>
          <w:p w14:paraId="71F17B66" w14:textId="77777777" w:rsidR="00F40598" w:rsidRPr="00F40598" w:rsidRDefault="00F40598" w:rsidP="00F40598">
            <w:r w:rsidRPr="00F40598">
              <w:t>-------------------------------------------------------------------------------------------------------------------------------------------------------------------------------------------------------------------------------------------------------------------------------------------</w:t>
            </w:r>
          </w:p>
        </w:tc>
      </w:tr>
      <w:tr w:rsidR="00F40598" w:rsidRPr="00F40598" w14:paraId="6B88A6BF" w14:textId="77777777" w:rsidTr="00F40598">
        <w:tc>
          <w:tcPr>
            <w:tcW w:w="900" w:type="pct"/>
            <w:hideMark/>
          </w:tcPr>
          <w:p w14:paraId="26463FA5" w14:textId="77777777" w:rsidR="00F40598" w:rsidRPr="00F40598" w:rsidRDefault="00F40598" w:rsidP="00F40598">
            <w:r w:rsidRPr="00F40598">
              <w:t>Folsäure</w:t>
            </w:r>
          </w:p>
        </w:tc>
        <w:tc>
          <w:tcPr>
            <w:tcW w:w="0" w:type="auto"/>
            <w:vAlign w:val="center"/>
            <w:hideMark/>
          </w:tcPr>
          <w:p w14:paraId="700468C4" w14:textId="77777777" w:rsidR="00F40598" w:rsidRPr="00F40598" w:rsidRDefault="00F40598" w:rsidP="00F40598">
            <w:r w:rsidRPr="00F40598">
              <w:t>Folsäure 5mg</w:t>
            </w:r>
          </w:p>
        </w:tc>
        <w:tc>
          <w:tcPr>
            <w:tcW w:w="400" w:type="pct"/>
            <w:hideMark/>
          </w:tcPr>
          <w:p w14:paraId="74342082" w14:textId="77777777" w:rsidR="00F40598" w:rsidRPr="00F40598" w:rsidRDefault="00F40598" w:rsidP="00F40598">
            <w:r w:rsidRPr="00F40598">
              <w:t>Tbl.</w:t>
            </w:r>
          </w:p>
        </w:tc>
        <w:tc>
          <w:tcPr>
            <w:tcW w:w="850" w:type="pct"/>
            <w:hideMark/>
          </w:tcPr>
          <w:p w14:paraId="0ED01E6E" w14:textId="77777777" w:rsidR="00F40598" w:rsidRPr="00F40598" w:rsidRDefault="00F40598" w:rsidP="00F40598">
            <w:r w:rsidRPr="00F40598">
              <w:t>0-0-1-0 (jeden 7. Tag)</w:t>
            </w:r>
          </w:p>
        </w:tc>
        <w:tc>
          <w:tcPr>
            <w:tcW w:w="350" w:type="pct"/>
            <w:hideMark/>
          </w:tcPr>
          <w:p w14:paraId="612C1788" w14:textId="77777777" w:rsidR="00F40598" w:rsidRPr="00F40598" w:rsidRDefault="00F40598" w:rsidP="00F40598">
            <w:r w:rsidRPr="00F40598">
              <w:t>oral</w:t>
            </w:r>
          </w:p>
        </w:tc>
        <w:tc>
          <w:tcPr>
            <w:tcW w:w="0" w:type="auto"/>
            <w:vAlign w:val="center"/>
            <w:hideMark/>
          </w:tcPr>
          <w:p w14:paraId="738FB7BC" w14:textId="77777777" w:rsidR="00F40598" w:rsidRPr="00F40598" w:rsidRDefault="00F40598" w:rsidP="00F40598">
            <w:r w:rsidRPr="00F40598">
              <w:t>Einnahme mit den Mahlzeiten</w:t>
            </w:r>
          </w:p>
        </w:tc>
      </w:tr>
      <w:tr w:rsidR="00F40598" w:rsidRPr="00F40598" w14:paraId="518C4D69" w14:textId="77777777" w:rsidTr="00F40598">
        <w:tc>
          <w:tcPr>
            <w:tcW w:w="0" w:type="auto"/>
            <w:gridSpan w:val="6"/>
            <w:hideMark/>
          </w:tcPr>
          <w:p w14:paraId="7471EC8A" w14:textId="77777777" w:rsidR="00F40598" w:rsidRPr="00F40598" w:rsidRDefault="00F40598" w:rsidP="00F40598">
            <w:r w:rsidRPr="00F40598">
              <w:lastRenderedPageBreak/>
              <w:t>-------------------------------------------------------------------------------------------------------------------------------------------------------------------------------------------------------------------------------------------------------------------------------------------</w:t>
            </w:r>
          </w:p>
        </w:tc>
      </w:tr>
      <w:tr w:rsidR="00F40598" w:rsidRPr="00F40598" w14:paraId="1DB7744D" w14:textId="77777777" w:rsidTr="00F40598">
        <w:tc>
          <w:tcPr>
            <w:tcW w:w="900" w:type="pct"/>
            <w:hideMark/>
          </w:tcPr>
          <w:p w14:paraId="0E82A8E9" w14:textId="77777777" w:rsidR="00F40598" w:rsidRPr="00F40598" w:rsidRDefault="00F40598" w:rsidP="00F40598">
            <w:r w:rsidRPr="00F40598">
              <w:t>Etoricoxib</w:t>
            </w:r>
          </w:p>
        </w:tc>
        <w:tc>
          <w:tcPr>
            <w:tcW w:w="0" w:type="auto"/>
            <w:vAlign w:val="center"/>
            <w:hideMark/>
          </w:tcPr>
          <w:p w14:paraId="4596BE79" w14:textId="77777777" w:rsidR="00F40598" w:rsidRPr="00F40598" w:rsidRDefault="00F40598" w:rsidP="00F40598">
            <w:r w:rsidRPr="00F40598">
              <w:t>Etoricoxib 60mg</w:t>
            </w:r>
          </w:p>
        </w:tc>
        <w:tc>
          <w:tcPr>
            <w:tcW w:w="400" w:type="pct"/>
            <w:hideMark/>
          </w:tcPr>
          <w:p w14:paraId="4315FAE7" w14:textId="77777777" w:rsidR="00F40598" w:rsidRPr="00F40598" w:rsidRDefault="00F40598" w:rsidP="00F40598">
            <w:r w:rsidRPr="00F40598">
              <w:t>Filmtbl.</w:t>
            </w:r>
          </w:p>
        </w:tc>
        <w:tc>
          <w:tcPr>
            <w:tcW w:w="850" w:type="pct"/>
            <w:hideMark/>
          </w:tcPr>
          <w:p w14:paraId="3D474CAE" w14:textId="77777777" w:rsidR="00F40598" w:rsidRPr="00F40598" w:rsidRDefault="00F40598" w:rsidP="00F40598">
            <w:r w:rsidRPr="00F40598">
              <w:t>0-0-1-0</w:t>
            </w:r>
          </w:p>
        </w:tc>
        <w:tc>
          <w:tcPr>
            <w:tcW w:w="350" w:type="pct"/>
            <w:hideMark/>
          </w:tcPr>
          <w:p w14:paraId="7355841A" w14:textId="77777777" w:rsidR="00F40598" w:rsidRPr="00F40598" w:rsidRDefault="00F40598" w:rsidP="00F40598">
            <w:r w:rsidRPr="00F40598">
              <w:t>oral</w:t>
            </w:r>
          </w:p>
        </w:tc>
        <w:tc>
          <w:tcPr>
            <w:tcW w:w="0" w:type="auto"/>
            <w:vAlign w:val="center"/>
            <w:hideMark/>
          </w:tcPr>
          <w:p w14:paraId="32B9D1EE" w14:textId="77777777" w:rsidR="00F40598" w:rsidRPr="00F40598" w:rsidRDefault="00F40598" w:rsidP="00F40598"/>
        </w:tc>
      </w:tr>
      <w:tr w:rsidR="00F40598" w:rsidRPr="00F40598" w14:paraId="5DF5E6F5" w14:textId="77777777" w:rsidTr="00F40598">
        <w:tc>
          <w:tcPr>
            <w:tcW w:w="0" w:type="auto"/>
            <w:gridSpan w:val="6"/>
            <w:hideMark/>
          </w:tcPr>
          <w:p w14:paraId="21F56379" w14:textId="77777777" w:rsidR="00F40598" w:rsidRPr="00F40598" w:rsidRDefault="00F40598" w:rsidP="00F40598">
            <w:r w:rsidRPr="00F40598">
              <w:t>-------------------------------------------------------------------------------------------------------------------------------------------------------------------------------------------------------------------------------------------------------------------------------------------</w:t>
            </w:r>
          </w:p>
        </w:tc>
      </w:tr>
    </w:tbl>
    <w:p w14:paraId="3DAA2237" w14:textId="77777777" w:rsidR="00F40598" w:rsidRPr="00F40598" w:rsidRDefault="00F40598" w:rsidP="00F40598">
      <w:r w:rsidRPr="00F40598">
        <w:t> </w:t>
      </w:r>
    </w:p>
    <w:p w14:paraId="42EF7052" w14:textId="77777777" w:rsidR="00F40598" w:rsidRPr="00F40598" w:rsidRDefault="00F40598" w:rsidP="00F40598">
      <w:r w:rsidRPr="00F40598">
        <w:t> </w:t>
      </w:r>
    </w:p>
    <w:p w14:paraId="76B4D98B" w14:textId="77777777" w:rsidR="00F40598" w:rsidRPr="00F40598" w:rsidRDefault="00F40598" w:rsidP="00F40598">
      <w:r w:rsidRPr="00F40598">
        <w:rPr>
          <w:i/>
          <w:iCs/>
        </w:rPr>
        <w:t>Die im Medikationsplan genannten Medikamente bei der Entlassung können nach Maßgabe des weiterbehandelnden Arztes wirkstoffgleich (Aut-Idem-Substitution) ausgetauscht werden, wobei die Galenik der Arzneiform, z.B. bei Retardarzneiformen, zu berücksichtigen ist. Dies gilt nicht für Wirkstoffe der Substitutionsausschlussliste (beispielsweise ausgewählte Antiepileptika und Immunsuppressiva).</w:t>
      </w:r>
    </w:p>
    <w:p w14:paraId="130AAEF2" w14:textId="77777777" w:rsidR="00F40598" w:rsidRPr="00F40598" w:rsidRDefault="00F40598" w:rsidP="00F40598">
      <w:r w:rsidRPr="00F40598">
        <w:br/>
      </w:r>
      <w:r w:rsidRPr="00F40598">
        <w:br/>
      </w:r>
    </w:p>
    <w:p w14:paraId="1BE640B9" w14:textId="77777777" w:rsidR="00F40598" w:rsidRPr="00F40598" w:rsidRDefault="00F54003" w:rsidP="00F40598">
      <w:r>
        <w:rPr>
          <w:noProof/>
        </w:rPr>
      </w:r>
      <w:r>
        <w:pict w14:anchorId="278B7902">
          <v:rect id="Horizontal Line 12"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B4DC5A2" w14:textId="77777777" w:rsidR="00F40598" w:rsidRPr="00F40598" w:rsidRDefault="00F40598" w:rsidP="00F40598">
      <w:r w:rsidRPr="00F40598">
        <w:rPr>
          <w:b/>
          <w:bCs/>
        </w:rPr>
        <w:t>Empfänger</w:t>
      </w:r>
    </w:p>
    <w:p w14:paraId="21A3BC2F" w14:textId="77777777" w:rsidR="00F40598" w:rsidRPr="00F40598" w:rsidRDefault="00F54003" w:rsidP="00F40598">
      <w:r>
        <w:rPr>
          <w:noProof/>
        </w:rPr>
      </w:r>
      <w:r>
        <w:pict w14:anchorId="6CB858AC">
          <v:rect id="Horizontal Line 13"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FAC8BC2" w14:textId="217712F2" w:rsidR="00453D1E" w:rsidRDefault="00F40598" w:rsidP="00F40598">
      <w:r w:rsidRPr="00F40598">
        <w:rPr>
          <w:b/>
          <w:bCs/>
        </w:rPr>
        <w:t>Medizinische Klinik 3 M3 Hochschulambulanz, Ulmenweg 18, 91054 Erlangen</w:t>
      </w:r>
    </w:p>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0A3792"/>
    <w:multiLevelType w:val="multilevel"/>
    <w:tmpl w:val="22AA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0F20CF"/>
    <w:multiLevelType w:val="multilevel"/>
    <w:tmpl w:val="BD5AC2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372F85"/>
    <w:multiLevelType w:val="multilevel"/>
    <w:tmpl w:val="9FD88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113769">
    <w:abstractNumId w:val="1"/>
  </w:num>
  <w:num w:numId="2" w16cid:durableId="1701590595">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48892927">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22875117">
    <w:abstractNumId w:val="2"/>
  </w:num>
  <w:num w:numId="5" w16cid:durableId="16070783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598"/>
    <w:rsid w:val="00453D1E"/>
    <w:rsid w:val="004561B2"/>
    <w:rsid w:val="006852C5"/>
    <w:rsid w:val="0092470E"/>
    <w:rsid w:val="00B761FA"/>
    <w:rsid w:val="00D93C9C"/>
    <w:rsid w:val="00F40598"/>
    <w:rsid w:val="00F5400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8E7F047"/>
  <w15:chartTrackingRefBased/>
  <w15:docId w15:val="{1181DF91-A335-44A3-8238-D0AE60A6C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405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40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4059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4059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4059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4059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4059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4059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4059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4059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4059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4059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4059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4059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4059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4059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4059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40598"/>
    <w:rPr>
      <w:rFonts w:eastAsiaTheme="majorEastAsia" w:cstheme="majorBidi"/>
      <w:color w:val="272727" w:themeColor="text1" w:themeTint="D8"/>
    </w:rPr>
  </w:style>
  <w:style w:type="paragraph" w:styleId="Titel">
    <w:name w:val="Title"/>
    <w:basedOn w:val="Standard"/>
    <w:next w:val="Standard"/>
    <w:link w:val="TitelZchn"/>
    <w:uiPriority w:val="10"/>
    <w:qFormat/>
    <w:rsid w:val="00F40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4059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4059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4059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4059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40598"/>
    <w:rPr>
      <w:i/>
      <w:iCs/>
      <w:color w:val="404040" w:themeColor="text1" w:themeTint="BF"/>
    </w:rPr>
  </w:style>
  <w:style w:type="paragraph" w:styleId="Listenabsatz">
    <w:name w:val="List Paragraph"/>
    <w:basedOn w:val="Standard"/>
    <w:uiPriority w:val="34"/>
    <w:qFormat/>
    <w:rsid w:val="00F40598"/>
    <w:pPr>
      <w:ind w:left="720"/>
      <w:contextualSpacing/>
    </w:pPr>
  </w:style>
  <w:style w:type="character" w:styleId="IntensiveHervorhebung">
    <w:name w:val="Intense Emphasis"/>
    <w:basedOn w:val="Absatz-Standardschriftart"/>
    <w:uiPriority w:val="21"/>
    <w:qFormat/>
    <w:rsid w:val="00F40598"/>
    <w:rPr>
      <w:i/>
      <w:iCs/>
      <w:color w:val="0F4761" w:themeColor="accent1" w:themeShade="BF"/>
    </w:rPr>
  </w:style>
  <w:style w:type="paragraph" w:styleId="IntensivesZitat">
    <w:name w:val="Intense Quote"/>
    <w:basedOn w:val="Standard"/>
    <w:next w:val="Standard"/>
    <w:link w:val="IntensivesZitatZchn"/>
    <w:uiPriority w:val="30"/>
    <w:qFormat/>
    <w:rsid w:val="00F40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40598"/>
    <w:rPr>
      <w:i/>
      <w:iCs/>
      <w:color w:val="0F4761" w:themeColor="accent1" w:themeShade="BF"/>
    </w:rPr>
  </w:style>
  <w:style w:type="character" w:styleId="IntensiverVerweis">
    <w:name w:val="Intense Reference"/>
    <w:basedOn w:val="Absatz-Standardschriftart"/>
    <w:uiPriority w:val="32"/>
    <w:qFormat/>
    <w:rsid w:val="00F405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67469080">
      <w:bodyDiv w:val="1"/>
      <w:marLeft w:val="0"/>
      <w:marRight w:val="0"/>
      <w:marTop w:val="0"/>
      <w:marBottom w:val="0"/>
      <w:divBdr>
        <w:top w:val="none" w:sz="0" w:space="0" w:color="auto"/>
        <w:left w:val="none" w:sz="0" w:space="0" w:color="auto"/>
        <w:bottom w:val="none" w:sz="0" w:space="0" w:color="auto"/>
        <w:right w:val="none" w:sz="0" w:space="0" w:color="auto"/>
      </w:divBdr>
      <w:divsChild>
        <w:div w:id="502206410">
          <w:marLeft w:val="0"/>
          <w:marRight w:val="0"/>
          <w:marTop w:val="0"/>
          <w:marBottom w:val="0"/>
          <w:divBdr>
            <w:top w:val="none" w:sz="0" w:space="0" w:color="auto"/>
            <w:left w:val="none" w:sz="0" w:space="0" w:color="auto"/>
            <w:bottom w:val="none" w:sz="0" w:space="0" w:color="auto"/>
            <w:right w:val="none" w:sz="0" w:space="0" w:color="auto"/>
          </w:divBdr>
        </w:div>
      </w:divsChild>
    </w:div>
    <w:div w:id="1925407134">
      <w:bodyDiv w:val="1"/>
      <w:marLeft w:val="0"/>
      <w:marRight w:val="0"/>
      <w:marTop w:val="0"/>
      <w:marBottom w:val="0"/>
      <w:divBdr>
        <w:top w:val="none" w:sz="0" w:space="0" w:color="auto"/>
        <w:left w:val="none" w:sz="0" w:space="0" w:color="auto"/>
        <w:bottom w:val="none" w:sz="0" w:space="0" w:color="auto"/>
        <w:right w:val="none" w:sz="0" w:space="0" w:color="auto"/>
      </w:divBdr>
      <w:divsChild>
        <w:div w:id="6061562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3681</Words>
  <Characters>23192</Characters>
  <Application>Microsoft Office Word</Application>
  <DocSecurity>0</DocSecurity>
  <Lines>193</Lines>
  <Paragraphs>53</Paragraphs>
  <ScaleCrop>false</ScaleCrop>
  <Company/>
  <LinksUpToDate>false</LinksUpToDate>
  <CharactersWithSpaces>26820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2026-09-24T17:52:00Z</dcterms:created>
  <dcterms:modified xsi:type="dcterms:W3CDTF">2026-09-25T22:39:00Z</dcterms:modified>
</cp:coreProperties>
</file>