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0BF236" w14:textId="77777777" w:rsidR="00A968CE" w:rsidRPr="00A968CE" w:rsidRDefault="00A968CE" w:rsidP="00A968CE">
      <w:r w:rsidRPr="00A968CE">
        <w:rPr>
          <w:b/>
          <w:bCs/>
        </w:rPr>
        <w:t>Anrede</w:t>
      </w:r>
      <w:r w:rsidRPr="00A968CE">
        <w:t xml:space="preserve"> </w:t>
      </w:r>
    </w:p>
    <w:p w14:paraId="5757D370" w14:textId="77777777" w:rsidR="00A968CE" w:rsidRPr="00A968CE" w:rsidRDefault="0028344B" w:rsidP="00A968CE">
      <w:r>
        <w:rPr>
          <w:noProof/>
        </w:rPr>
      </w:r>
      <w:r>
        <w:pict w14:anchorId="75B17EC5">
          <v:rect id="Horizontal Line 1" o:spid="_x0000_s103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F575703" w14:textId="77777777" w:rsidR="00A968CE" w:rsidRPr="00A968CE" w:rsidRDefault="00A968CE" w:rsidP="00A968CE">
      <w:r w:rsidRPr="00A968CE">
        <w:t xml:space="preserve">Sehr geehrte Frau Kollegin, sehr geehrter Herr Kollege, </w:t>
      </w:r>
    </w:p>
    <w:p w14:paraId="34B1FA70" w14:textId="77777777" w:rsidR="00A968CE" w:rsidRPr="00A968CE" w:rsidRDefault="00A968CE" w:rsidP="00A968CE">
      <w:r w:rsidRPr="00A968CE">
        <w:t> </w:t>
      </w:r>
    </w:p>
    <w:p w14:paraId="2AE16731" w14:textId="37DD0C0E" w:rsidR="00A968CE" w:rsidRPr="00A968CE" w:rsidRDefault="00A968CE" w:rsidP="00A968CE">
      <w:r w:rsidRPr="00A968CE">
        <w:t xml:space="preserve">wir berichten über unsere gemeinsame Patientin, </w:t>
      </w:r>
      <w:r w:rsidR="00AE0A92">
        <w:t xml:space="preserve">23, </w:t>
      </w:r>
      <w:r w:rsidRPr="00A968CE">
        <w:t>die sich vom 19.06.2023 bis 26.06.2023 in unserer stationären Behandlung befand.</w:t>
      </w:r>
    </w:p>
    <w:p w14:paraId="244087BD" w14:textId="77777777" w:rsidR="00A968CE" w:rsidRPr="00A968CE" w:rsidRDefault="00A968CE" w:rsidP="00A968CE">
      <w:r w:rsidRPr="00A968CE">
        <w:br/>
      </w:r>
      <w:r w:rsidRPr="00A968CE">
        <w:br/>
      </w:r>
      <w:r w:rsidRPr="00A968CE">
        <w:rPr>
          <w:b/>
          <w:bCs/>
        </w:rPr>
        <w:t>Diagnosen</w:t>
      </w:r>
      <w:r w:rsidRPr="00A968CE">
        <w:t xml:space="preserve"> </w:t>
      </w:r>
    </w:p>
    <w:p w14:paraId="5AA41555" w14:textId="77777777" w:rsidR="00A968CE" w:rsidRPr="00A968CE" w:rsidRDefault="0028344B" w:rsidP="00A968CE">
      <w:r>
        <w:rPr>
          <w:noProof/>
        </w:rPr>
      </w:r>
      <w:r>
        <w:pict w14:anchorId="48F5D029">
          <v:rect id="Horizontal Line 2" o:spid="_x0000_s103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3D33624" w14:textId="77777777" w:rsidR="00A968CE" w:rsidRPr="00A968CE" w:rsidRDefault="00A968CE" w:rsidP="00A968CE">
      <w:pPr>
        <w:numPr>
          <w:ilvl w:val="0"/>
          <w:numId w:val="1"/>
        </w:numPr>
      </w:pPr>
      <w:r w:rsidRPr="00A968CE">
        <w:t xml:space="preserve">Rheumatoide Arthritis ED 02.10.2019 </w:t>
      </w:r>
    </w:p>
    <w:p w14:paraId="38D1023B" w14:textId="77777777" w:rsidR="00A968CE" w:rsidRPr="00A968CE" w:rsidRDefault="00A968CE" w:rsidP="00A968CE">
      <w:pPr>
        <w:numPr>
          <w:ilvl w:val="1"/>
          <w:numId w:val="1"/>
        </w:numPr>
      </w:pPr>
      <w:r w:rsidRPr="00A968CE">
        <w:rPr>
          <w:b/>
          <w:bCs/>
        </w:rPr>
        <w:t>Aktuell: Erstgabe Blinatumomab als individueller Heilversuch + Methotrexat 15mg/Wöchentlich</w:t>
      </w:r>
      <w:r w:rsidRPr="00A968CE">
        <w:t xml:space="preserve"> </w:t>
      </w:r>
    </w:p>
    <w:p w14:paraId="454F74A3" w14:textId="77777777" w:rsidR="00A968CE" w:rsidRPr="00A968CE" w:rsidRDefault="00A968CE" w:rsidP="00A968CE">
      <w:pPr>
        <w:numPr>
          <w:ilvl w:val="1"/>
          <w:numId w:val="1"/>
        </w:numPr>
      </w:pPr>
      <w:r w:rsidRPr="00A968CE">
        <w:t xml:space="preserve">Rheumatoide Arthritis at risk, anti-CCp, anti-MCV pos. </w:t>
      </w:r>
    </w:p>
    <w:p w14:paraId="143A7DF0" w14:textId="77777777" w:rsidR="00A968CE" w:rsidRPr="00A968CE" w:rsidRDefault="00A968CE" w:rsidP="00A968CE">
      <w:pPr>
        <w:numPr>
          <w:ilvl w:val="1"/>
          <w:numId w:val="1"/>
        </w:numPr>
      </w:pPr>
      <w:r w:rsidRPr="00A968CE">
        <w:t xml:space="preserve">Z.n. Teilnahme an einer Phase II Studie mit Abatacept vs. Placebo 2-2015-6-2016 </w:t>
      </w:r>
    </w:p>
    <w:p w14:paraId="22FE292B" w14:textId="77777777" w:rsidR="00A968CE" w:rsidRPr="00A968CE" w:rsidRDefault="00A968CE" w:rsidP="00A968CE">
      <w:pPr>
        <w:numPr>
          <w:ilvl w:val="1"/>
          <w:numId w:val="1"/>
        </w:numPr>
      </w:pPr>
      <w:r w:rsidRPr="00A968CE">
        <w:t xml:space="preserve">Beginn MTX 15mg/Woche 11-2019;Beginn Abatacept s.c. 1 x wöchentlich ab 3-2022; Beginn Abatacept 4-2022; Aktuell Beginn mit Adalimumab 40mg alle 14d + MTX (weiter) ab 9.12.2022; Aktuell erneuter Progress und Therapieversagen der aktuellen Therapie. Zeitnahe Diagnostik (MRT, Biopsie) sowie anschließend Therapieumstellung geplant. </w:t>
      </w:r>
    </w:p>
    <w:p w14:paraId="0B7E2D51" w14:textId="77777777" w:rsidR="00A968CE" w:rsidRPr="00A968CE" w:rsidRDefault="00A968CE" w:rsidP="00A968CE">
      <w:pPr>
        <w:numPr>
          <w:ilvl w:val="0"/>
          <w:numId w:val="1"/>
        </w:numPr>
      </w:pPr>
      <w:r w:rsidRPr="00A968CE">
        <w:t xml:space="preserve">Hyperurikämie ED 11-2019 </w:t>
      </w:r>
    </w:p>
    <w:p w14:paraId="029D35FA" w14:textId="77777777" w:rsidR="00A968CE" w:rsidRPr="00A968CE" w:rsidRDefault="00A968CE" w:rsidP="00A968CE">
      <w:r w:rsidRPr="00A968CE">
        <w:t> </w:t>
      </w:r>
    </w:p>
    <w:p w14:paraId="642C581D" w14:textId="77777777" w:rsidR="00A968CE" w:rsidRPr="00A968CE" w:rsidRDefault="00A968CE" w:rsidP="00A968CE">
      <w:r w:rsidRPr="00A968CE">
        <w:br/>
      </w:r>
      <w:r w:rsidRPr="00A968CE">
        <w:br/>
      </w:r>
      <w:r w:rsidRPr="00A968CE">
        <w:rPr>
          <w:b/>
          <w:bCs/>
        </w:rPr>
        <w:t>Anamnese</w:t>
      </w:r>
      <w:r w:rsidRPr="00A968CE">
        <w:t xml:space="preserve"> </w:t>
      </w:r>
    </w:p>
    <w:p w14:paraId="143D3565" w14:textId="77777777" w:rsidR="00A968CE" w:rsidRPr="00A968CE" w:rsidRDefault="0028344B" w:rsidP="00A968CE">
      <w:r>
        <w:rPr>
          <w:noProof/>
        </w:rPr>
      </w:r>
      <w:r>
        <w:pict w14:anchorId="5387E1C9">
          <v:rect id="Horizontal Line 3" o:spid="_x0000_s103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B361A8B" w14:textId="77777777" w:rsidR="00A968CE" w:rsidRPr="00A968CE" w:rsidRDefault="00A968CE" w:rsidP="00A968CE">
      <w:r w:rsidRPr="00A968CE">
        <w:rPr>
          <w:b/>
          <w:bCs/>
        </w:rPr>
        <w:t>AA:</w:t>
      </w:r>
      <w:r w:rsidRPr="00A968CE">
        <w:t xml:space="preserve"> Stationäre Aufnahme zur geplanten Gabe von Blinatumomab als individueller Heilversuch im Rahmen einer Anwendundungsbeobachtung/</w:t>
      </w:r>
      <w:r w:rsidRPr="00A968CE">
        <w:rPr>
          <w:b/>
          <w:bCs/>
        </w:rPr>
        <w:t>Proof of Concept Studie</w:t>
      </w:r>
      <w:r w:rsidRPr="00A968CE">
        <w:t xml:space="preserve"> bei therapierefraktärer rheumatoider Arthritis. Die Patientin beschreibt aktuell Gelenkschmerzen in den PIP bds., den Handgelenken bds., den Schultergelenken bds., den Kniegelenken bds. (links betont) und der Sprunggelenke bds. Es bestünde eine Steifigkeit der Gelenke sowie Sensibilitätsstörungen beim Greifen. Die Beschwerden seien immer wiederkehrend ohne durchschlagendem Effekt der bisherigen Therapie. Vor </w:t>
      </w:r>
      <w:r w:rsidRPr="00A968CE">
        <w:lastRenderedPageBreak/>
        <w:t xml:space="preserve">drei Wochen sei die letzte Adalimumabgabe erfolgt, aktuell nehme die Patientin nur MTX gegen die rheumatischen Beschwerden. </w:t>
      </w:r>
    </w:p>
    <w:p w14:paraId="35A4F879" w14:textId="77777777" w:rsidR="00A968CE" w:rsidRPr="00A968CE" w:rsidRDefault="00A968CE" w:rsidP="00A968CE">
      <w:r w:rsidRPr="00A968CE">
        <w:t> </w:t>
      </w:r>
    </w:p>
    <w:p w14:paraId="14DD19B8" w14:textId="77777777" w:rsidR="00A968CE" w:rsidRPr="00A968CE" w:rsidRDefault="00A968CE" w:rsidP="00A968CE">
      <w:r w:rsidRPr="00A968CE">
        <w:rPr>
          <w:b/>
          <w:bCs/>
        </w:rPr>
        <w:t>VA:</w:t>
      </w:r>
      <w:r w:rsidRPr="00A968CE">
        <w:t xml:space="preserve"> Größe 174 cm, Gewicht 100 kg (konstant), Appetit gut, keine Übelkeit oder Erbrechen, Stuhlgang und Miktion normal, kein Fieber oder Nachtschweiß, keine Luftnot oder Angina pectoris.</w:t>
      </w:r>
    </w:p>
    <w:p w14:paraId="01306092" w14:textId="77777777" w:rsidR="00A968CE" w:rsidRPr="00A968CE" w:rsidRDefault="00A968CE" w:rsidP="00A968CE">
      <w:r w:rsidRPr="00A968CE">
        <w:rPr>
          <w:b/>
          <w:bCs/>
        </w:rPr>
        <w:t>Noxen:</w:t>
      </w:r>
      <w:r w:rsidRPr="00A968CE">
        <w:t xml:space="preserve"> Nikotin: nein, Alkohol: nein, Drogen: nein </w:t>
      </w:r>
    </w:p>
    <w:p w14:paraId="37F56169" w14:textId="77777777" w:rsidR="00A968CE" w:rsidRPr="00A968CE" w:rsidRDefault="00A968CE" w:rsidP="00A968CE">
      <w:r w:rsidRPr="00A968CE">
        <w:rPr>
          <w:b/>
          <w:bCs/>
        </w:rPr>
        <w:t>SA:</w:t>
      </w:r>
      <w:r w:rsidRPr="00A968CE">
        <w:t xml:space="preserve"> Familienstand: Verheiratet, Kinder: 7 Monate, Beruf: Antwältin (Arbeitsrecht), Haustiere: /, Auslandsaufenthalte: /</w:t>
      </w:r>
    </w:p>
    <w:p w14:paraId="5BA6BE9A" w14:textId="77777777" w:rsidR="00A968CE" w:rsidRPr="00A968CE" w:rsidRDefault="00A968CE" w:rsidP="00A968CE">
      <w:r w:rsidRPr="00A968CE">
        <w:rPr>
          <w:b/>
          <w:bCs/>
        </w:rPr>
        <w:t>FA:</w:t>
      </w:r>
      <w:r w:rsidRPr="00A968CE">
        <w:t xml:space="preserve"> Bruder Multiple Sklerose, Großvater Parkinson und Darmkrebs, Vater Herzinsuffizienz, Mutter Probleme mit Schilddrüse und Bluthochdruck, keine rheumatischen Erkrankungen bekannt</w:t>
      </w:r>
    </w:p>
    <w:p w14:paraId="26EB0DDC" w14:textId="77777777" w:rsidR="00A968CE" w:rsidRPr="00A968CE" w:rsidRDefault="00A968CE" w:rsidP="00A968CE">
      <w:r w:rsidRPr="00A968CE">
        <w:rPr>
          <w:b/>
          <w:bCs/>
        </w:rPr>
        <w:t>Allergien:</w:t>
      </w:r>
      <w:r w:rsidRPr="00A968CE">
        <w:t xml:space="preserve"> keine bekannt</w:t>
      </w:r>
    </w:p>
    <w:p w14:paraId="227F8AB0" w14:textId="77777777" w:rsidR="00A968CE" w:rsidRPr="00A968CE" w:rsidRDefault="00A968CE" w:rsidP="00A968CE">
      <w:r w:rsidRPr="00A968CE">
        <w:rPr>
          <w:b/>
          <w:bCs/>
        </w:rPr>
        <w:t>RA:</w:t>
      </w:r>
      <w:r w:rsidRPr="00A968CE">
        <w:t xml:space="preserve"> Gelenkschmerzen in den PIP bds., den Handgelenken bds., den Schultergelenken bds., den Kniegelenken bds. (links betont) und der Sprunggelenke bds., Morgensteifigkeit von 30-60min, keine Myalgien, keine nächtlichen Rückenschmerzen, keine Hauteffloreszenzen oder Ulzerationen, keine oralen Aphten, keine Augenentzündungen, keine Raynaud-Symptomatik, keine Sicca-Symptomatik, keine Abgeschlagenheit, keine vermehrte Infektneigung, keine Zeckenbisse.</w:t>
      </w:r>
    </w:p>
    <w:p w14:paraId="11F84CA5" w14:textId="77777777" w:rsidR="00A968CE" w:rsidRPr="00A968CE" w:rsidRDefault="00A968CE" w:rsidP="00A968CE">
      <w:r w:rsidRPr="00A968CE">
        <w:rPr>
          <w:b/>
          <w:bCs/>
        </w:rPr>
        <w:t xml:space="preserve">Medikation bei Aufnahme: </w:t>
      </w:r>
    </w:p>
    <w:p w14:paraId="7DA10D16" w14:textId="77777777" w:rsidR="00A968CE" w:rsidRPr="00A968CE" w:rsidRDefault="00A968CE" w:rsidP="00A968CE">
      <w:pPr>
        <w:numPr>
          <w:ilvl w:val="0"/>
          <w:numId w:val="2"/>
        </w:numPr>
      </w:pPr>
      <w:r w:rsidRPr="00A968CE">
        <w:t xml:space="preserve">Methotrexat 15 mg/Woche </w:t>
      </w:r>
    </w:p>
    <w:p w14:paraId="267FF935" w14:textId="77777777" w:rsidR="00A968CE" w:rsidRPr="00A968CE" w:rsidRDefault="00A968CE" w:rsidP="00A968CE">
      <w:pPr>
        <w:numPr>
          <w:ilvl w:val="0"/>
          <w:numId w:val="2"/>
        </w:numPr>
      </w:pPr>
      <w:r w:rsidRPr="00A968CE">
        <w:t xml:space="preserve">Folsäure 5 mg am Folgetag  </w:t>
      </w:r>
    </w:p>
    <w:p w14:paraId="1688359B" w14:textId="77777777" w:rsidR="00A968CE" w:rsidRPr="00A968CE" w:rsidRDefault="00A968CE" w:rsidP="00A968CE">
      <w:pPr>
        <w:numPr>
          <w:ilvl w:val="0"/>
          <w:numId w:val="2"/>
        </w:numPr>
      </w:pPr>
      <w:r w:rsidRPr="00A968CE">
        <w:t xml:space="preserve">Adalimumab 40mg alle 14d s.c. </w:t>
      </w:r>
      <w:r w:rsidRPr="00A968CE">
        <w:rPr>
          <w:b/>
          <w:bCs/>
        </w:rPr>
        <w:t>(vor drei Wochen pausiert)</w:t>
      </w:r>
      <w:r w:rsidRPr="00A968CE">
        <w:t xml:space="preserve"> </w:t>
      </w:r>
    </w:p>
    <w:p w14:paraId="027D3C80" w14:textId="77777777" w:rsidR="00A968CE" w:rsidRPr="00A968CE" w:rsidRDefault="00A968CE" w:rsidP="00A968CE">
      <w:pPr>
        <w:numPr>
          <w:ilvl w:val="0"/>
          <w:numId w:val="2"/>
        </w:numPr>
      </w:pPr>
      <w:r w:rsidRPr="00A968CE">
        <w:t xml:space="preserve">Ibuprofen 600 mg 1-1-1 </w:t>
      </w:r>
    </w:p>
    <w:p w14:paraId="1986AF07" w14:textId="77777777" w:rsidR="00A968CE" w:rsidRPr="00A968CE" w:rsidRDefault="00A968CE" w:rsidP="00A968CE">
      <w:pPr>
        <w:numPr>
          <w:ilvl w:val="0"/>
          <w:numId w:val="2"/>
        </w:numPr>
      </w:pPr>
      <w:r w:rsidRPr="00A968CE">
        <w:t xml:space="preserve">Pantoprazol 40 mg </w:t>
      </w:r>
    </w:p>
    <w:p w14:paraId="5EF55FAF" w14:textId="77777777" w:rsidR="00A968CE" w:rsidRPr="00A968CE" w:rsidRDefault="00A968CE" w:rsidP="00A968CE">
      <w:pPr>
        <w:numPr>
          <w:ilvl w:val="0"/>
          <w:numId w:val="2"/>
        </w:numPr>
      </w:pPr>
      <w:r w:rsidRPr="00A968CE">
        <w:t xml:space="preserve">Vitamin D 20000 I.E. </w:t>
      </w:r>
    </w:p>
    <w:p w14:paraId="066499A4" w14:textId="77777777" w:rsidR="00A968CE" w:rsidRPr="00A968CE" w:rsidRDefault="00A968CE" w:rsidP="00A968CE">
      <w:r w:rsidRPr="00A968CE">
        <w:t> </w:t>
      </w:r>
    </w:p>
    <w:p w14:paraId="5C66CC9E" w14:textId="77777777" w:rsidR="00A968CE" w:rsidRPr="00A968CE" w:rsidRDefault="00A968CE" w:rsidP="00A968CE">
      <w:r w:rsidRPr="00A968CE">
        <w:t> </w:t>
      </w:r>
    </w:p>
    <w:p w14:paraId="6EC4B165" w14:textId="77777777" w:rsidR="00A968CE" w:rsidRPr="00A968CE" w:rsidRDefault="00A968CE" w:rsidP="00A968CE">
      <w:r w:rsidRPr="00A968CE">
        <w:br/>
      </w:r>
      <w:r w:rsidRPr="00A968CE">
        <w:br/>
      </w:r>
      <w:r w:rsidRPr="00A968CE">
        <w:rPr>
          <w:b/>
          <w:bCs/>
        </w:rPr>
        <w:t>Untersuchungsbefund</w:t>
      </w:r>
      <w:r w:rsidRPr="00A968CE">
        <w:t xml:space="preserve"> </w:t>
      </w:r>
    </w:p>
    <w:p w14:paraId="0AD67465" w14:textId="77777777" w:rsidR="00A968CE" w:rsidRPr="00A968CE" w:rsidRDefault="0028344B" w:rsidP="00A968CE">
      <w:r>
        <w:rPr>
          <w:noProof/>
        </w:rPr>
      </w:r>
      <w:r>
        <w:pict w14:anchorId="283B245C">
          <v:rect id="Horizontal Line 4"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03BEE2D" w14:textId="77777777" w:rsidR="00A968CE" w:rsidRPr="00A968CE" w:rsidRDefault="00A968CE" w:rsidP="00A968CE">
      <w:r w:rsidRPr="00A968CE">
        <w:rPr>
          <w:b/>
          <w:bCs/>
          <w:u w:val="single"/>
        </w:rPr>
        <w:t>Körperlicher  Untersuchungsbefund vom 19.06.2023</w:t>
      </w:r>
      <w:r w:rsidRPr="00A968CE">
        <w:rPr>
          <w:b/>
          <w:bCs/>
        </w:rPr>
        <w:t>:</w:t>
      </w:r>
    </w:p>
    <w:p w14:paraId="762D29FB" w14:textId="77777777" w:rsidR="00A968CE" w:rsidRPr="00A968CE" w:rsidRDefault="00A968CE" w:rsidP="00A968CE">
      <w:r w:rsidRPr="00A968CE">
        <w:lastRenderedPageBreak/>
        <w:t>48-jährige Patientin in xx Allgemeinzustand, Adipositas Grad I (Größe 174 cm, Gewicht 100 kg, BMI 33)</w:t>
      </w:r>
    </w:p>
    <w:p w14:paraId="3DB08921" w14:textId="77777777" w:rsidR="00A968CE" w:rsidRPr="00A968CE" w:rsidRDefault="00A968CE" w:rsidP="00A968CE">
      <w:r w:rsidRPr="00A968CE">
        <w:rPr>
          <w:u w:val="single"/>
        </w:rPr>
        <w:t>Vitalparameter bei Aufnahme:</w:t>
      </w:r>
      <w:r w:rsidRPr="00A968CE">
        <w:t xml:space="preserve"> 123/70 mmHg, HF 87/min, Temp 37,2 °C, SpO2 97 %</w:t>
      </w:r>
    </w:p>
    <w:p w14:paraId="38899613" w14:textId="77777777" w:rsidR="00A968CE" w:rsidRPr="00A968CE" w:rsidRDefault="00A968CE" w:rsidP="00A968CE">
      <w:r w:rsidRPr="00A968CE">
        <w:rPr>
          <w:u w:val="single"/>
        </w:rPr>
        <w:t>Haut</w:t>
      </w:r>
      <w:r w:rsidRPr="00A968CE">
        <w:t xml:space="preserve">: </w:t>
      </w:r>
    </w:p>
    <w:p w14:paraId="114F1DA3" w14:textId="77777777" w:rsidR="00A968CE" w:rsidRPr="00A968CE" w:rsidRDefault="00A968CE" w:rsidP="00A968CE">
      <w:r w:rsidRPr="00A968CE">
        <w:rPr>
          <w:u w:val="single"/>
        </w:rPr>
        <w:t>Lymphknotenstatus</w:t>
      </w:r>
      <w:r w:rsidRPr="00A968CE">
        <w:t xml:space="preserve">: ohne pathologischen Befund </w:t>
      </w:r>
    </w:p>
    <w:p w14:paraId="2330BBAD" w14:textId="77777777" w:rsidR="00A968CE" w:rsidRPr="00A968CE" w:rsidRDefault="00A968CE" w:rsidP="00A968CE">
      <w:r w:rsidRPr="00A968CE">
        <w:rPr>
          <w:u w:val="single"/>
        </w:rPr>
        <w:t>Cor</w:t>
      </w:r>
      <w:r w:rsidRPr="00A968CE">
        <w:t>: rhythmisch, normofrequent, keine vitientypischen Herzgeräusche</w:t>
      </w:r>
    </w:p>
    <w:p w14:paraId="1F9C9DF0" w14:textId="77777777" w:rsidR="00A968CE" w:rsidRPr="00A968CE" w:rsidRDefault="00A968CE" w:rsidP="00A968CE">
      <w:r w:rsidRPr="00A968CE">
        <w:rPr>
          <w:u w:val="single"/>
        </w:rPr>
        <w:t>Pulmo</w:t>
      </w:r>
      <w:r w:rsidRPr="00A968CE">
        <w:t>: vesikuläres Atemgeräusch, Lunge frei belüftet</w:t>
      </w:r>
    </w:p>
    <w:p w14:paraId="5663BB9B" w14:textId="77777777" w:rsidR="00A968CE" w:rsidRPr="00A968CE" w:rsidRDefault="00A968CE" w:rsidP="00A968CE">
      <w:r w:rsidRPr="00A968CE">
        <w:rPr>
          <w:u w:val="single"/>
        </w:rPr>
        <w:t>Abdomen</w:t>
      </w:r>
      <w:r w:rsidRPr="00A968CE">
        <w:t>: Bauchdecke weich, regelrechte Darmgeräusche über allen 4 Quadranten, kein Druckschmerz, keine Resistenzen, keine Aszites.</w:t>
      </w:r>
    </w:p>
    <w:p w14:paraId="4B2104B9" w14:textId="77777777" w:rsidR="00A968CE" w:rsidRPr="00A968CE" w:rsidRDefault="00A968CE" w:rsidP="00A968CE">
      <w:r w:rsidRPr="00A968CE">
        <w:rPr>
          <w:u w:val="single"/>
        </w:rPr>
        <w:t>Extremitäten</w:t>
      </w:r>
      <w:r w:rsidRPr="00A968CE">
        <w:t>:  </w:t>
      </w:r>
    </w:p>
    <w:p w14:paraId="4CBEF7C3" w14:textId="77777777" w:rsidR="00A968CE" w:rsidRPr="00A968CE" w:rsidRDefault="00A968CE" w:rsidP="00A968CE">
      <w:r w:rsidRPr="00A968CE">
        <w:rPr>
          <w:u w:val="single"/>
        </w:rPr>
        <w:t>Neurologie</w:t>
      </w:r>
      <w:r w:rsidRPr="00A968CE">
        <w:t>: Wach, adäquat, vierfach orientiert, kein fokal-neurologisches Defizit; Reflexe bds. mittellebhaft, kein Meningismus, keine pathologischen Reflexe.  </w:t>
      </w:r>
    </w:p>
    <w:p w14:paraId="5533C36A" w14:textId="77777777" w:rsidR="00A968CE" w:rsidRPr="00A968CE" w:rsidRDefault="00A968CE" w:rsidP="00A968CE">
      <w:r w:rsidRPr="00A968CE">
        <w:rPr>
          <w:u w:val="single"/>
        </w:rPr>
        <w:t>Gelenkstatus</w:t>
      </w:r>
      <w:r w:rsidRPr="00A968CE">
        <w:t>: Druckdolenz und Schwellung Knie bds. Sprunggelenke bds. MCPs, PIPs, Handgelenke und Ellenbogen.</w:t>
      </w:r>
    </w:p>
    <w:p w14:paraId="3DDC8F9A" w14:textId="77777777" w:rsidR="00A968CE" w:rsidRPr="00A968CE" w:rsidRDefault="00A968CE" w:rsidP="00A968CE">
      <w:r w:rsidRPr="00A968CE">
        <w:br/>
      </w:r>
      <w:r w:rsidRPr="00A968CE">
        <w:br/>
      </w:r>
      <w:r w:rsidRPr="00A968CE">
        <w:rPr>
          <w:b/>
          <w:bCs/>
        </w:rPr>
        <w:t>Labor</w:t>
      </w:r>
      <w:r w:rsidRPr="00A968CE">
        <w:t xml:space="preserve"> </w:t>
      </w:r>
    </w:p>
    <w:p w14:paraId="517DD578" w14:textId="77777777" w:rsidR="00A968CE" w:rsidRPr="00A968CE" w:rsidRDefault="0028344B" w:rsidP="00A968CE">
      <w:r>
        <w:rPr>
          <w:noProof/>
        </w:rPr>
      </w:r>
      <w:r>
        <w:pict w14:anchorId="62C3AB35">
          <v:rect id="Horizontal Line 5"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3734438" w14:textId="77777777" w:rsidR="00A968CE" w:rsidRPr="00A968CE" w:rsidRDefault="00A968CE" w:rsidP="00A968CE">
      <w:r w:rsidRPr="00A968CE">
        <w:rPr>
          <w:b/>
          <w:bCs/>
          <w:i/>
          <w:iCs/>
        </w:rPr>
        <w:t>Laborwerte während des Aufenthalts: (1. Wert; letzter Wert [Minimum; Maximum])</w:t>
      </w:r>
    </w:p>
    <w:p w14:paraId="580CFA33" w14:textId="77777777" w:rsidR="00A968CE" w:rsidRPr="00A968CE" w:rsidRDefault="00A968CE" w:rsidP="00A968CE">
      <w:r w:rsidRPr="00A968CE">
        <w:rPr>
          <w:b/>
          <w:bCs/>
        </w:rPr>
        <w:t>Kleines BB</w:t>
      </w:r>
      <w:r w:rsidRPr="00A968CE">
        <w:t xml:space="preserve">: </w:t>
      </w:r>
      <w:r w:rsidRPr="00A968CE">
        <w:rPr>
          <w:u w:val="single"/>
        </w:rPr>
        <w:t>Hämoglobin</w:t>
      </w:r>
      <w:r w:rsidRPr="00A968CE">
        <w:t xml:space="preserve"> 12,4 g/dl (11,8 - 15,5 g/dl), </w:t>
      </w:r>
      <w:r w:rsidRPr="00A968CE">
        <w:rPr>
          <w:u w:val="single"/>
        </w:rPr>
        <w:t>Hämatokrit</w:t>
      </w:r>
      <w:r w:rsidRPr="00A968CE">
        <w:t xml:space="preserve"> 41,3 % (35 - 46 %), </w:t>
      </w:r>
      <w:r w:rsidRPr="00A968CE">
        <w:rPr>
          <w:u w:val="single"/>
        </w:rPr>
        <w:t>Erythrozyten</w:t>
      </w:r>
      <w:r w:rsidRPr="00A968CE">
        <w:t> 4,25 x 10</w:t>
      </w:r>
      <w:r w:rsidRPr="00A968CE">
        <w:rPr>
          <w:vertAlign w:val="superscript"/>
        </w:rPr>
        <w:t>6</w:t>
      </w:r>
      <w:r w:rsidRPr="00A968CE">
        <w:t>/µl (3,9 - 5,2 x 10</w:t>
      </w:r>
      <w:r w:rsidRPr="00A968CE">
        <w:rPr>
          <w:vertAlign w:val="superscript"/>
        </w:rPr>
        <w:t>6</w:t>
      </w:r>
      <w:r w:rsidRPr="00A968CE">
        <w:t xml:space="preserve">/µl), </w:t>
      </w:r>
      <w:r w:rsidRPr="00A968CE">
        <w:rPr>
          <w:u w:val="single"/>
        </w:rPr>
        <w:t>Leukozyten</w:t>
      </w:r>
      <w:r w:rsidRPr="00A968CE">
        <w:t> 4,27 x 10</w:t>
      </w:r>
      <w:r w:rsidRPr="00A968CE">
        <w:rPr>
          <w:vertAlign w:val="superscript"/>
        </w:rPr>
        <w:t>3</w:t>
      </w:r>
      <w:r w:rsidRPr="00A968CE">
        <w:t xml:space="preserve">/µl;  4,27 * 1000/µl, </w:t>
      </w:r>
      <w:r w:rsidRPr="00A968CE">
        <w:rPr>
          <w:u w:val="single"/>
        </w:rPr>
        <w:t>Thrombozyten</w:t>
      </w:r>
      <w:r w:rsidRPr="00A968CE">
        <w:t> 248 x 10</w:t>
      </w:r>
      <w:r w:rsidRPr="00A968CE">
        <w:rPr>
          <w:vertAlign w:val="superscript"/>
        </w:rPr>
        <w:t>3</w:t>
      </w:r>
      <w:r w:rsidRPr="00A968CE">
        <w:t>/µl (160 - 400 x 10</w:t>
      </w:r>
      <w:r w:rsidRPr="00A968CE">
        <w:rPr>
          <w:vertAlign w:val="superscript"/>
        </w:rPr>
        <w:t>3</w:t>
      </w:r>
      <w:r w:rsidRPr="00A968CE">
        <w:t xml:space="preserve">/µl), </w:t>
      </w:r>
      <w:r w:rsidRPr="00A968CE">
        <w:rPr>
          <w:u w:val="single"/>
        </w:rPr>
        <w:t>MCH</w:t>
      </w:r>
      <w:r w:rsidRPr="00A968CE">
        <w:t xml:space="preserve"> 29,2 pg (26 - 33 pg), </w:t>
      </w:r>
      <w:r w:rsidRPr="00A968CE">
        <w:rPr>
          <w:u w:val="single"/>
        </w:rPr>
        <w:t>MCHC</w:t>
      </w:r>
      <w:r w:rsidRPr="00A968CE">
        <w:t xml:space="preserve"> 30,0 g Hb/dl (32 - 36 g Hb/dl), </w:t>
      </w:r>
      <w:r w:rsidRPr="00A968CE">
        <w:rPr>
          <w:u w:val="single"/>
        </w:rPr>
        <w:t>MCV</w:t>
      </w:r>
      <w:r w:rsidRPr="00A968CE">
        <w:t xml:space="preserve"> 97,4 fl (81 - 98 fl), </w:t>
      </w:r>
      <w:r w:rsidRPr="00A968CE">
        <w:rPr>
          <w:u w:val="single"/>
        </w:rPr>
        <w:t>MPV</w:t>
      </w:r>
      <w:r w:rsidRPr="00A968CE">
        <w:t xml:space="preserve"> 8,9 fl (7,8 - 11 fl), </w:t>
      </w:r>
      <w:r w:rsidRPr="00A968CE">
        <w:rPr>
          <w:u w:val="single"/>
        </w:rPr>
        <w:t>RDW</w:t>
      </w:r>
      <w:r w:rsidRPr="00A968CE">
        <w:t> 16,7 % (11,6 - 16,2 %)</w:t>
      </w:r>
    </w:p>
    <w:p w14:paraId="04E758EA" w14:textId="77777777" w:rsidR="00A968CE" w:rsidRPr="00A968CE" w:rsidRDefault="00A968CE" w:rsidP="00A968CE">
      <w:r w:rsidRPr="00A968CE">
        <w:rPr>
          <w:b/>
          <w:bCs/>
        </w:rPr>
        <w:t>Diff. BB</w:t>
      </w:r>
      <w:r w:rsidRPr="00A968CE">
        <w:t xml:space="preserve">: </w:t>
      </w:r>
      <w:r w:rsidRPr="00A968CE">
        <w:rPr>
          <w:u w:val="single"/>
        </w:rPr>
        <w:t>Leukozyten</w:t>
      </w:r>
      <w:r w:rsidRPr="00A968CE">
        <w:t> 4,27 x 10</w:t>
      </w:r>
      <w:r w:rsidRPr="00A968CE">
        <w:rPr>
          <w:vertAlign w:val="superscript"/>
        </w:rPr>
        <w:t>3</w:t>
      </w:r>
      <w:r w:rsidRPr="00A968CE">
        <w:t xml:space="preserve">/µl;  4,27 * 1000/µl, </w:t>
      </w:r>
      <w:r w:rsidRPr="00A968CE">
        <w:rPr>
          <w:u w:val="single"/>
        </w:rPr>
        <w:t>Lymphozyten</w:t>
      </w:r>
      <w:r w:rsidRPr="00A968CE">
        <w:t xml:space="preserve"> 683,2 /µl, </w:t>
      </w:r>
      <w:r w:rsidRPr="00A968CE">
        <w:rPr>
          <w:u w:val="single"/>
        </w:rPr>
        <w:t>Lymphozyten %</w:t>
      </w:r>
      <w:r w:rsidRPr="00A968CE">
        <w:t xml:space="preserve"> 16 %, </w:t>
      </w:r>
      <w:r w:rsidRPr="00A968CE">
        <w:rPr>
          <w:u w:val="single"/>
        </w:rPr>
        <w:t>Neutrophile (maschinell)</w:t>
      </w:r>
      <w:r w:rsidRPr="00A968CE">
        <w:t xml:space="preserve"> 73,5 %, </w:t>
      </w:r>
      <w:r w:rsidRPr="00A968CE">
        <w:rPr>
          <w:u w:val="single"/>
        </w:rPr>
        <w:t>Eosinophile (maschinell)</w:t>
      </w:r>
      <w:r w:rsidRPr="00A968CE">
        <w:t xml:space="preserve"> 8,0 %, </w:t>
      </w:r>
      <w:r w:rsidRPr="00A968CE">
        <w:rPr>
          <w:u w:val="single"/>
        </w:rPr>
        <w:t>Basophile (maschinell)</w:t>
      </w:r>
      <w:r w:rsidRPr="00A968CE">
        <w:t xml:space="preserve"> 0,3 %, </w:t>
      </w:r>
      <w:r w:rsidRPr="00A968CE">
        <w:rPr>
          <w:u w:val="single"/>
        </w:rPr>
        <w:t>Lymphozyten (maschinell)</w:t>
      </w:r>
      <w:r w:rsidRPr="00A968CE">
        <w:t xml:space="preserve"> 16,0 %, </w:t>
      </w:r>
      <w:r w:rsidRPr="00A968CE">
        <w:rPr>
          <w:u w:val="single"/>
        </w:rPr>
        <w:t>Monozyten (maschinell)</w:t>
      </w:r>
      <w:r w:rsidRPr="00A968CE">
        <w:t xml:space="preserve"> 2,2 %, </w:t>
      </w:r>
      <w:r w:rsidRPr="00A968CE">
        <w:rPr>
          <w:u w:val="single"/>
        </w:rPr>
        <w:t>Neutrophile (maschinell) Absolut</w:t>
      </w:r>
      <w:r w:rsidRPr="00A968CE">
        <w:t> 3,1 x 10</w:t>
      </w:r>
      <w:r w:rsidRPr="00A968CE">
        <w:rPr>
          <w:vertAlign w:val="superscript"/>
        </w:rPr>
        <w:t>3</w:t>
      </w:r>
      <w:r w:rsidRPr="00A968CE">
        <w:t>/µl (1,6 - 7,8 x 10</w:t>
      </w:r>
      <w:r w:rsidRPr="00A968CE">
        <w:rPr>
          <w:vertAlign w:val="superscript"/>
        </w:rPr>
        <w:t>3</w:t>
      </w:r>
      <w:r w:rsidRPr="00A968CE">
        <w:t xml:space="preserve">/µl), </w:t>
      </w:r>
      <w:r w:rsidRPr="00A968CE">
        <w:rPr>
          <w:u w:val="single"/>
        </w:rPr>
        <w:t>Eosinophile (maschinell) Absolut</w:t>
      </w:r>
      <w:r w:rsidRPr="00A968CE">
        <w:t> 0,3 x 10</w:t>
      </w:r>
      <w:r w:rsidRPr="00A968CE">
        <w:rPr>
          <w:vertAlign w:val="superscript"/>
        </w:rPr>
        <w:t>3</w:t>
      </w:r>
      <w:r w:rsidRPr="00A968CE">
        <w:t>/µl (0 - 0,5 x 10</w:t>
      </w:r>
      <w:r w:rsidRPr="00A968CE">
        <w:rPr>
          <w:vertAlign w:val="superscript"/>
        </w:rPr>
        <w:t>3</w:t>
      </w:r>
      <w:r w:rsidRPr="00A968CE">
        <w:t xml:space="preserve">/µl), </w:t>
      </w:r>
      <w:r w:rsidRPr="00A968CE">
        <w:rPr>
          <w:u w:val="single"/>
        </w:rPr>
        <w:t>Basophile (maschinell) Absolut</w:t>
      </w:r>
      <w:r w:rsidRPr="00A968CE">
        <w:t> 0,0 x 10</w:t>
      </w:r>
      <w:r w:rsidRPr="00A968CE">
        <w:rPr>
          <w:vertAlign w:val="superscript"/>
        </w:rPr>
        <w:t>3</w:t>
      </w:r>
      <w:r w:rsidRPr="00A968CE">
        <w:t>/µl (0 - 0,1 x 10</w:t>
      </w:r>
      <w:r w:rsidRPr="00A968CE">
        <w:rPr>
          <w:vertAlign w:val="superscript"/>
        </w:rPr>
        <w:t>3</w:t>
      </w:r>
      <w:r w:rsidRPr="00A968CE">
        <w:t xml:space="preserve">/µl), </w:t>
      </w:r>
      <w:r w:rsidRPr="00A968CE">
        <w:rPr>
          <w:u w:val="single"/>
        </w:rPr>
        <w:t>Lymphozyten (maschinell) Absolut</w:t>
      </w:r>
      <w:r w:rsidRPr="00A968CE">
        <w:t> 0,7 x 10</w:t>
      </w:r>
      <w:r w:rsidRPr="00A968CE">
        <w:rPr>
          <w:vertAlign w:val="superscript"/>
        </w:rPr>
        <w:t>3</w:t>
      </w:r>
      <w:r w:rsidRPr="00A968CE">
        <w:t>/µl (1 - 3,5 x 10</w:t>
      </w:r>
      <w:r w:rsidRPr="00A968CE">
        <w:rPr>
          <w:vertAlign w:val="superscript"/>
        </w:rPr>
        <w:t>3</w:t>
      </w:r>
      <w:r w:rsidRPr="00A968CE">
        <w:t xml:space="preserve">/µl), </w:t>
      </w:r>
      <w:r w:rsidRPr="00A968CE">
        <w:rPr>
          <w:u w:val="single"/>
        </w:rPr>
        <w:t>Monozyten (maschinell) Absolut</w:t>
      </w:r>
      <w:r w:rsidRPr="00A968CE">
        <w:t> 0,1 x 10</w:t>
      </w:r>
      <w:r w:rsidRPr="00A968CE">
        <w:rPr>
          <w:vertAlign w:val="superscript"/>
        </w:rPr>
        <w:t>3</w:t>
      </w:r>
      <w:r w:rsidRPr="00A968CE">
        <w:t>/µl (0,1 - 0,9 x 10</w:t>
      </w:r>
      <w:r w:rsidRPr="00A968CE">
        <w:rPr>
          <w:vertAlign w:val="superscript"/>
        </w:rPr>
        <w:t>3</w:t>
      </w:r>
      <w:r w:rsidRPr="00A968CE">
        <w:t>/µl)</w:t>
      </w:r>
    </w:p>
    <w:p w14:paraId="3A4AA914" w14:textId="77777777" w:rsidR="00A968CE" w:rsidRPr="00A968CE" w:rsidRDefault="00A968CE" w:rsidP="00A968CE">
      <w:r w:rsidRPr="00A968CE">
        <w:rPr>
          <w:b/>
          <w:bCs/>
        </w:rPr>
        <w:t>Serumchemie</w:t>
      </w:r>
      <w:r w:rsidRPr="00A968CE">
        <w:t xml:space="preserve">: </w:t>
      </w:r>
      <w:r w:rsidRPr="00A968CE">
        <w:rPr>
          <w:u w:val="single"/>
        </w:rPr>
        <w:t>Kalium</w:t>
      </w:r>
      <w:r w:rsidRPr="00A968CE">
        <w:t xml:space="preserve"> 4,3 mmol/l (3,6 - 4,8 mmol/l), </w:t>
      </w:r>
      <w:r w:rsidRPr="00A968CE">
        <w:rPr>
          <w:u w:val="single"/>
        </w:rPr>
        <w:t>Natrium</w:t>
      </w:r>
      <w:r w:rsidRPr="00A968CE">
        <w:t xml:space="preserve"> 141 mmol/l (135 - 145 mmol/l), </w:t>
      </w:r>
      <w:r w:rsidRPr="00A968CE">
        <w:rPr>
          <w:u w:val="single"/>
        </w:rPr>
        <w:t>Calcium</w:t>
      </w:r>
      <w:r w:rsidRPr="00A968CE">
        <w:t xml:space="preserve"> 2,21 mmol/l (2,20 - 2,65 mmol/l), </w:t>
      </w:r>
      <w:r w:rsidRPr="00A968CE">
        <w:rPr>
          <w:u w:val="single"/>
        </w:rPr>
        <w:t>Chlorid</w:t>
      </w:r>
      <w:r w:rsidRPr="00A968CE">
        <w:t xml:space="preserve"> 107 mmol/l (98 - 108 mmol/l), </w:t>
      </w:r>
      <w:r w:rsidRPr="00A968CE">
        <w:rPr>
          <w:u w:val="single"/>
        </w:rPr>
        <w:t>Glucose</w:t>
      </w:r>
      <w:r w:rsidRPr="00A968CE">
        <w:t xml:space="preserve"> 91 mg/dl (70 - 110 mg/dl), </w:t>
      </w:r>
      <w:r w:rsidRPr="00A968CE">
        <w:rPr>
          <w:u w:val="single"/>
        </w:rPr>
        <w:t>Kreatinin</w:t>
      </w:r>
      <w:r w:rsidRPr="00A968CE">
        <w:t xml:space="preserve"> 0,66 mg/dl (0,51 - 0,95 mg/dl), </w:t>
      </w:r>
      <w:r w:rsidRPr="00A968CE">
        <w:rPr>
          <w:u w:val="single"/>
        </w:rPr>
        <w:t>eGFR (Berechnung nach CKD-EPI)</w:t>
      </w:r>
      <w:r w:rsidRPr="00A968CE">
        <w:t xml:space="preserve"> 104 ml/min/1,73m²;  104 ml/min/1,73m² [Min: </w:t>
      </w:r>
      <w:r w:rsidRPr="00A968CE">
        <w:lastRenderedPageBreak/>
        <w:t xml:space="preserve">104 ml/min/1,73m²; Max: 104 ml/min/1,73m²], </w:t>
      </w:r>
      <w:r w:rsidRPr="00A968CE">
        <w:rPr>
          <w:u w:val="single"/>
        </w:rPr>
        <w:t>Harnsäure</w:t>
      </w:r>
      <w:r w:rsidRPr="00A968CE">
        <w:t xml:space="preserve"> 5,1 mg/dl (2,4 - 5,7 mg/dl), </w:t>
      </w:r>
      <w:r w:rsidRPr="00A968CE">
        <w:rPr>
          <w:u w:val="single"/>
        </w:rPr>
        <w:t>Anorg. Phosphat</w:t>
      </w:r>
      <w:r w:rsidRPr="00A968CE">
        <w:t xml:space="preserve"> 3,5 mg/dl (2,5 - 4,5 mg/dl), </w:t>
      </w:r>
      <w:r w:rsidRPr="00A968CE">
        <w:rPr>
          <w:u w:val="single"/>
        </w:rPr>
        <w:t>C-Reaktives Protein</w:t>
      </w:r>
      <w:r w:rsidRPr="00A968CE">
        <w:t xml:space="preserve"> 13,2 mg/l (&lt;5 mg/l), </w:t>
      </w:r>
      <w:r w:rsidRPr="00A968CE">
        <w:rPr>
          <w:u w:val="single"/>
        </w:rPr>
        <w:t>Bilirubin gesamt</w:t>
      </w:r>
      <w:r w:rsidRPr="00A968CE">
        <w:t xml:space="preserve"> 0,33 mg/dl (&lt; 1,10 mg/dl), </w:t>
      </w:r>
      <w:r w:rsidRPr="00A968CE">
        <w:rPr>
          <w:u w:val="single"/>
        </w:rPr>
        <w:t>alk. Phosphatase</w:t>
      </w:r>
      <w:r w:rsidRPr="00A968CE">
        <w:t xml:space="preserve"> 64 U/l (35 - 105 U/l), </w:t>
      </w:r>
      <w:r w:rsidRPr="00A968CE">
        <w:rPr>
          <w:u w:val="single"/>
        </w:rPr>
        <w:t>AST / GOT</w:t>
      </w:r>
      <w:r w:rsidRPr="00A968CE">
        <w:t xml:space="preserve"> 16 U/l (&lt; 35 U/l), </w:t>
      </w:r>
      <w:r w:rsidRPr="00A968CE">
        <w:rPr>
          <w:u w:val="single"/>
        </w:rPr>
        <w:t>ALT / GPT</w:t>
      </w:r>
      <w:r w:rsidRPr="00A968CE">
        <w:t xml:space="preserve"> 12 U/l (&lt; 35 U/l), </w:t>
      </w:r>
      <w:r w:rsidRPr="00A968CE">
        <w:rPr>
          <w:u w:val="single"/>
        </w:rPr>
        <w:t>Gamma-GT</w:t>
      </w:r>
      <w:r w:rsidRPr="00A968CE">
        <w:t xml:space="preserve"> 11 U/l (&lt; 40 U/l), </w:t>
      </w:r>
      <w:r w:rsidRPr="00A968CE">
        <w:rPr>
          <w:u w:val="single"/>
        </w:rPr>
        <w:t>Gesamt-Eiweiß</w:t>
      </w:r>
      <w:r w:rsidRPr="00A968CE">
        <w:t xml:space="preserve"> 66,9 g/l;  66,9 g/l (66 - 83 g/l) [Min: 66,9 g/l; Max: 66,9 g/l], </w:t>
      </w:r>
      <w:r w:rsidRPr="00A968CE">
        <w:rPr>
          <w:u w:val="single"/>
        </w:rPr>
        <w:t>Albumin (Serum)</w:t>
      </w:r>
      <w:r w:rsidRPr="00A968CE">
        <w:t xml:space="preserve"> 36,5 g/l (35 - 55 g/l), </w:t>
      </w:r>
      <w:r w:rsidRPr="00A968CE">
        <w:rPr>
          <w:u w:val="single"/>
        </w:rPr>
        <w:t>LDH</w:t>
      </w:r>
      <w:r w:rsidRPr="00A968CE">
        <w:t xml:space="preserve"> 288 U/l (&lt; 250 U/l), </w:t>
      </w:r>
      <w:r w:rsidRPr="00A968CE">
        <w:rPr>
          <w:u w:val="single"/>
        </w:rPr>
        <w:t>Lipase</w:t>
      </w:r>
      <w:r w:rsidRPr="00A968CE">
        <w:t> 11 U/l (&lt; 60 U/l)</w:t>
      </w:r>
    </w:p>
    <w:p w14:paraId="5D453436" w14:textId="77777777" w:rsidR="00A968CE" w:rsidRPr="00A968CE" w:rsidRDefault="00A968CE" w:rsidP="00A968CE">
      <w:r w:rsidRPr="00A968CE">
        <w:rPr>
          <w:b/>
          <w:bCs/>
        </w:rPr>
        <w:t>Sonstige Serumchemie</w:t>
      </w:r>
      <w:r w:rsidRPr="00A968CE">
        <w:t xml:space="preserve">: </w:t>
      </w:r>
      <w:r w:rsidRPr="00A968CE">
        <w:rPr>
          <w:u w:val="single"/>
        </w:rPr>
        <w:t>alpha-Amylase</w:t>
      </w:r>
      <w:r w:rsidRPr="00A968CE">
        <w:t xml:space="preserve"> 48 U/l (&lt; 110 U/l), </w:t>
      </w:r>
      <w:r w:rsidRPr="00A968CE">
        <w:rPr>
          <w:u w:val="single"/>
        </w:rPr>
        <w:t>alpha-HBDH</w:t>
      </w:r>
      <w:r w:rsidRPr="00A968CE">
        <w:t xml:space="preserve"> 203 U/l (75 - 195 U/l), </w:t>
      </w:r>
      <w:r w:rsidRPr="00A968CE">
        <w:rPr>
          <w:u w:val="single"/>
        </w:rPr>
        <w:t>Anorganisches Phosphat</w:t>
      </w:r>
      <w:r w:rsidRPr="00A968CE">
        <w:t xml:space="preserve"> 1,13 mmol/l (0,81 - 1,45 mmol/l), </w:t>
      </w:r>
      <w:r w:rsidRPr="00A968CE">
        <w:rPr>
          <w:u w:val="single"/>
        </w:rPr>
        <w:t>Calcium-Phosphat-Produkt</w:t>
      </w:r>
      <w:r w:rsidRPr="00A968CE">
        <w:t xml:space="preserve"> 2,50 mmol²/l² (&lt; 4,40 mmol²/l²), </w:t>
      </w:r>
      <w:r w:rsidRPr="00A968CE">
        <w:rPr>
          <w:u w:val="single"/>
        </w:rPr>
        <w:t>Cholesterin</w:t>
      </w:r>
      <w:r w:rsidRPr="00A968CE">
        <w:t xml:space="preserve"> 200 mg/dl (Cholesterin &gt; 200 mg/dl prognostisch ungünstig), </w:t>
      </w:r>
      <w:r w:rsidRPr="00A968CE">
        <w:rPr>
          <w:u w:val="single"/>
        </w:rPr>
        <w:t>Cholinesterase</w:t>
      </w:r>
      <w:r w:rsidRPr="00A968CE">
        <w:t xml:space="preserve"> 5,78 kU/l (3,93 - 11,5 kU/l), </w:t>
      </w:r>
      <w:r w:rsidRPr="00A968CE">
        <w:rPr>
          <w:u w:val="single"/>
        </w:rPr>
        <w:t>Creatin-Kinase (MB) i. P.</w:t>
      </w:r>
      <w:r w:rsidRPr="00A968CE">
        <w:t xml:space="preserve"> nicht möglich -, </w:t>
      </w:r>
      <w:r w:rsidRPr="00A968CE">
        <w:rPr>
          <w:u w:val="single"/>
        </w:rPr>
        <w:t>Creatin-Kinase</w:t>
      </w:r>
      <w:r w:rsidRPr="00A968CE">
        <w:t xml:space="preserve"> 54 U/l (&lt; 170 U/l), </w:t>
      </w:r>
      <w:r w:rsidRPr="00A968CE">
        <w:rPr>
          <w:u w:val="single"/>
        </w:rPr>
        <w:t>Eisen</w:t>
      </w:r>
      <w:r w:rsidRPr="00A968CE">
        <w:t xml:space="preserve"> 54 ug/dl (35 - 145 ug/dl), </w:t>
      </w:r>
      <w:r w:rsidRPr="00A968CE">
        <w:rPr>
          <w:u w:val="single"/>
        </w:rPr>
        <w:t>Ferritin</w:t>
      </w:r>
      <w:r w:rsidRPr="00A968CE">
        <w:t xml:space="preserve"> 61 ng/ml (22 - 112 ng/ml), </w:t>
      </w:r>
      <w:r w:rsidRPr="00A968CE">
        <w:rPr>
          <w:u w:val="single"/>
        </w:rPr>
        <w:t>Harnstoff</w:t>
      </w:r>
      <w:r w:rsidRPr="00A968CE">
        <w:t xml:space="preserve"> 26 mg/dl (17 - 43 mg/dl), </w:t>
      </w:r>
      <w:r w:rsidRPr="00A968CE">
        <w:rPr>
          <w:u w:val="single"/>
        </w:rPr>
        <w:t>LDL-Cholesterin</w:t>
      </w:r>
      <w:r w:rsidRPr="00A968CE">
        <w:t xml:space="preserve"> 142 mg/dl (LDL-Chol. zwischen 130 und 155 mg/dl für Pat. ohne Risikofaktoren), </w:t>
      </w:r>
      <w:r w:rsidRPr="00A968CE">
        <w:rPr>
          <w:u w:val="single"/>
        </w:rPr>
        <w:t>HDL-Cholesterin</w:t>
      </w:r>
      <w:r w:rsidRPr="00A968CE">
        <w:t xml:space="preserve"> 38 mg/dl (HDL-Chol. &lt; 45 mg/dl prognostisch ungünstig), </w:t>
      </w:r>
      <w:r w:rsidRPr="00A968CE">
        <w:rPr>
          <w:u w:val="single"/>
        </w:rPr>
        <w:t>Magnesium</w:t>
      </w:r>
      <w:r w:rsidRPr="00A968CE">
        <w:t xml:space="preserve"> 0,8 mmol/l (0,7 - 1,1 mmol/l), </w:t>
      </w:r>
      <w:r w:rsidRPr="00A968CE">
        <w:rPr>
          <w:u w:val="single"/>
        </w:rPr>
        <w:t>NT-p.B. Natriuretic Peptide</w:t>
      </w:r>
      <w:r w:rsidRPr="00A968CE">
        <w:t xml:space="preserve"> 353 pg/ml (&lt; 125 pg/ml), </w:t>
      </w:r>
      <w:r w:rsidRPr="00A968CE">
        <w:rPr>
          <w:u w:val="single"/>
        </w:rPr>
        <w:t>Triglyceride</w:t>
      </w:r>
      <w:r w:rsidRPr="00A968CE">
        <w:t xml:space="preserve"> 83 mg/dl (50 - 200 mg/dl), </w:t>
      </w:r>
      <w:r w:rsidRPr="00A968CE">
        <w:rPr>
          <w:u w:val="single"/>
        </w:rPr>
        <w:t>Gesamt-Eiweiß</w:t>
      </w:r>
      <w:r w:rsidRPr="00A968CE">
        <w:t xml:space="preserve"> 66,9 g/l;  66,9 g/l (66 - 83 g/l) [Min: 66,9 g/l; Max: 66,9 g/l], </w:t>
      </w:r>
      <w:r w:rsidRPr="00A968CE">
        <w:rPr>
          <w:u w:val="single"/>
        </w:rPr>
        <w:t>Albumin</w:t>
      </w:r>
      <w:r w:rsidRPr="00A968CE">
        <w:t xml:space="preserve"> 53,6 %;  35,9 g/l [Min: 35,9 g/l; Max: 53,6 g/l], </w:t>
      </w:r>
      <w:r w:rsidRPr="00A968CE">
        <w:rPr>
          <w:u w:val="single"/>
        </w:rPr>
        <w:t>Alpha-1-Globulin</w:t>
      </w:r>
      <w:r w:rsidRPr="00A968CE">
        <w:t xml:space="preserve"> 5,7 %;  3,8 g/l [Min: 3,8 g/l; Max: 5,7 g/l], </w:t>
      </w:r>
      <w:r w:rsidRPr="00A968CE">
        <w:rPr>
          <w:u w:val="single"/>
        </w:rPr>
        <w:t>Alpha-2-Globulin</w:t>
      </w:r>
      <w:r w:rsidRPr="00A968CE">
        <w:t xml:space="preserve"> 11,8 %;  7,9 g/l [Min: 7,9 g/l; Max: 11,8 g/l], </w:t>
      </w:r>
      <w:r w:rsidRPr="00A968CE">
        <w:rPr>
          <w:u w:val="single"/>
        </w:rPr>
        <w:t>Beta-globulin Fraktion 1</w:t>
      </w:r>
      <w:r w:rsidRPr="00A968CE">
        <w:t xml:space="preserve"> 5,4 %;  3,6 g/l [Min: 3,6 g/l; Max: 5,4 g/l], </w:t>
      </w:r>
      <w:r w:rsidRPr="00A968CE">
        <w:rPr>
          <w:u w:val="single"/>
        </w:rPr>
        <w:t>Betaglobulin Fraktion 2</w:t>
      </w:r>
      <w:r w:rsidRPr="00A968CE">
        <w:t xml:space="preserve"> 3,8 %;  2,5 g/l [Min: 2,5 g/l; Max: 3,8 g/l], </w:t>
      </w:r>
      <w:r w:rsidRPr="00A968CE">
        <w:rPr>
          <w:u w:val="single"/>
        </w:rPr>
        <w:t>Gamma-Globulin</w:t>
      </w:r>
      <w:r w:rsidRPr="00A968CE">
        <w:t xml:space="preserve"> 19,7 %;  13,2 g/l [Min: 13,2 g/l; Max: 19,7 g/l], </w:t>
      </w:r>
      <w:r w:rsidRPr="00A968CE">
        <w:rPr>
          <w:u w:val="single"/>
        </w:rPr>
        <w:t>Glucose Angaben</w:t>
      </w:r>
      <w:r w:rsidRPr="00A968CE">
        <w:t xml:space="preserve"> Für die Glukosebestimmung wird als Material Citrat-Fluoridplasma empfohlen (GlucoEXACT S-Monovette gelbes Etikett/ graue Kappe). Im Vollblut ohne Zusatz nimmt die Glukosekonzentration rasch ab (5-7 % / h). -, </w:t>
      </w:r>
      <w:r w:rsidRPr="00A968CE">
        <w:rPr>
          <w:u w:val="single"/>
        </w:rPr>
        <w:t>eGFR (Berechnung nach CKD-EPI)</w:t>
      </w:r>
      <w:r w:rsidRPr="00A968CE">
        <w:t> 104 ml/min/1,73m²;  104 ml/min/1,73m² [Min: 104 ml/min/1,73m²; Max: 104 ml/min/1,73m²]</w:t>
      </w:r>
    </w:p>
    <w:p w14:paraId="42F0F48D" w14:textId="77777777" w:rsidR="00A968CE" w:rsidRPr="00A968CE" w:rsidRDefault="00A968CE" w:rsidP="00A968CE">
      <w:r w:rsidRPr="00A968CE">
        <w:rPr>
          <w:b/>
          <w:bCs/>
        </w:rPr>
        <w:t>Gerinnung</w:t>
      </w:r>
      <w:r w:rsidRPr="00A968CE">
        <w:t xml:space="preserve">: </w:t>
      </w:r>
      <w:r w:rsidRPr="00A968CE">
        <w:rPr>
          <w:u w:val="single"/>
        </w:rPr>
        <w:t>Thromboplastinzeit als INR</w:t>
      </w:r>
      <w:r w:rsidRPr="00A968CE">
        <w:t xml:space="preserve"> 1,00 - (0,85 - 1,15 -), </w:t>
      </w:r>
      <w:r w:rsidRPr="00A968CE">
        <w:rPr>
          <w:u w:val="single"/>
        </w:rPr>
        <w:t>Thromboplastinzeit als Quickwert</w:t>
      </w:r>
      <w:r w:rsidRPr="00A968CE">
        <w:t xml:space="preserve"> 100 % (&gt; 70 %), </w:t>
      </w:r>
      <w:r w:rsidRPr="00A968CE">
        <w:rPr>
          <w:u w:val="single"/>
        </w:rPr>
        <w:t>aPTT</w:t>
      </w:r>
      <w:r w:rsidRPr="00A968CE">
        <w:t> 28,2 s (28,9 - 38,1 s)</w:t>
      </w:r>
    </w:p>
    <w:p w14:paraId="30E2A582" w14:textId="77777777" w:rsidR="00A968CE" w:rsidRPr="00A968CE" w:rsidRDefault="00A968CE" w:rsidP="00A968CE">
      <w:r w:rsidRPr="00A968CE">
        <w:rPr>
          <w:b/>
          <w:bCs/>
        </w:rPr>
        <w:t>Schilddrüsenwerte</w:t>
      </w:r>
      <w:r w:rsidRPr="00A968CE">
        <w:t xml:space="preserve">: </w:t>
      </w:r>
      <w:r w:rsidRPr="00A968CE">
        <w:rPr>
          <w:u w:val="single"/>
        </w:rPr>
        <w:t>TSH-basal</w:t>
      </w:r>
      <w:r w:rsidRPr="00A968CE">
        <w:t> 1,78 mlU/l (0,3 - 4,00 mlU/l)</w:t>
      </w:r>
    </w:p>
    <w:p w14:paraId="01F42F5E" w14:textId="77777777" w:rsidR="00A968CE" w:rsidRPr="00A968CE" w:rsidRDefault="00A968CE" w:rsidP="00A968CE">
      <w:r w:rsidRPr="00A968CE">
        <w:rPr>
          <w:b/>
          <w:bCs/>
        </w:rPr>
        <w:t>Immunologie</w:t>
      </w:r>
      <w:r w:rsidRPr="00A968CE">
        <w:t xml:space="preserve">: </w:t>
      </w:r>
      <w:r w:rsidRPr="00A968CE">
        <w:rPr>
          <w:u w:val="single"/>
        </w:rPr>
        <w:t>Rheumafaktor IgG</w:t>
      </w:r>
      <w:r w:rsidRPr="00A968CE">
        <w:t xml:space="preserve"> 417,86 IE/ml (0 - &lt;15 IE/ml), </w:t>
      </w:r>
      <w:r w:rsidRPr="00A968CE">
        <w:rPr>
          <w:u w:val="single"/>
        </w:rPr>
        <w:t>CCP zykl. zitrul. Peptide</w:t>
      </w:r>
      <w:r w:rsidRPr="00A968CE">
        <w:t xml:space="preserve"> 155 RE/ml (&lt; 5 RE/ml), </w:t>
      </w:r>
      <w:r w:rsidRPr="00A968CE">
        <w:rPr>
          <w:u w:val="single"/>
        </w:rPr>
        <w:t>Anti-MCV</w:t>
      </w:r>
      <w:r w:rsidRPr="00A968CE">
        <w:t xml:space="preserve"> 730,0 U/ml (&lt; 20 U/ml), </w:t>
      </w:r>
      <w:r w:rsidRPr="00A968CE">
        <w:rPr>
          <w:u w:val="single"/>
        </w:rPr>
        <w:t>ANA auf Hep2</w:t>
      </w:r>
      <w:r w:rsidRPr="00A968CE">
        <w:t xml:space="preserve"> granulär, </w:t>
      </w:r>
      <w:r w:rsidRPr="00A968CE">
        <w:rPr>
          <w:u w:val="single"/>
        </w:rPr>
        <w:t>ANA auf Hep2-Titer</w:t>
      </w:r>
      <w:r w:rsidRPr="00A968CE">
        <w:t xml:space="preserve"> 1:320 1: (&lt; 100 1:), </w:t>
      </w:r>
      <w:r w:rsidRPr="00A968CE">
        <w:rPr>
          <w:u w:val="single"/>
        </w:rPr>
        <w:t>Neutroph.cytopl. AK c - Suchtest</w:t>
      </w:r>
      <w:r w:rsidRPr="00A968CE">
        <w:t xml:space="preserve"> negativ (negativ), </w:t>
      </w:r>
      <w:r w:rsidRPr="00A968CE">
        <w:rPr>
          <w:u w:val="single"/>
        </w:rPr>
        <w:t>Neutroph.cytopl. AK p - Suchtest</w:t>
      </w:r>
      <w:r w:rsidRPr="00A968CE">
        <w:t xml:space="preserve"> negativ (negativ), </w:t>
      </w:r>
      <w:r w:rsidRPr="00A968CE">
        <w:rPr>
          <w:u w:val="single"/>
        </w:rPr>
        <w:t>IgA</w:t>
      </w:r>
      <w:r w:rsidRPr="00A968CE">
        <w:t xml:space="preserve"> 218,6 mg/dl (84,5 - 499 mg/dl), </w:t>
      </w:r>
      <w:r w:rsidRPr="00A968CE">
        <w:rPr>
          <w:u w:val="single"/>
        </w:rPr>
        <w:t>IgG</w:t>
      </w:r>
      <w:r w:rsidRPr="00A968CE">
        <w:t xml:space="preserve"> 1354,4 mg/dl (610 - 1616 mg/dl), </w:t>
      </w:r>
      <w:r w:rsidRPr="00A968CE">
        <w:rPr>
          <w:u w:val="single"/>
        </w:rPr>
        <w:t>IgG2</w:t>
      </w:r>
      <w:r w:rsidRPr="00A968CE">
        <w:t xml:space="preserve"> 177 mg/dl (115 - 570 mg/dl), </w:t>
      </w:r>
      <w:r w:rsidRPr="00A968CE">
        <w:rPr>
          <w:u w:val="single"/>
        </w:rPr>
        <w:t>IgG3</w:t>
      </w:r>
      <w:r w:rsidRPr="00A968CE">
        <w:t xml:space="preserve"> 78,8 mg/dl (24 - 125 mg/dl), </w:t>
      </w:r>
      <w:r w:rsidRPr="00A968CE">
        <w:rPr>
          <w:u w:val="single"/>
        </w:rPr>
        <w:t>IgG4</w:t>
      </w:r>
      <w:r w:rsidRPr="00A968CE">
        <w:t xml:space="preserve"> 23,2 mg/dl (5,2 - 125 mg/dl), </w:t>
      </w:r>
      <w:r w:rsidRPr="00A968CE">
        <w:rPr>
          <w:u w:val="single"/>
        </w:rPr>
        <w:t>IgG1</w:t>
      </w:r>
      <w:r w:rsidRPr="00A968CE">
        <w:t xml:space="preserve"> 1016 mg/dl (280 - 800 mg/dl), </w:t>
      </w:r>
      <w:r w:rsidRPr="00A968CE">
        <w:rPr>
          <w:u w:val="single"/>
        </w:rPr>
        <w:t>IgM</w:t>
      </w:r>
      <w:r w:rsidRPr="00A968CE">
        <w:t> 136,3 mg/dl (35 - 242 mg/dl)</w:t>
      </w:r>
    </w:p>
    <w:p w14:paraId="0FC9D309" w14:textId="77777777" w:rsidR="00A968CE" w:rsidRPr="00A968CE" w:rsidRDefault="00A968CE" w:rsidP="00A968CE">
      <w:r w:rsidRPr="00A968CE">
        <w:rPr>
          <w:b/>
          <w:bCs/>
        </w:rPr>
        <w:t>Immunzytologie</w:t>
      </w:r>
      <w:r w:rsidRPr="00A968CE">
        <w:t xml:space="preserve">: </w:t>
      </w:r>
      <w:r w:rsidRPr="00A968CE">
        <w:rPr>
          <w:u w:val="single"/>
        </w:rPr>
        <w:t>CD3 + reife T-Zellen %</w:t>
      </w:r>
      <w:r w:rsidRPr="00A968CE">
        <w:t xml:space="preserve"> 54 % (60 - 80 %), </w:t>
      </w:r>
      <w:r w:rsidRPr="00A968CE">
        <w:rPr>
          <w:u w:val="single"/>
        </w:rPr>
        <w:t>CD3 + reife T-Zellen</w:t>
      </w:r>
      <w:r w:rsidRPr="00A968CE">
        <w:t xml:space="preserve"> 369 Zellen/µl (600 - 2000 Zellen/µl), </w:t>
      </w:r>
      <w:r w:rsidRPr="00A968CE">
        <w:rPr>
          <w:u w:val="single"/>
        </w:rPr>
        <w:t>CD4 + T-Helferzellen %</w:t>
      </w:r>
      <w:r w:rsidRPr="00A968CE">
        <w:t xml:space="preserve"> 46 % (35 - 55 %), </w:t>
      </w:r>
      <w:r w:rsidRPr="00A968CE">
        <w:rPr>
          <w:u w:val="single"/>
        </w:rPr>
        <w:t>CD4 + T-Helferzellen</w:t>
      </w:r>
      <w:r w:rsidRPr="00A968CE">
        <w:t xml:space="preserve"> 314 Zellen/µl (430 - 1400 Zellen/µl), </w:t>
      </w:r>
      <w:r w:rsidRPr="00A968CE">
        <w:rPr>
          <w:u w:val="single"/>
        </w:rPr>
        <w:t>CD8 + T-Zellen %</w:t>
      </w:r>
      <w:r w:rsidRPr="00A968CE">
        <w:t xml:space="preserve"> 6 % (15 - 35 %), </w:t>
      </w:r>
      <w:r w:rsidRPr="00A968CE">
        <w:rPr>
          <w:u w:val="single"/>
        </w:rPr>
        <w:lastRenderedPageBreak/>
        <w:t>CD8 + T-Zellen</w:t>
      </w:r>
      <w:r w:rsidRPr="00A968CE">
        <w:t xml:space="preserve"> 41 Zellen/µl (200 - 700 Zellen/µl), </w:t>
      </w:r>
      <w:r w:rsidRPr="00A968CE">
        <w:rPr>
          <w:u w:val="single"/>
        </w:rPr>
        <w:t>CD4/CD8-Verhältnis</w:t>
      </w:r>
      <w:r w:rsidRPr="00A968CE">
        <w:t xml:space="preserve"> 7,7 - (1,2 - 3,2 -), </w:t>
      </w:r>
      <w:r w:rsidRPr="00A968CE">
        <w:rPr>
          <w:u w:val="single"/>
        </w:rPr>
        <w:t>CD19 + B-Zellen %</w:t>
      </w:r>
      <w:r w:rsidRPr="00A968CE">
        <w:t xml:space="preserve"> 40 % (5 - 15 %), </w:t>
      </w:r>
      <w:r w:rsidRPr="00A968CE">
        <w:rPr>
          <w:u w:val="single"/>
        </w:rPr>
        <w:t>CD19 + B-Zellen</w:t>
      </w:r>
      <w:r w:rsidRPr="00A968CE">
        <w:t xml:space="preserve"> 273 Zellen/µl (60 - 300 Zellen/µl), </w:t>
      </w:r>
      <w:r w:rsidRPr="00A968CE">
        <w:rPr>
          <w:u w:val="single"/>
        </w:rPr>
        <w:t>CD56+ NK-Zellen %</w:t>
      </w:r>
      <w:r w:rsidRPr="00A968CE">
        <w:t xml:space="preserve"> 5 % (7 - 20 %), </w:t>
      </w:r>
      <w:r w:rsidRPr="00A968CE">
        <w:rPr>
          <w:u w:val="single"/>
        </w:rPr>
        <w:t>CD56+ NK-Zellen</w:t>
      </w:r>
      <w:r w:rsidRPr="00A968CE">
        <w:t xml:space="preserve"> 34 Zellen/µl (120 - 350 Zellen/µl), </w:t>
      </w:r>
      <w:r w:rsidRPr="00A968CE">
        <w:rPr>
          <w:u w:val="single"/>
        </w:rPr>
        <w:t>CD16 + NK-Zellen %</w:t>
      </w:r>
      <w:r w:rsidRPr="00A968CE">
        <w:t xml:space="preserve"> 3 % (7 - 20 %), </w:t>
      </w:r>
      <w:r w:rsidRPr="00A968CE">
        <w:rPr>
          <w:u w:val="single"/>
        </w:rPr>
        <w:t>CD16 + NK-Zellen</w:t>
      </w:r>
      <w:r w:rsidRPr="00A968CE">
        <w:t> 20 Zellen/µl (120 - 350 Zellen/µl)</w:t>
      </w:r>
    </w:p>
    <w:p w14:paraId="4CB1C85A" w14:textId="77777777" w:rsidR="00A968CE" w:rsidRPr="00A968CE" w:rsidRDefault="00A968CE" w:rsidP="00A968CE">
      <w:r w:rsidRPr="00A968CE">
        <w:rPr>
          <w:b/>
          <w:bCs/>
        </w:rPr>
        <w:t>Virologie</w:t>
      </w:r>
      <w:r w:rsidRPr="00A968CE">
        <w:t xml:space="preserve">: </w:t>
      </w:r>
      <w:r w:rsidRPr="00A968CE">
        <w:rPr>
          <w:u w:val="single"/>
        </w:rPr>
        <w:t>SARS-CoV-2-RNA</w:t>
      </w:r>
      <w:r w:rsidRPr="00A968CE">
        <w:t xml:space="preserve"> negativ;  negativ, </w:t>
      </w:r>
      <w:r w:rsidRPr="00A968CE">
        <w:rPr>
          <w:u w:val="single"/>
        </w:rPr>
        <w:t>HBs-Antigen</w:t>
      </w:r>
      <w:r w:rsidRPr="00A968CE">
        <w:t xml:space="preserve"> negativ, </w:t>
      </w:r>
      <w:r w:rsidRPr="00A968CE">
        <w:rPr>
          <w:u w:val="single"/>
        </w:rPr>
        <w:t>Hepatitis B-anti HBs</w:t>
      </w:r>
      <w:r w:rsidRPr="00A968CE">
        <w:t xml:space="preserve"> 190 IE/l, </w:t>
      </w:r>
      <w:r w:rsidRPr="00A968CE">
        <w:rPr>
          <w:u w:val="single"/>
        </w:rPr>
        <w:t>Hepatitis B-anti HBc</w:t>
      </w:r>
      <w:r w:rsidRPr="00A968CE">
        <w:t xml:space="preserve"> negativ, </w:t>
      </w:r>
      <w:r w:rsidRPr="00A968CE">
        <w:rPr>
          <w:u w:val="single"/>
        </w:rPr>
        <w:t>Hepatitis B-anti HBc-IgM</w:t>
      </w:r>
      <w:r w:rsidRPr="00A968CE">
        <w:t xml:space="preserve"> negativ, </w:t>
      </w:r>
      <w:r w:rsidRPr="00A968CE">
        <w:rPr>
          <w:u w:val="single"/>
        </w:rPr>
        <w:t>HCV-Antikörper</w:t>
      </w:r>
      <w:r w:rsidRPr="00A968CE">
        <w:t xml:space="preserve"> negativ, </w:t>
      </w:r>
      <w:r w:rsidRPr="00A968CE">
        <w:rPr>
          <w:u w:val="single"/>
        </w:rPr>
        <w:t>HIV-1/2-Screening CLIA</w:t>
      </w:r>
      <w:r w:rsidRPr="00A968CE">
        <w:t xml:space="preserve"> negativ, </w:t>
      </w:r>
      <w:r w:rsidRPr="00A968CE">
        <w:rPr>
          <w:u w:val="single"/>
        </w:rPr>
        <w:t>Influenza-A-RNA</w:t>
      </w:r>
      <w:r w:rsidRPr="00A968CE">
        <w:t xml:space="preserve"> negativ, </w:t>
      </w:r>
      <w:r w:rsidRPr="00A968CE">
        <w:rPr>
          <w:u w:val="single"/>
        </w:rPr>
        <w:t>Influenza-B-RNA</w:t>
      </w:r>
      <w:r w:rsidRPr="00A968CE">
        <w:t xml:space="preserve"> negativ, </w:t>
      </w:r>
      <w:r w:rsidRPr="00A968CE">
        <w:rPr>
          <w:u w:val="single"/>
        </w:rPr>
        <w:t>RSV-RNA</w:t>
      </w:r>
      <w:r w:rsidRPr="00A968CE">
        <w:t> negativ</w:t>
      </w:r>
    </w:p>
    <w:p w14:paraId="5B600B7F" w14:textId="77777777" w:rsidR="00A968CE" w:rsidRPr="00A968CE" w:rsidRDefault="00A968CE" w:rsidP="00A968CE">
      <w:r w:rsidRPr="00A968CE">
        <w:rPr>
          <w:b/>
          <w:bCs/>
        </w:rPr>
        <w:t>Viren-DNA/RNA</w:t>
      </w:r>
      <w:r w:rsidRPr="00A968CE">
        <w:t xml:space="preserve">: </w:t>
      </w:r>
      <w:r w:rsidRPr="00A968CE">
        <w:rPr>
          <w:u w:val="single"/>
        </w:rPr>
        <w:t>Materialien-Festlegungen</w:t>
      </w:r>
      <w:r w:rsidRPr="00A968CE">
        <w:t> Abstrich (Roche-Medium);  Serum</w:t>
      </w:r>
    </w:p>
    <w:p w14:paraId="0EA5E912" w14:textId="77777777" w:rsidR="00A968CE" w:rsidRPr="00A968CE" w:rsidRDefault="00A968CE" w:rsidP="00A968CE">
      <w:r w:rsidRPr="00A968CE">
        <w:br/>
      </w:r>
      <w:r w:rsidRPr="00A968CE">
        <w:br/>
      </w:r>
      <w:r w:rsidRPr="00A968CE">
        <w:rPr>
          <w:b/>
          <w:bCs/>
        </w:rPr>
        <w:t>Befunde</w:t>
      </w:r>
      <w:r w:rsidRPr="00A968CE">
        <w:t xml:space="preserve"> </w:t>
      </w:r>
    </w:p>
    <w:p w14:paraId="0DEB1A87" w14:textId="77777777" w:rsidR="00A968CE" w:rsidRPr="00A968CE" w:rsidRDefault="0028344B" w:rsidP="00A968CE">
      <w:r>
        <w:rPr>
          <w:noProof/>
        </w:rPr>
      </w:r>
      <w:r>
        <w:pict w14:anchorId="6C981487">
          <v:rect id="Horizontal Line 6"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F656F5C" w14:textId="77777777" w:rsidR="00A968CE" w:rsidRPr="00A968CE" w:rsidRDefault="00A968CE" w:rsidP="00A968CE">
      <w:r w:rsidRPr="00A968CE">
        <w:rPr>
          <w:b/>
          <w:bCs/>
          <w:u w:val="single"/>
        </w:rPr>
        <w:t>Arthrosonographie vom 19.06.2023:</w:t>
      </w:r>
      <w:r w:rsidRPr="00A968CE">
        <w:t> </w:t>
      </w:r>
    </w:p>
    <w:p w14:paraId="416DC662" w14:textId="77777777" w:rsidR="00A968CE" w:rsidRPr="00A968CE" w:rsidRDefault="00A968CE" w:rsidP="00A968CE">
      <w:r w:rsidRPr="00A968CE">
        <w:rPr>
          <w:u w:val="single"/>
        </w:rPr>
        <w:t>Befund:</w:t>
      </w:r>
      <w:r w:rsidRPr="00A968CE">
        <w:t> </w:t>
      </w:r>
    </w:p>
    <w:p w14:paraId="2B606CA7" w14:textId="77777777" w:rsidR="00A968CE" w:rsidRPr="00A968CE" w:rsidRDefault="00A968CE" w:rsidP="00A968CE">
      <w:r w:rsidRPr="00A968CE">
        <w:t>Synovialhypertrophie 1</w:t>
      </w:r>
    </w:p>
    <w:p w14:paraId="2D350E59" w14:textId="77777777" w:rsidR="00A968CE" w:rsidRPr="00A968CE" w:rsidRDefault="00A968CE" w:rsidP="00A968CE">
      <w:r w:rsidRPr="00A968CE">
        <w:t>PDUS 0</w:t>
      </w:r>
    </w:p>
    <w:p w14:paraId="67743157" w14:textId="77777777" w:rsidR="00A968CE" w:rsidRPr="00A968CE" w:rsidRDefault="00A968CE" w:rsidP="00A968CE">
      <w:r w:rsidRPr="00A968CE">
        <w:t>Kein Erguss</w:t>
      </w:r>
    </w:p>
    <w:p w14:paraId="6F95BB9B" w14:textId="77777777" w:rsidR="00A968CE" w:rsidRPr="00A968CE" w:rsidRDefault="00A968CE" w:rsidP="00A968CE">
      <w:r w:rsidRPr="00A968CE">
        <w:rPr>
          <w:u w:val="single"/>
        </w:rPr>
        <w:t>Beurteilung:</w:t>
      </w:r>
      <w:r w:rsidRPr="00A968CE">
        <w:t> </w:t>
      </w:r>
    </w:p>
    <w:p w14:paraId="5E4B23D1" w14:textId="77777777" w:rsidR="00A968CE" w:rsidRPr="00A968CE" w:rsidRDefault="00A968CE" w:rsidP="00A968CE">
      <w:r w:rsidRPr="00A968CE">
        <w:t>Synovialhypertrophie 1</w:t>
      </w:r>
    </w:p>
    <w:p w14:paraId="03A9E22B" w14:textId="77777777" w:rsidR="00A968CE" w:rsidRPr="00A968CE" w:rsidRDefault="00A968CE" w:rsidP="00A968CE">
      <w:r w:rsidRPr="00A968CE">
        <w:t>PDUS 0</w:t>
      </w:r>
    </w:p>
    <w:p w14:paraId="27564BE9" w14:textId="77777777" w:rsidR="00A968CE" w:rsidRPr="00A968CE" w:rsidRDefault="00A968CE" w:rsidP="00A968CE">
      <w:r w:rsidRPr="00A968CE">
        <w:t>Kein Erguss</w:t>
      </w:r>
    </w:p>
    <w:p w14:paraId="34AAFDA4" w14:textId="77777777" w:rsidR="00A968CE" w:rsidRPr="00A968CE" w:rsidRDefault="00A968CE" w:rsidP="00A968CE">
      <w:r w:rsidRPr="00A968CE">
        <w:br/>
      </w:r>
      <w:r w:rsidRPr="00A968CE">
        <w:br/>
      </w:r>
      <w:r w:rsidRPr="00A968CE">
        <w:rPr>
          <w:b/>
          <w:bCs/>
        </w:rPr>
        <w:t>Weitere Befunde</w:t>
      </w:r>
      <w:r w:rsidRPr="00A968CE">
        <w:t xml:space="preserve"> </w:t>
      </w:r>
    </w:p>
    <w:p w14:paraId="1ED147CF" w14:textId="77777777" w:rsidR="00A968CE" w:rsidRPr="00A968CE" w:rsidRDefault="0028344B" w:rsidP="00A968CE">
      <w:r>
        <w:rPr>
          <w:noProof/>
        </w:rPr>
      </w:r>
      <w:r>
        <w:pict w14:anchorId="02DDFF59">
          <v:rect id="Horizontal Line 7"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DBC91C3" w14:textId="77777777" w:rsidR="00A968CE" w:rsidRPr="00A968CE" w:rsidRDefault="00A968CE" w:rsidP="00A968CE">
      <w:r w:rsidRPr="00A968CE">
        <w:rPr>
          <w:b/>
          <w:bCs/>
          <w:u w:val="single"/>
        </w:rPr>
        <w:t>EKG vom 19.06.2023:</w:t>
      </w:r>
    </w:p>
    <w:p w14:paraId="2630BD35" w14:textId="77777777" w:rsidR="00A968CE" w:rsidRPr="00A968CE" w:rsidRDefault="00A968CE" w:rsidP="00A968CE">
      <w:r w:rsidRPr="00A968CE">
        <w:t>Normofrequenter SR (HF 79/min), IT, Herzzeiten regelrecht, R/S-Umschlag in V3/4 , keine relevanten ERBST.</w:t>
      </w:r>
    </w:p>
    <w:p w14:paraId="36D76C27" w14:textId="77777777" w:rsidR="00A968CE" w:rsidRPr="00A968CE" w:rsidRDefault="00A968CE" w:rsidP="00A968CE">
      <w:r w:rsidRPr="00A968CE">
        <w:t> </w:t>
      </w:r>
    </w:p>
    <w:p w14:paraId="015CDC1A" w14:textId="77777777" w:rsidR="00A968CE" w:rsidRPr="00A968CE" w:rsidRDefault="00A968CE" w:rsidP="00A968CE">
      <w:r w:rsidRPr="00A968CE">
        <w:rPr>
          <w:b/>
          <w:bCs/>
          <w:u w:val="single"/>
        </w:rPr>
        <w:t>FAPI-PET vom 19.06.2023:</w:t>
      </w:r>
    </w:p>
    <w:p w14:paraId="6274934E" w14:textId="77777777" w:rsidR="00A968CE" w:rsidRPr="00A968CE" w:rsidRDefault="00A968CE" w:rsidP="00A968CE">
      <w:r w:rsidRPr="00A968CE">
        <w:t> </w:t>
      </w:r>
    </w:p>
    <w:p w14:paraId="2D440A94" w14:textId="77777777" w:rsidR="00A968CE" w:rsidRPr="00A968CE" w:rsidRDefault="00A968CE" w:rsidP="00A968CE">
      <w:r w:rsidRPr="00A968CE">
        <w:lastRenderedPageBreak/>
        <w:t>Zum Vergleich liegt lediglich ein MRT der rechten Hand vor.</w:t>
      </w:r>
    </w:p>
    <w:p w14:paraId="26569CA5" w14:textId="77777777" w:rsidR="00A968CE" w:rsidRPr="00A968CE" w:rsidRDefault="00A968CE" w:rsidP="00A968CE">
      <w:r w:rsidRPr="00A968CE">
        <w:t> </w:t>
      </w:r>
    </w:p>
    <w:p w14:paraId="63C4275A" w14:textId="77777777" w:rsidR="00A968CE" w:rsidRPr="00A968CE" w:rsidRDefault="00A968CE" w:rsidP="00A968CE">
      <w:r w:rsidRPr="00A968CE">
        <w:t>Schädel/Hals:</w:t>
      </w:r>
    </w:p>
    <w:p w14:paraId="7726977C" w14:textId="77777777" w:rsidR="00A968CE" w:rsidRPr="00A968CE" w:rsidRDefault="00A968CE" w:rsidP="00A968CE">
      <w:r w:rsidRPr="00A968CE">
        <w:t>Regelrechte Weite der inneren und äußeren Liquorräume miterfassten Neurokraniums, keine Mittellinienverlagerung. Soweit erfasst, keine suspekten intrakraniellen Nuklidanreicherungen, keine Raumforderungen oder frischen Blutungen. Nasennebenhöhlen und Mastoidzellen beiderseits frei pneumatisiert. Symmetrische Darstellung der zervikalen Weichteile. Im Seitenvergleich linksbetonte Nuklidanreicherung in der Glandula submandibularis ohne CT grafisches Korrelat (Bild 33, SUVmax 5,1). Keine suspekt vergrößerten oder vermehrt Radiopharmakon speichernden Lymphknoten bds. zervikal. Unauffällige Darstellung der Schilddrüse.</w:t>
      </w:r>
    </w:p>
    <w:p w14:paraId="1E8E708D" w14:textId="77777777" w:rsidR="00A968CE" w:rsidRPr="00A968CE" w:rsidRDefault="00A968CE" w:rsidP="00A968CE">
      <w:r w:rsidRPr="00A968CE">
        <w:t> </w:t>
      </w:r>
    </w:p>
    <w:p w14:paraId="5980987A" w14:textId="77777777" w:rsidR="00A968CE" w:rsidRPr="00A968CE" w:rsidRDefault="00A968CE" w:rsidP="00A968CE">
      <w:r w:rsidRPr="00A968CE">
        <w:t>Thorax:</w:t>
      </w:r>
    </w:p>
    <w:p w14:paraId="3566768F" w14:textId="77777777" w:rsidR="00A968CE" w:rsidRPr="00A968CE" w:rsidRDefault="00A968CE" w:rsidP="00A968CE">
      <w:r w:rsidRPr="00A968CE">
        <w:t>In Anzahl und Größe betonte Lymphknoten bds. axillär ohne suspekte Nuklidaufnahme. Keine suspekt vergrößerten oder vermehrt Radiopharmakon speichernden Lymphknoten mediastinal sowie bihilär. Herz normal groß. Kein Perikard-oder Pleuraerguss. Im Lungenfenster kleine Verdichtung ohne suspekte Nuklidbelegung lateral subpleural im rechten Unterlappen (Bild 77, ca. 0,6 x 0,3 cm). Soweit in Atemmittellage beurteilbar, keine malignomsuspekten pulmonalen Rundherde, kein Infiltrat.</w:t>
      </w:r>
    </w:p>
    <w:p w14:paraId="36DF178E" w14:textId="77777777" w:rsidR="00A968CE" w:rsidRPr="00A968CE" w:rsidRDefault="00A968CE" w:rsidP="00A968CE">
      <w:r w:rsidRPr="00A968CE">
        <w:t> </w:t>
      </w:r>
    </w:p>
    <w:p w14:paraId="279760A1" w14:textId="77777777" w:rsidR="00A968CE" w:rsidRPr="00A968CE" w:rsidRDefault="00A968CE" w:rsidP="00A968CE">
      <w:r w:rsidRPr="00A968CE">
        <w:t>Abdomen:</w:t>
      </w:r>
    </w:p>
    <w:p w14:paraId="7562C33F" w14:textId="77777777" w:rsidR="00A968CE" w:rsidRPr="00A968CE" w:rsidRDefault="00A968CE" w:rsidP="00A968CE">
      <w:r w:rsidRPr="00A968CE">
        <w:t>Eingeschränkte Beurteilbarkeit der parenchymatösen abdominellen Organe in Nativtechnik. Leber normal groß, keine Cholestasezeichen. Gallenblase flüssigkeitsgefüllt, keine röntgendichten Konkremente. Unauffällige Darstellung von Milz und Pankreas. Nebennieren bds. zart. Nieren beiderseits orthotop gelegen, physiologische Nuklidverteilung, keine Harnabflussstörung. Phlebolithen im kleinen Becken. Keine freie Luft, keine freie Flüssigkeit. In Anzahl und Größe betonte Lymphknoten ohne suspekte Nuklidaufnahme paraaortal, bds. iliakal sowie inguinal.</w:t>
      </w:r>
    </w:p>
    <w:p w14:paraId="68E94205" w14:textId="77777777" w:rsidR="00A968CE" w:rsidRPr="00A968CE" w:rsidRDefault="00A968CE" w:rsidP="00A968CE">
      <w:r w:rsidRPr="00A968CE">
        <w:t> </w:t>
      </w:r>
    </w:p>
    <w:p w14:paraId="579696A7" w14:textId="77777777" w:rsidR="00A968CE" w:rsidRPr="00A968CE" w:rsidRDefault="00A968CE" w:rsidP="00A968CE">
      <w:r w:rsidRPr="00A968CE">
        <w:t>Ossäres System:</w:t>
      </w:r>
    </w:p>
    <w:p w14:paraId="471E6088" w14:textId="77777777" w:rsidR="00A968CE" w:rsidRPr="00A968CE" w:rsidRDefault="00A968CE" w:rsidP="00A968CE">
      <w:r w:rsidRPr="00A968CE">
        <w:t>Akzentuierte inhomogene Nuklidanreicherungen periartikulär um die rechte Schulter, mit Punktum maximum zwischen Clavicula und Processus coracoideus rechts ohne CT grafischer Korrelat (Bild 43, SUVmax 7,8), an den Ellenbogen bds., an den Handgelenken bds., an den Knien bds. und am OSG bds., z.B. Ansatztendinopathien.</w:t>
      </w:r>
    </w:p>
    <w:p w14:paraId="736A0F67" w14:textId="77777777" w:rsidR="00A968CE" w:rsidRPr="00A968CE" w:rsidRDefault="00A968CE" w:rsidP="00A968CE">
      <w:r w:rsidRPr="00A968CE">
        <w:t xml:space="preserve">An den Händen betonte Nuklidspeicherung an den Daumengrundgelenken bds., an sämtlichen Metakarpophalangealgelenken sowie an den proximalen und den 1. und </w:t>
      </w:r>
      <w:r w:rsidRPr="00A968CE">
        <w:lastRenderedPageBreak/>
        <w:t>teilweise auch 2. distalen Interphalangealgelenken mit Beteiligung einzelner Sehnen. An den Füßen betonte Nuklidbelegung an den Metatarsophalangealgelenken 1 und 2 rechts sowie 2 und 5 links sowie an den distalen Interphalangealgelenken des Fußes 2, 4 und 5 rechts und 1, 2 und 4 links. Beginnend degenerative Veränderungen des Skelettsystems. Keine malignomsuspekten ossären Umbauzonen.</w:t>
      </w:r>
    </w:p>
    <w:p w14:paraId="46DDE5FE" w14:textId="77777777" w:rsidR="00A968CE" w:rsidRPr="00A968CE" w:rsidRDefault="00A968CE" w:rsidP="00A968CE">
      <w:r w:rsidRPr="00A968CE">
        <w:t> </w:t>
      </w:r>
    </w:p>
    <w:p w14:paraId="49CD199D" w14:textId="77777777" w:rsidR="00A968CE" w:rsidRPr="00A968CE" w:rsidRDefault="00A968CE" w:rsidP="00A968CE">
      <w:r w:rsidRPr="00A968CE">
        <w:t>Beurteilung: Es zeigt sich eine ausgeprägte FAP-Expression periartikulär im Bereich zahlreicher Gelenke wie oben beschrieben, passend zur bekannten rheumatoiden Arthritis</w:t>
      </w:r>
    </w:p>
    <w:tbl>
      <w:tblPr>
        <w:tblW w:w="0" w:type="auto"/>
        <w:tblCellMar>
          <w:top w:w="15" w:type="dxa"/>
          <w:left w:w="15" w:type="dxa"/>
          <w:bottom w:w="15" w:type="dxa"/>
          <w:right w:w="15" w:type="dxa"/>
        </w:tblCellMar>
        <w:tblLook w:val="04A0" w:firstRow="1" w:lastRow="0" w:firstColumn="1" w:lastColumn="0" w:noHBand="0" w:noVBand="1"/>
      </w:tblPr>
      <w:tblGrid>
        <w:gridCol w:w="79"/>
      </w:tblGrid>
      <w:tr w:rsidR="00A968CE" w:rsidRPr="00A968CE" w14:paraId="6305F9D4" w14:textId="77777777" w:rsidTr="00A968CE">
        <w:tc>
          <w:tcPr>
            <w:tcW w:w="0" w:type="auto"/>
            <w:tcBorders>
              <w:top w:val="single" w:sz="6" w:space="0" w:color="000000"/>
              <w:left w:val="single" w:sz="6" w:space="0" w:color="000000"/>
              <w:bottom w:val="single" w:sz="6" w:space="0" w:color="000000"/>
              <w:right w:val="single" w:sz="6" w:space="0" w:color="000000"/>
            </w:tcBorders>
            <w:hideMark/>
          </w:tcPr>
          <w:p w14:paraId="5C5C7BCB" w14:textId="77777777" w:rsidR="00A968CE" w:rsidRPr="00A968CE" w:rsidRDefault="00A968CE" w:rsidP="00A968CE">
            <w:r w:rsidRPr="00A968CE">
              <w:t> </w:t>
            </w:r>
          </w:p>
        </w:tc>
      </w:tr>
    </w:tbl>
    <w:p w14:paraId="774E271C" w14:textId="77777777" w:rsidR="00A968CE" w:rsidRPr="00A968CE" w:rsidRDefault="00A968CE" w:rsidP="00A968CE">
      <w:r w:rsidRPr="00A968CE">
        <w:rPr>
          <w:b/>
          <w:bCs/>
          <w:u w:val="single"/>
        </w:rPr>
        <w:t>Arthrosonografie vom 21.06.2023:</w:t>
      </w:r>
    </w:p>
    <w:p w14:paraId="0C3F48FF" w14:textId="77777777" w:rsidR="00A968CE" w:rsidRPr="00A968CE" w:rsidRDefault="00A968CE" w:rsidP="00A968CE">
      <w:r w:rsidRPr="00A968CE">
        <w:t>Knie: Bds. leichter Erguss, keine PD Aktivität, Synovialhypertrophie.</w:t>
      </w:r>
    </w:p>
    <w:p w14:paraId="72E020CC" w14:textId="77777777" w:rsidR="00A968CE" w:rsidRPr="00A968CE" w:rsidRDefault="00A968CE" w:rsidP="00A968CE">
      <w:r w:rsidRPr="00A968CE">
        <w:t xml:space="preserve">Sprunggelenk: bds. Kein Erguss, keine PD Aktivität, keine Enthesitis. </w:t>
      </w:r>
    </w:p>
    <w:p w14:paraId="1B571ADD" w14:textId="77777777" w:rsidR="00A968CE" w:rsidRPr="00A968CE" w:rsidRDefault="00A968CE" w:rsidP="00A968CE">
      <w:r w:rsidRPr="00A968CE">
        <w:t>Zehen: MTP I: Kein Erguss, keine PD Aktivität bds.</w:t>
      </w:r>
    </w:p>
    <w:p w14:paraId="77AE415C" w14:textId="77777777" w:rsidR="00A968CE" w:rsidRPr="00A968CE" w:rsidRDefault="00A968CE" w:rsidP="00A968CE">
      <w:r w:rsidRPr="00A968CE">
        <w:t xml:space="preserve">Finger: MCP II links: Knochenoberfläche unregelmäßig, PD Aktivität, periartikuläres Ödem. PIP II links: Knochenoberfläche unregelmäßig, PD Aktivität, periartikuläres Ödem. Handgelenke: Bds. Tenosynovitis und PD Aktivität. </w:t>
      </w:r>
    </w:p>
    <w:p w14:paraId="730E65A6" w14:textId="77777777" w:rsidR="00A968CE" w:rsidRPr="00A968CE" w:rsidRDefault="00A968CE" w:rsidP="00A968CE">
      <w:r w:rsidRPr="00A968CE">
        <w:br/>
      </w:r>
      <w:r w:rsidRPr="00A968CE">
        <w:br/>
      </w:r>
      <w:r w:rsidRPr="00A968CE">
        <w:rPr>
          <w:b/>
          <w:bCs/>
        </w:rPr>
        <w:t>Verlauf und Beurteilung</w:t>
      </w:r>
      <w:r w:rsidRPr="00A968CE">
        <w:t xml:space="preserve"> </w:t>
      </w:r>
    </w:p>
    <w:p w14:paraId="0A5E7BA2" w14:textId="77777777" w:rsidR="00A968CE" w:rsidRPr="00A968CE" w:rsidRDefault="0028344B" w:rsidP="00A968CE">
      <w:r>
        <w:rPr>
          <w:noProof/>
        </w:rPr>
      </w:r>
      <w:r>
        <w:pict w14:anchorId="5B51CFCF">
          <v:rect id="Horizontal Line 8"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5B99FBC" w14:textId="77777777" w:rsidR="00A968CE" w:rsidRPr="00A968CE" w:rsidRDefault="00A968CE" w:rsidP="00A968CE">
      <w:r w:rsidRPr="00A968CE">
        <w:t>Die Aufnahme der Patientin erfolgte bei therapierefraktärer rheumatoider Arthritis zur Gabe von Blinatumomab und oben beschriebener Anamnese.</w:t>
      </w:r>
    </w:p>
    <w:p w14:paraId="1D31DDBE" w14:textId="77777777" w:rsidR="00A968CE" w:rsidRPr="00A968CE" w:rsidRDefault="00A968CE" w:rsidP="00A968CE">
      <w:r w:rsidRPr="00A968CE">
        <w:t> </w:t>
      </w:r>
    </w:p>
    <w:p w14:paraId="1D1491D3" w14:textId="77777777" w:rsidR="00A968CE" w:rsidRPr="00A968CE" w:rsidRDefault="00A968CE" w:rsidP="00A968CE">
      <w:r w:rsidRPr="00A968CE">
        <w:t>In der körperlichen Untersuchung zeigte sich eine aktive Arthritis mit Schwellungen und Druckschmerzhaftigkeit multipler Gelenke. V.a. PIP bds., MCPs DII/III bds., Handgelenke, Schultern, Knie (links &gt; rechts) und Sprunggelenke waren deutlich geschwollen und druckschmerzhaft. Ansonsten zeigten sich keine signifikanten pathologischen Untersuchungsbefunde.</w:t>
      </w:r>
    </w:p>
    <w:p w14:paraId="392B104A" w14:textId="77777777" w:rsidR="00A968CE" w:rsidRPr="00A968CE" w:rsidRDefault="00A968CE" w:rsidP="00A968CE">
      <w:r w:rsidRPr="00A968CE">
        <w:t> </w:t>
      </w:r>
    </w:p>
    <w:p w14:paraId="441CA90B" w14:textId="77777777" w:rsidR="00A968CE" w:rsidRPr="00A968CE" w:rsidRDefault="00A968CE" w:rsidP="00A968CE">
      <w:r w:rsidRPr="00A968CE">
        <w:t xml:space="preserve">Im EKG zeigte sich ein Normalbefund. Laborchemisch zeigte sich ein erhöhtes CRP und NT-proBNP ohne anderweitige signifikante pathologische Auffälligkeiten. Im immunologischen Labor zeigte sich die vorbekannte Konstellation mit erhöhten Rheumafaktoren, Anti-CCP und MCV-Antikörpern. Weiterhin wurde vor Therapie-Beginn </w:t>
      </w:r>
      <w:r w:rsidRPr="00A968CE">
        <w:lastRenderedPageBreak/>
        <w:t xml:space="preserve">ein Ausschluss von Tuberkulose mittels Quantiferon Test, sowie von Hepatitis B und C durchgeführt. Alle Test zeigten hierbei ein negatives Ergebnis. Die Lymphozyten Subpopulation zeigte. </w:t>
      </w:r>
    </w:p>
    <w:p w14:paraId="1A8DF3C0" w14:textId="77777777" w:rsidR="00A968CE" w:rsidRPr="00A968CE" w:rsidRDefault="00A968CE" w:rsidP="00A968CE">
      <w:r w:rsidRPr="00A968CE">
        <w:t> </w:t>
      </w:r>
    </w:p>
    <w:p w14:paraId="52CCBDAD" w14:textId="77777777" w:rsidR="00A968CE" w:rsidRPr="00A968CE" w:rsidRDefault="00A968CE" w:rsidP="00A968CE">
      <w:r w:rsidRPr="00A968CE">
        <w:t xml:space="preserve">Im Rahmen der Proof of Concept Studie wurde ein FAPI-PET durchgeführt. Dieses zeigte eine ausgeprägte FAP-Expression periartikulär im Bereich zahlreicher Gelenke, passend zur bekannten rheumatoiden Arthritis. </w:t>
      </w:r>
    </w:p>
    <w:p w14:paraId="13958724" w14:textId="77777777" w:rsidR="00A968CE" w:rsidRPr="00A968CE" w:rsidRDefault="00A968CE" w:rsidP="00A968CE">
      <w:r w:rsidRPr="00A968CE">
        <w:t> </w:t>
      </w:r>
    </w:p>
    <w:p w14:paraId="6A6E3C21" w14:textId="77777777" w:rsidR="00A968CE" w:rsidRPr="00A968CE" w:rsidRDefault="00A968CE" w:rsidP="00A968CE">
      <w:r w:rsidRPr="00A968CE">
        <w:t xml:space="preserve">Weiterhin wurde eine Synovia-Biopsie des linken Kniegelenks zur späteren Verlaufskontrolle im Rahmen des individuellen Heilversuchs durchgeführt und 40mg Triamcinolon injiziert. Die Gewebeprobe wurde zur weiteren Aufarbeitung verschickt. In der Arthrosonografie zeigten sich leichte periartikuläre Ergüsse multipler MCPs und PIPs mit PD Aktivität. Die Knie zeigten leichte Ergüsse jedoch ohne PD Aktivität. Ebenso konnte in den Handgelenken bds. ein deutliche PD Aktivität festgestellt werden. </w:t>
      </w:r>
    </w:p>
    <w:p w14:paraId="2205A5D7" w14:textId="77777777" w:rsidR="00A968CE" w:rsidRPr="00A968CE" w:rsidRDefault="00A968CE" w:rsidP="00A968CE">
      <w:r w:rsidRPr="00A968CE">
        <w:t> </w:t>
      </w:r>
    </w:p>
    <w:p w14:paraId="4DB7F981" w14:textId="77777777" w:rsidR="00A968CE" w:rsidRPr="00A968CE" w:rsidRDefault="00A968CE" w:rsidP="00A968CE">
      <w:r w:rsidRPr="00A968CE">
        <w:t xml:space="preserve">Die Therapieeinleitung erfolgte am 20.06.2023. Im Verlauf des ersten Tages traten keine unerwünschten Nebenwirkungen auf. Am Folgetag musste festgestellt werden, dass das Infusionsset a.e. am Luftfilter undicht war. Nach Rücksprache mit unserer Apotheke einigte man sich darauf, dass ein Wechsel des Infusionssets aufgrund von Bedenken bezüglich der Sterilität nicht sinnvoll wäre. In Folge dessen wurde die Infusion zunächst pausiert. Bis zum Donnerstag wurde eine neue Infusion mit Blinatumomab vorbereitet und die Applikation wurde erneut begonnen. In der Nacht vom 23.06. zum 24.06. kam es einmalig zu leicht erhöhter Temperatur bis 38,1°C, dies war bereits am Morgen des 24.06.2023 regredient. Der restliche stationäre Aufenthalt verlief komplikationslos. </w:t>
      </w:r>
    </w:p>
    <w:p w14:paraId="25EB9FE2" w14:textId="77777777" w:rsidR="00A968CE" w:rsidRPr="00A968CE" w:rsidRDefault="00A968CE" w:rsidP="00A968CE">
      <w:r w:rsidRPr="00A968CE">
        <w:t> </w:t>
      </w:r>
    </w:p>
    <w:p w14:paraId="5B6168A8" w14:textId="77777777" w:rsidR="00A968CE" w:rsidRPr="00A968CE" w:rsidRDefault="00A968CE" w:rsidP="00A968CE">
      <w:r w:rsidRPr="00A968CE">
        <w:t>In Zusammenschau der Befunde wurde die Erstgabe Blinatumomab von Seiten der Patientin gut vertragen. Alle Untersuchungen verliefen komplikationslos. Der Termin zur Zweitgabe Blinatumomab wurde für den 10.07.2023 vereinbart.  </w:t>
      </w:r>
    </w:p>
    <w:p w14:paraId="42F8E0C7" w14:textId="77777777" w:rsidR="00A968CE" w:rsidRPr="00A968CE" w:rsidRDefault="00A968CE" w:rsidP="00A968CE">
      <w:r w:rsidRPr="00A968CE">
        <w:t> </w:t>
      </w:r>
    </w:p>
    <w:p w14:paraId="60D413C6" w14:textId="77777777" w:rsidR="00A968CE" w:rsidRPr="00A968CE" w:rsidRDefault="00A968CE" w:rsidP="00A968CE">
      <w:r w:rsidRPr="00A968CE">
        <w:t> </w:t>
      </w:r>
    </w:p>
    <w:p w14:paraId="430778D5" w14:textId="77777777" w:rsidR="00A968CE" w:rsidRPr="00A968CE" w:rsidRDefault="00A968CE" w:rsidP="00A968CE">
      <w:r w:rsidRPr="00A968CE">
        <w:t>Wir entlassen die Patientin am 26.06.2023 in stabilem und gebesserten Allgemeinzustand.</w:t>
      </w:r>
    </w:p>
    <w:p w14:paraId="10B35E6C" w14:textId="77777777" w:rsidR="00A968CE" w:rsidRPr="00A968CE" w:rsidRDefault="00A968CE" w:rsidP="00A968CE">
      <w:r w:rsidRPr="00A968CE">
        <w:t> </w:t>
      </w:r>
    </w:p>
    <w:p w14:paraId="4C39FCF2" w14:textId="77777777" w:rsidR="00A968CE" w:rsidRPr="00A968CE" w:rsidRDefault="00A968CE" w:rsidP="00A968CE">
      <w:r w:rsidRPr="00A968CE">
        <w:br/>
      </w:r>
      <w:r w:rsidRPr="00A968CE">
        <w:br/>
      </w:r>
      <w:r w:rsidRPr="00A968CE">
        <w:rPr>
          <w:b/>
          <w:bCs/>
        </w:rPr>
        <w:t>Therapieempfehlung</w:t>
      </w:r>
      <w:r w:rsidRPr="00A968CE">
        <w:t xml:space="preserve"> </w:t>
      </w:r>
    </w:p>
    <w:p w14:paraId="67A9B417" w14:textId="77777777" w:rsidR="00A968CE" w:rsidRPr="00A968CE" w:rsidRDefault="0028344B" w:rsidP="00A968CE">
      <w:r>
        <w:rPr>
          <w:noProof/>
        </w:rPr>
      </w:r>
      <w:r>
        <w:pict w14:anchorId="2FE33925">
          <v:rect id="Horizontal Line 9"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46ED0EF" w14:textId="77777777" w:rsidR="00A968CE" w:rsidRPr="00A968CE" w:rsidRDefault="00A968CE" w:rsidP="00A968CE">
      <w:r w:rsidRPr="00A968CE">
        <w:t> </w:t>
      </w:r>
    </w:p>
    <w:p w14:paraId="5A526752" w14:textId="77777777" w:rsidR="00A968CE" w:rsidRPr="00A968CE" w:rsidRDefault="00A968CE" w:rsidP="00A968CE">
      <w:pPr>
        <w:numPr>
          <w:ilvl w:val="0"/>
          <w:numId w:val="3"/>
        </w:numPr>
      </w:pPr>
      <w:r w:rsidRPr="00A968CE">
        <w:t xml:space="preserve">Medikation laut Medikationsplan (siehe Anhang). </w:t>
      </w:r>
    </w:p>
    <w:p w14:paraId="2652906E" w14:textId="77777777" w:rsidR="00A968CE" w:rsidRPr="00A968CE" w:rsidRDefault="00A968CE" w:rsidP="00A968CE">
      <w:pPr>
        <w:numPr>
          <w:ilvl w:val="0"/>
          <w:numId w:val="3"/>
        </w:numPr>
      </w:pPr>
      <w:r w:rsidRPr="00A968CE">
        <w:t xml:space="preserve">Ambulante Kontrolle von CRP und/oder BSG, RR und Blutdruck. </w:t>
      </w:r>
    </w:p>
    <w:p w14:paraId="487B850E" w14:textId="77777777" w:rsidR="00A968CE" w:rsidRPr="00A968CE" w:rsidRDefault="00A968CE" w:rsidP="00A968CE">
      <w:pPr>
        <w:numPr>
          <w:ilvl w:val="0"/>
          <w:numId w:val="3"/>
        </w:numPr>
      </w:pPr>
      <w:r w:rsidRPr="00A968CE">
        <w:t xml:space="preserve">Wiedervorstellung in der Ambulanz der Medizinischen Klinik 3 am 10.07.2023 um 08:00 Uhr wie bereits vereinbart. </w:t>
      </w:r>
    </w:p>
    <w:p w14:paraId="45AC53A9" w14:textId="77777777" w:rsidR="00A968CE" w:rsidRPr="00A968CE" w:rsidRDefault="00A968CE" w:rsidP="00A968CE">
      <w:r w:rsidRPr="00A968CE">
        <w:br/>
      </w:r>
      <w:r w:rsidRPr="00A968CE">
        <w:br/>
      </w:r>
      <w:r w:rsidRPr="00A968CE">
        <w:rPr>
          <w:b/>
          <w:bCs/>
        </w:rPr>
        <w:t>Schluss</w:t>
      </w:r>
      <w:r w:rsidRPr="00A968CE">
        <w:t xml:space="preserve"> </w:t>
      </w:r>
    </w:p>
    <w:p w14:paraId="7F12519C" w14:textId="77777777" w:rsidR="00A968CE" w:rsidRPr="00A968CE" w:rsidRDefault="0028344B" w:rsidP="00A968CE">
      <w:r>
        <w:rPr>
          <w:noProof/>
        </w:rPr>
      </w:r>
      <w:r>
        <w:pict w14:anchorId="2BD540EA">
          <v:rect id="Horizontal Line 10"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CD1B7FE" w14:textId="77777777" w:rsidR="00A968CE" w:rsidRPr="00A968CE" w:rsidRDefault="00A968CE" w:rsidP="00A968CE">
      <w:r w:rsidRPr="00A968CE">
        <w:t>Bei Fragen stehen wir Ihnen zur telefonischen Rücksprache unter den oben angegebenen Telefonnummern zur Verfügung.</w:t>
      </w:r>
    </w:p>
    <w:p w14:paraId="148C81E3" w14:textId="77777777" w:rsidR="00A968CE" w:rsidRPr="00A968CE" w:rsidRDefault="00A968CE" w:rsidP="00A968CE">
      <w:r w:rsidRPr="00A968CE">
        <w:t> </w:t>
      </w:r>
    </w:p>
    <w:p w14:paraId="6D5FA99E" w14:textId="77777777" w:rsidR="00A968CE" w:rsidRPr="00A968CE" w:rsidRDefault="00A968CE" w:rsidP="00A968CE">
      <w:r w:rsidRPr="00A968CE">
        <w:t>Mit freundlichen kollegialen Grüßen</w:t>
      </w:r>
    </w:p>
    <w:p w14:paraId="09FB0F88" w14:textId="77777777" w:rsidR="00A968CE" w:rsidRPr="00A968CE" w:rsidRDefault="00A968CE" w:rsidP="00A968CE">
      <w:r w:rsidRPr="00A968CE">
        <w:t> </w:t>
      </w:r>
    </w:p>
    <w:p w14:paraId="7F8F9511" w14:textId="77777777" w:rsidR="00A968CE" w:rsidRPr="00A968CE" w:rsidRDefault="00A968CE" w:rsidP="00A968CE">
      <w:r w:rsidRPr="00A968CE">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A968CE" w:rsidRPr="00A968CE" w14:paraId="0C8F10EF" w14:textId="77777777" w:rsidTr="00A968CE">
        <w:tc>
          <w:tcPr>
            <w:tcW w:w="1700" w:type="pct"/>
            <w:hideMark/>
          </w:tcPr>
          <w:p w14:paraId="4256A403" w14:textId="77777777" w:rsidR="00A968CE" w:rsidRPr="00A968CE" w:rsidRDefault="00A968CE" w:rsidP="00A968CE">
            <w:r w:rsidRPr="00A968CE">
              <w:t>Prof. Dr. med. G. Schett</w:t>
            </w:r>
          </w:p>
        </w:tc>
        <w:tc>
          <w:tcPr>
            <w:tcW w:w="1650" w:type="pct"/>
            <w:hideMark/>
          </w:tcPr>
          <w:p w14:paraId="10DEE43B" w14:textId="77777777" w:rsidR="00A968CE" w:rsidRPr="00A968CE" w:rsidRDefault="00A968CE" w:rsidP="00A968CE">
            <w:r w:rsidRPr="00A968CE">
              <w:t>Dr. med. J. Wacker</w:t>
            </w:r>
          </w:p>
        </w:tc>
        <w:tc>
          <w:tcPr>
            <w:tcW w:w="1650" w:type="pct"/>
            <w:hideMark/>
          </w:tcPr>
          <w:p w14:paraId="51E65671" w14:textId="77777777" w:rsidR="00A968CE" w:rsidRPr="00A968CE" w:rsidRDefault="00A968CE" w:rsidP="00A968CE">
            <w:r w:rsidRPr="00A968CE">
              <w:t>M. Baierl</w:t>
            </w:r>
          </w:p>
        </w:tc>
      </w:tr>
      <w:tr w:rsidR="00A968CE" w:rsidRPr="00A968CE" w14:paraId="138F6649" w14:textId="77777777" w:rsidTr="00A968CE">
        <w:tc>
          <w:tcPr>
            <w:tcW w:w="1700" w:type="pct"/>
            <w:hideMark/>
          </w:tcPr>
          <w:p w14:paraId="6789592B" w14:textId="77777777" w:rsidR="00A968CE" w:rsidRPr="00A968CE" w:rsidRDefault="00A968CE" w:rsidP="00A968CE">
            <w:r w:rsidRPr="00A968CE">
              <w:t>Direktor der Klinik</w:t>
            </w:r>
          </w:p>
        </w:tc>
        <w:tc>
          <w:tcPr>
            <w:tcW w:w="1650" w:type="pct"/>
            <w:hideMark/>
          </w:tcPr>
          <w:p w14:paraId="1B2EB73E" w14:textId="77777777" w:rsidR="00A968CE" w:rsidRPr="00A968CE" w:rsidRDefault="00A968CE" w:rsidP="00A968CE">
            <w:r w:rsidRPr="00A968CE">
              <w:t>Oberarzt der Station</w:t>
            </w:r>
          </w:p>
        </w:tc>
        <w:tc>
          <w:tcPr>
            <w:tcW w:w="1650" w:type="pct"/>
            <w:hideMark/>
          </w:tcPr>
          <w:p w14:paraId="6A387939" w14:textId="77777777" w:rsidR="00A968CE" w:rsidRPr="00A968CE" w:rsidRDefault="00A968CE" w:rsidP="00A968CE">
            <w:r w:rsidRPr="00A968CE">
              <w:t>Assistenzarzt</w:t>
            </w:r>
          </w:p>
        </w:tc>
      </w:tr>
    </w:tbl>
    <w:p w14:paraId="7F53CB8B" w14:textId="77777777" w:rsidR="00A968CE" w:rsidRPr="00A968CE" w:rsidRDefault="00A968CE" w:rsidP="00A968CE">
      <w:r w:rsidRPr="00A968CE">
        <w:br/>
      </w:r>
      <w:r w:rsidRPr="00A968CE">
        <w:br/>
      </w:r>
      <w:r w:rsidRPr="00A968CE">
        <w:rPr>
          <w:b/>
          <w:bCs/>
        </w:rPr>
        <w:t>Medikationsplan</w:t>
      </w:r>
      <w:r w:rsidRPr="00A968CE">
        <w:t xml:space="preserve"> </w:t>
      </w:r>
    </w:p>
    <w:p w14:paraId="4CB48935" w14:textId="77777777" w:rsidR="00A968CE" w:rsidRPr="00A968CE" w:rsidRDefault="0028344B" w:rsidP="00A968CE">
      <w:r>
        <w:rPr>
          <w:noProof/>
        </w:rPr>
      </w:r>
      <w:r>
        <w:pict w14:anchorId="616D46E6">
          <v:rect id="Horizontal Line 11"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5009DE1" w14:textId="77777777" w:rsidR="00A968CE" w:rsidRPr="00A968CE" w:rsidRDefault="00A968CE" w:rsidP="00A968CE">
      <w:r w:rsidRPr="00A968CE">
        <w:rPr>
          <w:b/>
          <w:bCs/>
          <w:u w:val="single"/>
        </w:rPr>
        <w:t>Medikationsplan bei Entlassung:</w:t>
      </w:r>
      <w:r w:rsidRPr="00A968CE">
        <w:t> </w:t>
      </w:r>
    </w:p>
    <w:p w14:paraId="43B5A298" w14:textId="77777777" w:rsidR="00A968CE" w:rsidRPr="00A968CE" w:rsidRDefault="00A968CE" w:rsidP="00A968CE">
      <w:r w:rsidRPr="00A968CE">
        <w:t> </w:t>
      </w:r>
    </w:p>
    <w:tbl>
      <w:tblPr>
        <w:tblW w:w="5000" w:type="pct"/>
        <w:tblCellMar>
          <w:top w:w="15" w:type="dxa"/>
          <w:left w:w="15" w:type="dxa"/>
          <w:bottom w:w="15" w:type="dxa"/>
          <w:right w:w="15" w:type="dxa"/>
        </w:tblCellMar>
        <w:tblLook w:val="04A0" w:firstRow="1" w:lastRow="0" w:firstColumn="1" w:lastColumn="0" w:noHBand="0" w:noVBand="1"/>
      </w:tblPr>
      <w:tblGrid>
        <w:gridCol w:w="1483"/>
        <w:gridCol w:w="1680"/>
        <w:gridCol w:w="1575"/>
        <w:gridCol w:w="1917"/>
        <w:gridCol w:w="606"/>
        <w:gridCol w:w="1811"/>
      </w:tblGrid>
      <w:tr w:rsidR="00A968CE" w:rsidRPr="00A968CE" w14:paraId="5016CE51" w14:textId="77777777" w:rsidTr="00A968CE">
        <w:tc>
          <w:tcPr>
            <w:tcW w:w="900" w:type="pct"/>
            <w:hideMark/>
          </w:tcPr>
          <w:p w14:paraId="2A2B839A" w14:textId="77777777" w:rsidR="00A968CE" w:rsidRPr="00A968CE" w:rsidRDefault="00A968CE" w:rsidP="00A968CE">
            <w:r w:rsidRPr="00A968CE">
              <w:rPr>
                <w:b/>
                <w:bCs/>
              </w:rPr>
              <w:t>Wirkstoff</w:t>
            </w:r>
          </w:p>
        </w:tc>
        <w:tc>
          <w:tcPr>
            <w:tcW w:w="1250" w:type="pct"/>
            <w:hideMark/>
          </w:tcPr>
          <w:p w14:paraId="62647160" w14:textId="77777777" w:rsidR="00A968CE" w:rsidRPr="00A968CE" w:rsidRDefault="00A968CE" w:rsidP="00A968CE">
            <w:r w:rsidRPr="00A968CE">
              <w:rPr>
                <w:b/>
                <w:bCs/>
              </w:rPr>
              <w:t>Präparat</w:t>
            </w:r>
          </w:p>
        </w:tc>
        <w:tc>
          <w:tcPr>
            <w:tcW w:w="400" w:type="pct"/>
            <w:hideMark/>
          </w:tcPr>
          <w:p w14:paraId="425E6630" w14:textId="77777777" w:rsidR="00A968CE" w:rsidRPr="00A968CE" w:rsidRDefault="00A968CE" w:rsidP="00A968CE">
            <w:r w:rsidRPr="00A968CE">
              <w:rPr>
                <w:b/>
                <w:bCs/>
              </w:rPr>
              <w:t>Form</w:t>
            </w:r>
          </w:p>
        </w:tc>
        <w:tc>
          <w:tcPr>
            <w:tcW w:w="850" w:type="pct"/>
            <w:hideMark/>
          </w:tcPr>
          <w:p w14:paraId="3A831202" w14:textId="77777777" w:rsidR="00A968CE" w:rsidRPr="00A968CE" w:rsidRDefault="00A968CE" w:rsidP="00A968CE">
            <w:r w:rsidRPr="00A968CE">
              <w:rPr>
                <w:b/>
                <w:bCs/>
              </w:rPr>
              <w:t>Dosierung</w:t>
            </w:r>
          </w:p>
        </w:tc>
        <w:tc>
          <w:tcPr>
            <w:tcW w:w="350" w:type="pct"/>
            <w:hideMark/>
          </w:tcPr>
          <w:p w14:paraId="5156B702" w14:textId="77777777" w:rsidR="00A968CE" w:rsidRPr="00A968CE" w:rsidRDefault="00A968CE" w:rsidP="00A968CE">
            <w:r w:rsidRPr="00A968CE">
              <w:rPr>
                <w:b/>
                <w:bCs/>
              </w:rPr>
              <w:t>Appl.</w:t>
            </w:r>
          </w:p>
        </w:tc>
        <w:tc>
          <w:tcPr>
            <w:tcW w:w="1250" w:type="pct"/>
            <w:hideMark/>
          </w:tcPr>
          <w:p w14:paraId="06B7B13B" w14:textId="77777777" w:rsidR="00A968CE" w:rsidRPr="00A968CE" w:rsidRDefault="00A968CE" w:rsidP="00A968CE">
            <w:r w:rsidRPr="00A968CE">
              <w:rPr>
                <w:b/>
                <w:bCs/>
              </w:rPr>
              <w:t>Hinweise/Grund</w:t>
            </w:r>
          </w:p>
        </w:tc>
      </w:tr>
      <w:tr w:rsidR="00A968CE" w:rsidRPr="00A968CE" w14:paraId="15CD25D0" w14:textId="77777777" w:rsidTr="00A968CE">
        <w:tc>
          <w:tcPr>
            <w:tcW w:w="0" w:type="auto"/>
            <w:gridSpan w:val="6"/>
            <w:hideMark/>
          </w:tcPr>
          <w:p w14:paraId="15F5E7DF" w14:textId="77777777" w:rsidR="00A968CE" w:rsidRPr="00A968CE" w:rsidRDefault="00A968CE" w:rsidP="00A968CE">
            <w:r w:rsidRPr="00A968CE">
              <w:t>-------------------------------------------------------------------------------------------------------------------------------------------------------------------------------------------------------------------------------------------------------------------------------------------</w:t>
            </w:r>
          </w:p>
        </w:tc>
      </w:tr>
      <w:tr w:rsidR="00A968CE" w:rsidRPr="00A968CE" w14:paraId="658287BE" w14:textId="77777777" w:rsidTr="00A968CE">
        <w:tc>
          <w:tcPr>
            <w:tcW w:w="900" w:type="pct"/>
            <w:hideMark/>
          </w:tcPr>
          <w:p w14:paraId="7A306132" w14:textId="77777777" w:rsidR="00A968CE" w:rsidRPr="00A968CE" w:rsidRDefault="00A968CE" w:rsidP="00A968CE">
            <w:r w:rsidRPr="00A968CE">
              <w:t>Methotrexat (dinatrium)</w:t>
            </w:r>
          </w:p>
        </w:tc>
        <w:tc>
          <w:tcPr>
            <w:tcW w:w="0" w:type="auto"/>
            <w:vAlign w:val="center"/>
            <w:hideMark/>
          </w:tcPr>
          <w:p w14:paraId="2D0DA3B1" w14:textId="77777777" w:rsidR="00A968CE" w:rsidRPr="00A968CE" w:rsidRDefault="00A968CE" w:rsidP="00A968CE">
            <w:r w:rsidRPr="00A968CE">
              <w:t>Metex 7,5 mg</w:t>
            </w:r>
          </w:p>
        </w:tc>
        <w:tc>
          <w:tcPr>
            <w:tcW w:w="400" w:type="pct"/>
            <w:hideMark/>
          </w:tcPr>
          <w:p w14:paraId="7F4D7FC2" w14:textId="77777777" w:rsidR="00A968CE" w:rsidRPr="00A968CE" w:rsidRDefault="00A968CE" w:rsidP="00A968CE">
            <w:r w:rsidRPr="00A968CE">
              <w:t>Tbl.</w:t>
            </w:r>
          </w:p>
        </w:tc>
        <w:tc>
          <w:tcPr>
            <w:tcW w:w="850" w:type="pct"/>
            <w:hideMark/>
          </w:tcPr>
          <w:p w14:paraId="5B2B3A19" w14:textId="77777777" w:rsidR="00A968CE" w:rsidRPr="00A968CE" w:rsidRDefault="00A968CE" w:rsidP="00A968CE">
            <w:r w:rsidRPr="00A968CE">
              <w:t>2-0-0-0 (Do Selbstmedikation)</w:t>
            </w:r>
          </w:p>
        </w:tc>
        <w:tc>
          <w:tcPr>
            <w:tcW w:w="350" w:type="pct"/>
            <w:hideMark/>
          </w:tcPr>
          <w:p w14:paraId="2460BE68" w14:textId="77777777" w:rsidR="00A968CE" w:rsidRPr="00A968CE" w:rsidRDefault="00A968CE" w:rsidP="00A968CE">
            <w:r w:rsidRPr="00A968CE">
              <w:t>oral</w:t>
            </w:r>
          </w:p>
        </w:tc>
        <w:tc>
          <w:tcPr>
            <w:tcW w:w="0" w:type="auto"/>
            <w:vAlign w:val="center"/>
            <w:hideMark/>
          </w:tcPr>
          <w:p w14:paraId="2E754FC8" w14:textId="77777777" w:rsidR="00A968CE" w:rsidRPr="00A968CE" w:rsidRDefault="00A968CE" w:rsidP="00A968CE">
            <w:r w:rsidRPr="00A968CE">
              <w:t>Einnahme nüchtern</w:t>
            </w:r>
          </w:p>
        </w:tc>
      </w:tr>
      <w:tr w:rsidR="00A968CE" w:rsidRPr="00A968CE" w14:paraId="66DF894E" w14:textId="77777777" w:rsidTr="00A968CE">
        <w:tc>
          <w:tcPr>
            <w:tcW w:w="0" w:type="auto"/>
            <w:gridSpan w:val="6"/>
            <w:hideMark/>
          </w:tcPr>
          <w:p w14:paraId="5B9E66ED" w14:textId="77777777" w:rsidR="00A968CE" w:rsidRPr="00A968CE" w:rsidRDefault="00A968CE" w:rsidP="00A968CE">
            <w:r w:rsidRPr="00A968CE">
              <w:lastRenderedPageBreak/>
              <w:t>-------------------------------------------------------------------------------------------------------------------------------------------------------------------------------------------------------------------------------------------------------------------------------------------</w:t>
            </w:r>
          </w:p>
        </w:tc>
      </w:tr>
      <w:tr w:rsidR="00A968CE" w:rsidRPr="00A968CE" w14:paraId="1493E1F4" w14:textId="77777777" w:rsidTr="00A968CE">
        <w:tc>
          <w:tcPr>
            <w:tcW w:w="900" w:type="pct"/>
            <w:hideMark/>
          </w:tcPr>
          <w:p w14:paraId="28A3752A" w14:textId="77777777" w:rsidR="00A968CE" w:rsidRPr="00A968CE" w:rsidRDefault="00A968CE" w:rsidP="00A968CE">
            <w:r w:rsidRPr="00A968CE">
              <w:t>Pantoprazol (Na)</w:t>
            </w:r>
          </w:p>
        </w:tc>
        <w:tc>
          <w:tcPr>
            <w:tcW w:w="0" w:type="auto"/>
            <w:vAlign w:val="center"/>
            <w:hideMark/>
          </w:tcPr>
          <w:p w14:paraId="21D2A174" w14:textId="77777777" w:rsidR="00A968CE" w:rsidRPr="00A968CE" w:rsidRDefault="00A968CE" w:rsidP="00A968CE">
            <w:r w:rsidRPr="00A968CE">
              <w:t>Pantoprazol 40mg</w:t>
            </w:r>
          </w:p>
        </w:tc>
        <w:tc>
          <w:tcPr>
            <w:tcW w:w="400" w:type="pct"/>
            <w:hideMark/>
          </w:tcPr>
          <w:p w14:paraId="2888A6C6" w14:textId="77777777" w:rsidR="00A968CE" w:rsidRPr="00A968CE" w:rsidRDefault="00A968CE" w:rsidP="00A968CE">
            <w:r w:rsidRPr="00A968CE">
              <w:t>Tbl., magens.</w:t>
            </w:r>
          </w:p>
        </w:tc>
        <w:tc>
          <w:tcPr>
            <w:tcW w:w="850" w:type="pct"/>
            <w:hideMark/>
          </w:tcPr>
          <w:p w14:paraId="1D72C649" w14:textId="77777777" w:rsidR="00A968CE" w:rsidRPr="00A968CE" w:rsidRDefault="00A968CE" w:rsidP="00A968CE">
            <w:r w:rsidRPr="00A968CE">
              <w:t>1-0-0-0</w:t>
            </w:r>
          </w:p>
        </w:tc>
        <w:tc>
          <w:tcPr>
            <w:tcW w:w="350" w:type="pct"/>
            <w:hideMark/>
          </w:tcPr>
          <w:p w14:paraId="572D9584" w14:textId="77777777" w:rsidR="00A968CE" w:rsidRPr="00A968CE" w:rsidRDefault="00A968CE" w:rsidP="00A968CE">
            <w:r w:rsidRPr="00A968CE">
              <w:t>oral</w:t>
            </w:r>
          </w:p>
        </w:tc>
        <w:tc>
          <w:tcPr>
            <w:tcW w:w="0" w:type="auto"/>
            <w:vAlign w:val="center"/>
            <w:hideMark/>
          </w:tcPr>
          <w:p w14:paraId="0ACDCF3C" w14:textId="77777777" w:rsidR="00A968CE" w:rsidRPr="00A968CE" w:rsidRDefault="00A968CE" w:rsidP="00A968CE">
            <w:r w:rsidRPr="00A968CE">
              <w:t>Einnahme vor den Mahlzeiten</w:t>
            </w:r>
          </w:p>
        </w:tc>
      </w:tr>
      <w:tr w:rsidR="00A968CE" w:rsidRPr="00A968CE" w14:paraId="012DA33A" w14:textId="77777777" w:rsidTr="00A968CE">
        <w:tc>
          <w:tcPr>
            <w:tcW w:w="0" w:type="auto"/>
            <w:gridSpan w:val="6"/>
            <w:hideMark/>
          </w:tcPr>
          <w:p w14:paraId="0850071D" w14:textId="77777777" w:rsidR="00A968CE" w:rsidRPr="00A968CE" w:rsidRDefault="00A968CE" w:rsidP="00A968CE">
            <w:r w:rsidRPr="00A968CE">
              <w:t>-------------------------------------------------------------------------------------------------------------------------------------------------------------------------------------------------------------------------------------------------------------------------------------------</w:t>
            </w:r>
          </w:p>
        </w:tc>
      </w:tr>
      <w:tr w:rsidR="00A968CE" w:rsidRPr="00A968CE" w14:paraId="41E34F93" w14:textId="77777777" w:rsidTr="00A968CE">
        <w:tc>
          <w:tcPr>
            <w:tcW w:w="900" w:type="pct"/>
            <w:hideMark/>
          </w:tcPr>
          <w:p w14:paraId="4EDBAAAE" w14:textId="77777777" w:rsidR="00A968CE" w:rsidRPr="00A968CE" w:rsidRDefault="00A968CE" w:rsidP="00A968CE">
            <w:r w:rsidRPr="00A968CE">
              <w:t>Colecalciferol</w:t>
            </w:r>
          </w:p>
        </w:tc>
        <w:tc>
          <w:tcPr>
            <w:tcW w:w="0" w:type="auto"/>
            <w:vAlign w:val="center"/>
            <w:hideMark/>
          </w:tcPr>
          <w:p w14:paraId="5C2FC168" w14:textId="77777777" w:rsidR="00A968CE" w:rsidRPr="00A968CE" w:rsidRDefault="00A968CE" w:rsidP="00A968CE">
            <w:r w:rsidRPr="00A968CE">
              <w:t>Colecalciferol 20.000IE</w:t>
            </w:r>
          </w:p>
        </w:tc>
        <w:tc>
          <w:tcPr>
            <w:tcW w:w="400" w:type="pct"/>
            <w:hideMark/>
          </w:tcPr>
          <w:p w14:paraId="2F1BA32D" w14:textId="77777777" w:rsidR="00A968CE" w:rsidRPr="00A968CE" w:rsidRDefault="00A968CE" w:rsidP="00A968CE">
            <w:r w:rsidRPr="00A968CE">
              <w:t>Kps.</w:t>
            </w:r>
          </w:p>
        </w:tc>
        <w:tc>
          <w:tcPr>
            <w:tcW w:w="850" w:type="pct"/>
            <w:hideMark/>
          </w:tcPr>
          <w:p w14:paraId="524FBA81" w14:textId="77777777" w:rsidR="00A968CE" w:rsidRPr="00A968CE" w:rsidRDefault="00A968CE" w:rsidP="00A968CE">
            <w:r w:rsidRPr="00A968CE">
              <w:t>1-0-0-0 (So)</w:t>
            </w:r>
          </w:p>
        </w:tc>
        <w:tc>
          <w:tcPr>
            <w:tcW w:w="350" w:type="pct"/>
            <w:hideMark/>
          </w:tcPr>
          <w:p w14:paraId="57B2D9CD" w14:textId="77777777" w:rsidR="00A968CE" w:rsidRPr="00A968CE" w:rsidRDefault="00A968CE" w:rsidP="00A968CE">
            <w:r w:rsidRPr="00A968CE">
              <w:t>oral</w:t>
            </w:r>
          </w:p>
        </w:tc>
        <w:tc>
          <w:tcPr>
            <w:tcW w:w="0" w:type="auto"/>
            <w:vAlign w:val="center"/>
            <w:hideMark/>
          </w:tcPr>
          <w:p w14:paraId="035A7FBE" w14:textId="77777777" w:rsidR="00A968CE" w:rsidRPr="00A968CE" w:rsidRDefault="00A968CE" w:rsidP="00A968CE">
            <w:r w:rsidRPr="00A968CE">
              <w:t>Einnahme mit den Mahlzeiten</w:t>
            </w:r>
          </w:p>
        </w:tc>
      </w:tr>
      <w:tr w:rsidR="00A968CE" w:rsidRPr="00A968CE" w14:paraId="21C5E244" w14:textId="77777777" w:rsidTr="00A968CE">
        <w:tc>
          <w:tcPr>
            <w:tcW w:w="0" w:type="auto"/>
            <w:gridSpan w:val="6"/>
            <w:hideMark/>
          </w:tcPr>
          <w:p w14:paraId="4870930B" w14:textId="77777777" w:rsidR="00A968CE" w:rsidRPr="00A968CE" w:rsidRDefault="00A968CE" w:rsidP="00A968CE">
            <w:r w:rsidRPr="00A968CE">
              <w:t>-------------------------------------------------------------------------------------------------------------------------------------------------------------------------------------------------------------------------------------------------------------------------------------------</w:t>
            </w:r>
          </w:p>
        </w:tc>
      </w:tr>
      <w:tr w:rsidR="00A968CE" w:rsidRPr="00A968CE" w14:paraId="7FABF2A6" w14:textId="77777777" w:rsidTr="00A968CE">
        <w:tc>
          <w:tcPr>
            <w:tcW w:w="900" w:type="pct"/>
            <w:hideMark/>
          </w:tcPr>
          <w:p w14:paraId="3F86194E" w14:textId="77777777" w:rsidR="00A968CE" w:rsidRPr="00A968CE" w:rsidRDefault="00A968CE" w:rsidP="00A968CE">
            <w:r w:rsidRPr="00A968CE">
              <w:t>Folsäure</w:t>
            </w:r>
          </w:p>
        </w:tc>
        <w:tc>
          <w:tcPr>
            <w:tcW w:w="0" w:type="auto"/>
            <w:vAlign w:val="center"/>
            <w:hideMark/>
          </w:tcPr>
          <w:p w14:paraId="16858D92" w14:textId="77777777" w:rsidR="00A968CE" w:rsidRPr="00A968CE" w:rsidRDefault="00A968CE" w:rsidP="00A968CE">
            <w:r w:rsidRPr="00A968CE">
              <w:t>Folsäure 5mg</w:t>
            </w:r>
          </w:p>
        </w:tc>
        <w:tc>
          <w:tcPr>
            <w:tcW w:w="400" w:type="pct"/>
            <w:hideMark/>
          </w:tcPr>
          <w:p w14:paraId="1C94D16A" w14:textId="77777777" w:rsidR="00A968CE" w:rsidRPr="00A968CE" w:rsidRDefault="00A968CE" w:rsidP="00A968CE">
            <w:r w:rsidRPr="00A968CE">
              <w:t>Tbl.</w:t>
            </w:r>
          </w:p>
        </w:tc>
        <w:tc>
          <w:tcPr>
            <w:tcW w:w="850" w:type="pct"/>
            <w:hideMark/>
          </w:tcPr>
          <w:p w14:paraId="14328BE7" w14:textId="77777777" w:rsidR="00A968CE" w:rsidRPr="00A968CE" w:rsidRDefault="00A968CE" w:rsidP="00A968CE">
            <w:r w:rsidRPr="00A968CE">
              <w:t>1-0-0-0 (Fr)</w:t>
            </w:r>
          </w:p>
        </w:tc>
        <w:tc>
          <w:tcPr>
            <w:tcW w:w="350" w:type="pct"/>
            <w:hideMark/>
          </w:tcPr>
          <w:p w14:paraId="722DDFD4" w14:textId="77777777" w:rsidR="00A968CE" w:rsidRPr="00A968CE" w:rsidRDefault="00A968CE" w:rsidP="00A968CE">
            <w:r w:rsidRPr="00A968CE">
              <w:t>oral</w:t>
            </w:r>
          </w:p>
        </w:tc>
        <w:tc>
          <w:tcPr>
            <w:tcW w:w="0" w:type="auto"/>
            <w:vAlign w:val="center"/>
            <w:hideMark/>
          </w:tcPr>
          <w:p w14:paraId="64F0A9B8" w14:textId="77777777" w:rsidR="00A968CE" w:rsidRPr="00A968CE" w:rsidRDefault="00A968CE" w:rsidP="00A968CE">
            <w:r w:rsidRPr="00A968CE">
              <w:t>Einnahme mit den Mahlzeiten</w:t>
            </w:r>
          </w:p>
        </w:tc>
      </w:tr>
      <w:tr w:rsidR="00A968CE" w:rsidRPr="00A968CE" w14:paraId="53216251" w14:textId="77777777" w:rsidTr="00A968CE">
        <w:tc>
          <w:tcPr>
            <w:tcW w:w="0" w:type="auto"/>
            <w:gridSpan w:val="6"/>
            <w:hideMark/>
          </w:tcPr>
          <w:p w14:paraId="0288BF59" w14:textId="77777777" w:rsidR="00A968CE" w:rsidRPr="00A968CE" w:rsidRDefault="00A968CE" w:rsidP="00A968CE">
            <w:r w:rsidRPr="00A968CE">
              <w:t>-------------------------------------------------------------------------------------------------------------------------------------------------------------------------------------------------------------------------------------------------------------------------------------------</w:t>
            </w:r>
          </w:p>
        </w:tc>
      </w:tr>
      <w:tr w:rsidR="00A968CE" w:rsidRPr="00A968CE" w14:paraId="50D4864D" w14:textId="77777777" w:rsidTr="00A968CE">
        <w:tc>
          <w:tcPr>
            <w:tcW w:w="900" w:type="pct"/>
            <w:hideMark/>
          </w:tcPr>
          <w:p w14:paraId="42C5A4FB" w14:textId="77777777" w:rsidR="00A968CE" w:rsidRPr="00A968CE" w:rsidRDefault="00A968CE" w:rsidP="00A968CE">
            <w:r w:rsidRPr="00A968CE">
              <w:t>Estradiol, Dienogest</w:t>
            </w:r>
          </w:p>
        </w:tc>
        <w:tc>
          <w:tcPr>
            <w:tcW w:w="0" w:type="auto"/>
            <w:vAlign w:val="center"/>
            <w:hideMark/>
          </w:tcPr>
          <w:p w14:paraId="3356FCB6" w14:textId="77777777" w:rsidR="00A968CE" w:rsidRPr="00A968CE" w:rsidRDefault="00A968CE" w:rsidP="00A968CE">
            <w:r w:rsidRPr="00A968CE">
              <w:t>Qlaira</w:t>
            </w:r>
          </w:p>
        </w:tc>
        <w:tc>
          <w:tcPr>
            <w:tcW w:w="400" w:type="pct"/>
            <w:hideMark/>
          </w:tcPr>
          <w:p w14:paraId="2B29AF8E" w14:textId="77777777" w:rsidR="00A968CE" w:rsidRPr="00A968CE" w:rsidRDefault="00A968CE" w:rsidP="00A968CE">
            <w:r w:rsidRPr="00A968CE">
              <w:t>Kombipackung</w:t>
            </w:r>
          </w:p>
        </w:tc>
        <w:tc>
          <w:tcPr>
            <w:tcW w:w="850" w:type="pct"/>
            <w:hideMark/>
          </w:tcPr>
          <w:p w14:paraId="7940A177" w14:textId="77777777" w:rsidR="00A968CE" w:rsidRPr="00A968CE" w:rsidRDefault="00A968CE" w:rsidP="00A968CE">
            <w:r w:rsidRPr="00A968CE">
              <w:t>1-0-0-0 (täglich Selbstmedikation)</w:t>
            </w:r>
          </w:p>
        </w:tc>
        <w:tc>
          <w:tcPr>
            <w:tcW w:w="350" w:type="pct"/>
            <w:hideMark/>
          </w:tcPr>
          <w:p w14:paraId="3F7F4BFD" w14:textId="77777777" w:rsidR="00A968CE" w:rsidRPr="00A968CE" w:rsidRDefault="00A968CE" w:rsidP="00A968CE">
            <w:r w:rsidRPr="00A968CE">
              <w:t>oral</w:t>
            </w:r>
          </w:p>
        </w:tc>
        <w:tc>
          <w:tcPr>
            <w:tcW w:w="0" w:type="auto"/>
            <w:vAlign w:val="center"/>
            <w:hideMark/>
          </w:tcPr>
          <w:p w14:paraId="11930932" w14:textId="77777777" w:rsidR="00A968CE" w:rsidRPr="00A968CE" w:rsidRDefault="00A968CE" w:rsidP="00A968CE"/>
        </w:tc>
      </w:tr>
      <w:tr w:rsidR="00A968CE" w:rsidRPr="00A968CE" w14:paraId="68153AC9" w14:textId="77777777" w:rsidTr="00A968CE">
        <w:tc>
          <w:tcPr>
            <w:tcW w:w="0" w:type="auto"/>
            <w:gridSpan w:val="6"/>
            <w:hideMark/>
          </w:tcPr>
          <w:p w14:paraId="0431083A" w14:textId="77777777" w:rsidR="00A968CE" w:rsidRPr="00A968CE" w:rsidRDefault="00A968CE" w:rsidP="00A968CE">
            <w:r w:rsidRPr="00A968CE">
              <w:t>-------------------------------------------------------------------------------------------------------------------------------------------------------------------------------------------------------------------------------------------------------------------------------------------</w:t>
            </w:r>
          </w:p>
        </w:tc>
      </w:tr>
      <w:tr w:rsidR="00A968CE" w:rsidRPr="00A968CE" w14:paraId="2ACBA081" w14:textId="77777777" w:rsidTr="00A968CE">
        <w:tc>
          <w:tcPr>
            <w:tcW w:w="900" w:type="pct"/>
            <w:hideMark/>
          </w:tcPr>
          <w:p w14:paraId="117D272F" w14:textId="77777777" w:rsidR="00A968CE" w:rsidRPr="00A968CE" w:rsidRDefault="00A968CE" w:rsidP="00A968CE">
            <w:r w:rsidRPr="00A968CE">
              <w:t>Ibuprofen</w:t>
            </w:r>
          </w:p>
        </w:tc>
        <w:tc>
          <w:tcPr>
            <w:tcW w:w="0" w:type="auto"/>
            <w:vAlign w:val="center"/>
            <w:hideMark/>
          </w:tcPr>
          <w:p w14:paraId="0954FAB6" w14:textId="77777777" w:rsidR="00A968CE" w:rsidRPr="00A968CE" w:rsidRDefault="00A968CE" w:rsidP="00A968CE">
            <w:r w:rsidRPr="00A968CE">
              <w:t>Ibuprofen 600mg</w:t>
            </w:r>
          </w:p>
        </w:tc>
        <w:tc>
          <w:tcPr>
            <w:tcW w:w="400" w:type="pct"/>
            <w:hideMark/>
          </w:tcPr>
          <w:p w14:paraId="1C22DA48" w14:textId="77777777" w:rsidR="00A968CE" w:rsidRPr="00A968CE" w:rsidRDefault="00A968CE" w:rsidP="00A968CE">
            <w:r w:rsidRPr="00A968CE">
              <w:t>Gran.</w:t>
            </w:r>
          </w:p>
        </w:tc>
        <w:tc>
          <w:tcPr>
            <w:tcW w:w="850" w:type="pct"/>
            <w:hideMark/>
          </w:tcPr>
          <w:p w14:paraId="001CBE8C" w14:textId="77777777" w:rsidR="00A968CE" w:rsidRPr="00A968CE" w:rsidRDefault="00A968CE" w:rsidP="00A968CE">
            <w:r w:rsidRPr="00A968CE">
              <w:t>1-1-1-0 PAUSE</w:t>
            </w:r>
          </w:p>
        </w:tc>
        <w:tc>
          <w:tcPr>
            <w:tcW w:w="350" w:type="pct"/>
            <w:hideMark/>
          </w:tcPr>
          <w:p w14:paraId="69C6B1C9" w14:textId="77777777" w:rsidR="00A968CE" w:rsidRPr="00A968CE" w:rsidRDefault="00A968CE" w:rsidP="00A968CE">
            <w:r w:rsidRPr="00A968CE">
              <w:t>oral</w:t>
            </w:r>
          </w:p>
        </w:tc>
        <w:tc>
          <w:tcPr>
            <w:tcW w:w="0" w:type="auto"/>
            <w:vAlign w:val="center"/>
            <w:hideMark/>
          </w:tcPr>
          <w:p w14:paraId="069F5D51" w14:textId="77777777" w:rsidR="00A968CE" w:rsidRPr="00A968CE" w:rsidRDefault="00A968CE" w:rsidP="00A968CE">
            <w:r w:rsidRPr="00A968CE">
              <w:t>Einnahme mit den Mahlzeiten</w:t>
            </w:r>
          </w:p>
        </w:tc>
      </w:tr>
      <w:tr w:rsidR="00A968CE" w:rsidRPr="00A968CE" w14:paraId="074EF360" w14:textId="77777777" w:rsidTr="00A968CE">
        <w:tc>
          <w:tcPr>
            <w:tcW w:w="0" w:type="auto"/>
            <w:gridSpan w:val="6"/>
            <w:hideMark/>
          </w:tcPr>
          <w:p w14:paraId="60D9318E" w14:textId="77777777" w:rsidR="00A968CE" w:rsidRPr="00A968CE" w:rsidRDefault="00A968CE" w:rsidP="00A968CE">
            <w:r w:rsidRPr="00A968CE">
              <w:t>-------------------------------------------------------------------------------------------------------------------------------------------------------------------------------------------------------------------------------------------------------------------------------------------</w:t>
            </w:r>
          </w:p>
        </w:tc>
      </w:tr>
      <w:tr w:rsidR="00A968CE" w:rsidRPr="00A968CE" w14:paraId="5B28CBA4" w14:textId="77777777" w:rsidTr="00A968CE">
        <w:tc>
          <w:tcPr>
            <w:tcW w:w="900" w:type="pct"/>
            <w:hideMark/>
          </w:tcPr>
          <w:p w14:paraId="7ADB54BB" w14:textId="77777777" w:rsidR="00A968CE" w:rsidRPr="00A968CE" w:rsidRDefault="00A968CE" w:rsidP="00A968CE">
            <w:r w:rsidRPr="00A968CE">
              <w:t>Metamizol natrium hydrat</w:t>
            </w:r>
          </w:p>
        </w:tc>
        <w:tc>
          <w:tcPr>
            <w:tcW w:w="0" w:type="auto"/>
            <w:vAlign w:val="center"/>
            <w:hideMark/>
          </w:tcPr>
          <w:p w14:paraId="4B4E863D" w14:textId="77777777" w:rsidR="00A968CE" w:rsidRPr="00A968CE" w:rsidRDefault="00A968CE" w:rsidP="00A968CE">
            <w:r w:rsidRPr="00A968CE">
              <w:t>Metamizol 500mg</w:t>
            </w:r>
          </w:p>
        </w:tc>
        <w:tc>
          <w:tcPr>
            <w:tcW w:w="400" w:type="pct"/>
            <w:hideMark/>
          </w:tcPr>
          <w:p w14:paraId="1E80B930" w14:textId="77777777" w:rsidR="00A968CE" w:rsidRPr="00A968CE" w:rsidRDefault="00A968CE" w:rsidP="00A968CE">
            <w:r w:rsidRPr="00A968CE">
              <w:t>Tbl.</w:t>
            </w:r>
          </w:p>
        </w:tc>
        <w:tc>
          <w:tcPr>
            <w:tcW w:w="850" w:type="pct"/>
            <w:hideMark/>
          </w:tcPr>
          <w:p w14:paraId="4B4D36E9" w14:textId="77777777" w:rsidR="00A968CE" w:rsidRPr="00A968CE" w:rsidRDefault="00A968CE" w:rsidP="00A968CE">
            <w:r w:rsidRPr="00A968CE">
              <w:t>bei Bedarf (1, maximal 8/d)</w:t>
            </w:r>
          </w:p>
        </w:tc>
        <w:tc>
          <w:tcPr>
            <w:tcW w:w="350" w:type="pct"/>
            <w:hideMark/>
          </w:tcPr>
          <w:p w14:paraId="6C4065A1" w14:textId="77777777" w:rsidR="00A968CE" w:rsidRPr="00A968CE" w:rsidRDefault="00A968CE" w:rsidP="00A968CE">
            <w:r w:rsidRPr="00A968CE">
              <w:t>oral</w:t>
            </w:r>
          </w:p>
        </w:tc>
        <w:tc>
          <w:tcPr>
            <w:tcW w:w="0" w:type="auto"/>
            <w:vAlign w:val="center"/>
            <w:hideMark/>
          </w:tcPr>
          <w:p w14:paraId="7D87BB49" w14:textId="77777777" w:rsidR="00A968CE" w:rsidRPr="00A968CE" w:rsidRDefault="00A968CE" w:rsidP="00A968CE">
            <w:r w:rsidRPr="00A968CE">
              <w:t>Mindestabstand 2h</w:t>
            </w:r>
          </w:p>
        </w:tc>
      </w:tr>
      <w:tr w:rsidR="00A968CE" w:rsidRPr="00A968CE" w14:paraId="2C6ACF4D" w14:textId="77777777" w:rsidTr="00A968CE">
        <w:tc>
          <w:tcPr>
            <w:tcW w:w="0" w:type="auto"/>
            <w:gridSpan w:val="6"/>
            <w:hideMark/>
          </w:tcPr>
          <w:p w14:paraId="4719309D" w14:textId="77777777" w:rsidR="00A968CE" w:rsidRPr="00A968CE" w:rsidRDefault="00A968CE" w:rsidP="00A968CE">
            <w:r w:rsidRPr="00A968CE">
              <w:t>-------------------------------------------------------------------------------------------------------------------------------------------------------------------------------------------------------------------------------------------------------------------------------------------</w:t>
            </w:r>
          </w:p>
        </w:tc>
      </w:tr>
    </w:tbl>
    <w:p w14:paraId="189F95C4" w14:textId="77777777" w:rsidR="00A968CE" w:rsidRPr="00A968CE" w:rsidRDefault="00A968CE" w:rsidP="00A968CE">
      <w:r w:rsidRPr="00A968CE">
        <w:lastRenderedPageBreak/>
        <w:t> </w:t>
      </w:r>
    </w:p>
    <w:p w14:paraId="3D413D0C" w14:textId="77777777" w:rsidR="00A968CE" w:rsidRPr="00A968CE" w:rsidRDefault="00A968CE" w:rsidP="00A968CE">
      <w:r w:rsidRPr="00A968CE">
        <w:t> </w:t>
      </w:r>
    </w:p>
    <w:p w14:paraId="0ACFBBB8" w14:textId="77777777" w:rsidR="00A968CE" w:rsidRPr="00A968CE" w:rsidRDefault="00A968CE" w:rsidP="00A968CE">
      <w:r w:rsidRPr="00A968CE">
        <w:rPr>
          <w:i/>
          <w:iCs/>
        </w:rPr>
        <w:t>Die im Medikationsplan genannten Medikamente bei der Entlassung können nach Maßgabe des weiterbehandelnden Arztes wirkstoffgleich (Aut-Idem-Substitution) ausgetauscht werden, wobei die Galenik der Arzneiform, z.B. bei Retardarzneiformen, zu berücksichtigen ist. Dies gilt nicht für Wirkstoffe der Substitutionsausschlussliste (beispielsweise ausgewählte Antiepileptika und Immunsuppressiva).</w:t>
      </w:r>
    </w:p>
    <w:p w14:paraId="5E614AD3" w14:textId="77777777" w:rsidR="00A968CE" w:rsidRPr="00A968CE" w:rsidRDefault="00A968CE" w:rsidP="00A968CE">
      <w:r w:rsidRPr="00A968CE">
        <w:br/>
      </w:r>
      <w:r w:rsidRPr="00A968CE">
        <w:br/>
      </w:r>
    </w:p>
    <w:p w14:paraId="55805758" w14:textId="77777777" w:rsidR="00A968CE" w:rsidRPr="00A968CE" w:rsidRDefault="0028344B" w:rsidP="00A968CE">
      <w:r>
        <w:rPr>
          <w:noProof/>
        </w:rPr>
      </w:r>
      <w:r>
        <w:pict w14:anchorId="0E1C08D8">
          <v:rect id="Horizontal Line 12"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7A3AAE1" w14:textId="77777777" w:rsidR="00A968CE" w:rsidRPr="00A968CE" w:rsidRDefault="00A968CE" w:rsidP="00A968CE">
      <w:r w:rsidRPr="00A968CE">
        <w:rPr>
          <w:b/>
          <w:bCs/>
        </w:rPr>
        <w:t>Empfänger</w:t>
      </w:r>
    </w:p>
    <w:p w14:paraId="1CDF4066" w14:textId="77777777" w:rsidR="00A968CE" w:rsidRPr="00A968CE" w:rsidRDefault="0028344B" w:rsidP="00A968CE">
      <w:r>
        <w:rPr>
          <w:noProof/>
        </w:rPr>
      </w:r>
      <w:r>
        <w:pict w14:anchorId="6756DD0D">
          <v:rect id="Horizontal Line 13"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30C547D" w14:textId="3BB6478C" w:rsidR="00453D1E" w:rsidRDefault="00A968CE" w:rsidP="00A968CE">
      <w:r w:rsidRPr="00A968CE">
        <w:rPr>
          <w:b/>
          <w:bCs/>
        </w:rPr>
        <w:t>Carmen Bromberger, Hartmannstr. 129 c, 91058 Erlangen</w:t>
      </w:r>
    </w:p>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1C1993"/>
    <w:multiLevelType w:val="multilevel"/>
    <w:tmpl w:val="89C6D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0B4DE0"/>
    <w:multiLevelType w:val="multilevel"/>
    <w:tmpl w:val="7EECB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390D7F"/>
    <w:multiLevelType w:val="multilevel"/>
    <w:tmpl w:val="0758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952985">
    <w:abstractNumId w:val="0"/>
  </w:num>
  <w:num w:numId="2" w16cid:durableId="237835293">
    <w:abstractNumId w:val="2"/>
  </w:num>
  <w:num w:numId="3" w16cid:durableId="178738486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8CE"/>
    <w:rsid w:val="0028344B"/>
    <w:rsid w:val="00453D1E"/>
    <w:rsid w:val="006852C5"/>
    <w:rsid w:val="0092470E"/>
    <w:rsid w:val="00A968CE"/>
    <w:rsid w:val="00AE0A92"/>
    <w:rsid w:val="00B761FA"/>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7B26935A"/>
  <w15:chartTrackingRefBased/>
  <w15:docId w15:val="{B6C7A902-4B5D-4645-B615-47B4BA9C9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968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968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968C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968C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968C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968C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968C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968C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968C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968C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968C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968C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968C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968C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968C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968C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968C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968CE"/>
    <w:rPr>
      <w:rFonts w:eastAsiaTheme="majorEastAsia" w:cstheme="majorBidi"/>
      <w:color w:val="272727" w:themeColor="text1" w:themeTint="D8"/>
    </w:rPr>
  </w:style>
  <w:style w:type="paragraph" w:styleId="Titel">
    <w:name w:val="Title"/>
    <w:basedOn w:val="Standard"/>
    <w:next w:val="Standard"/>
    <w:link w:val="TitelZchn"/>
    <w:uiPriority w:val="10"/>
    <w:qFormat/>
    <w:rsid w:val="00A96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968C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968C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968C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968C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968CE"/>
    <w:rPr>
      <w:i/>
      <w:iCs/>
      <w:color w:val="404040" w:themeColor="text1" w:themeTint="BF"/>
    </w:rPr>
  </w:style>
  <w:style w:type="paragraph" w:styleId="Listenabsatz">
    <w:name w:val="List Paragraph"/>
    <w:basedOn w:val="Standard"/>
    <w:uiPriority w:val="34"/>
    <w:qFormat/>
    <w:rsid w:val="00A968CE"/>
    <w:pPr>
      <w:ind w:left="720"/>
      <w:contextualSpacing/>
    </w:pPr>
  </w:style>
  <w:style w:type="character" w:styleId="IntensiveHervorhebung">
    <w:name w:val="Intense Emphasis"/>
    <w:basedOn w:val="Absatz-Standardschriftart"/>
    <w:uiPriority w:val="21"/>
    <w:qFormat/>
    <w:rsid w:val="00A968CE"/>
    <w:rPr>
      <w:i/>
      <w:iCs/>
      <w:color w:val="0F4761" w:themeColor="accent1" w:themeShade="BF"/>
    </w:rPr>
  </w:style>
  <w:style w:type="paragraph" w:styleId="IntensivesZitat">
    <w:name w:val="Intense Quote"/>
    <w:basedOn w:val="Standard"/>
    <w:next w:val="Standard"/>
    <w:link w:val="IntensivesZitatZchn"/>
    <w:uiPriority w:val="30"/>
    <w:qFormat/>
    <w:rsid w:val="00A968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968CE"/>
    <w:rPr>
      <w:i/>
      <w:iCs/>
      <w:color w:val="0F4761" w:themeColor="accent1" w:themeShade="BF"/>
    </w:rPr>
  </w:style>
  <w:style w:type="character" w:styleId="IntensiverVerweis">
    <w:name w:val="Intense Reference"/>
    <w:basedOn w:val="Absatz-Standardschriftart"/>
    <w:uiPriority w:val="32"/>
    <w:qFormat/>
    <w:rsid w:val="00A968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5586206">
      <w:bodyDiv w:val="1"/>
      <w:marLeft w:val="0"/>
      <w:marRight w:val="0"/>
      <w:marTop w:val="0"/>
      <w:marBottom w:val="0"/>
      <w:divBdr>
        <w:top w:val="none" w:sz="0" w:space="0" w:color="auto"/>
        <w:left w:val="none" w:sz="0" w:space="0" w:color="auto"/>
        <w:bottom w:val="none" w:sz="0" w:space="0" w:color="auto"/>
        <w:right w:val="none" w:sz="0" w:space="0" w:color="auto"/>
      </w:divBdr>
      <w:divsChild>
        <w:div w:id="857814320">
          <w:marLeft w:val="0"/>
          <w:marRight w:val="0"/>
          <w:marTop w:val="0"/>
          <w:marBottom w:val="0"/>
          <w:divBdr>
            <w:top w:val="none" w:sz="0" w:space="0" w:color="auto"/>
            <w:left w:val="none" w:sz="0" w:space="0" w:color="auto"/>
            <w:bottom w:val="none" w:sz="0" w:space="0" w:color="auto"/>
            <w:right w:val="none" w:sz="0" w:space="0" w:color="auto"/>
          </w:divBdr>
        </w:div>
      </w:divsChild>
    </w:div>
    <w:div w:id="729619602">
      <w:bodyDiv w:val="1"/>
      <w:marLeft w:val="0"/>
      <w:marRight w:val="0"/>
      <w:marTop w:val="0"/>
      <w:marBottom w:val="0"/>
      <w:divBdr>
        <w:top w:val="none" w:sz="0" w:space="0" w:color="auto"/>
        <w:left w:val="none" w:sz="0" w:space="0" w:color="auto"/>
        <w:bottom w:val="none" w:sz="0" w:space="0" w:color="auto"/>
        <w:right w:val="none" w:sz="0" w:space="0" w:color="auto"/>
      </w:divBdr>
      <w:divsChild>
        <w:div w:id="18235426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2682</Words>
  <Characters>16900</Characters>
  <Application>Microsoft Office Word</Application>
  <DocSecurity>0</DocSecurity>
  <Lines>140</Lines>
  <Paragraphs>39</Paragraphs>
  <ScaleCrop>false</ScaleCrop>
  <Company/>
  <LinksUpToDate>false</LinksUpToDate>
  <CharactersWithSpaces>19543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2026-09-24T18:01:00Z</dcterms:created>
  <dcterms:modified xsi:type="dcterms:W3CDTF">2026-09-25T22:40:00Z</dcterms:modified>
</cp:coreProperties>
</file>