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BAC85" w14:textId="77777777" w:rsidR="00485456" w:rsidRPr="00485456" w:rsidRDefault="00485456" w:rsidP="00485456">
      <w:r w:rsidRPr="00485456">
        <w:rPr>
          <w:b/>
          <w:bCs/>
        </w:rPr>
        <w:t>Anrede</w:t>
      </w:r>
      <w:r w:rsidRPr="00485456">
        <w:t xml:space="preserve"> </w:t>
      </w:r>
    </w:p>
    <w:p w14:paraId="5BF646DA" w14:textId="77777777" w:rsidR="00485456" w:rsidRPr="00485456" w:rsidRDefault="00604DF0" w:rsidP="00485456">
      <w:r>
        <w:rPr>
          <w:noProof/>
        </w:rPr>
      </w:r>
      <w:r>
        <w:pict w14:anchorId="063A29BE">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208FF8D" w14:textId="77777777" w:rsidR="00485456" w:rsidRPr="00485456" w:rsidRDefault="00485456" w:rsidP="00485456">
      <w:r w:rsidRPr="00485456">
        <w:t xml:space="preserve">Sehr geehrte Frau Kollegin, </w:t>
      </w:r>
    </w:p>
    <w:p w14:paraId="7E407C57" w14:textId="77777777" w:rsidR="00485456" w:rsidRPr="00485456" w:rsidRDefault="00485456" w:rsidP="00485456">
      <w:r w:rsidRPr="00485456">
        <w:t> </w:t>
      </w:r>
    </w:p>
    <w:p w14:paraId="0AEF17AF" w14:textId="2D045122" w:rsidR="00485456" w:rsidRPr="00485456" w:rsidRDefault="00485456" w:rsidP="00485456">
      <w:r w:rsidRPr="00485456">
        <w:t xml:space="preserve">wir berichten über unseren gemeinsamen Patienten, </w:t>
      </w:r>
      <w:r w:rsidR="00652CBA">
        <w:t>26</w:t>
      </w:r>
      <w:r w:rsidRPr="00485456">
        <w:t>, der sich am 02.11.2021 ambulant vorstellte.</w:t>
      </w:r>
    </w:p>
    <w:p w14:paraId="116C54A4" w14:textId="77777777" w:rsidR="00485456" w:rsidRPr="00485456" w:rsidRDefault="00485456" w:rsidP="00485456">
      <w:r w:rsidRPr="00485456">
        <w:br/>
      </w:r>
      <w:r w:rsidRPr="00485456">
        <w:br/>
      </w:r>
      <w:r w:rsidRPr="00485456">
        <w:rPr>
          <w:b/>
          <w:bCs/>
        </w:rPr>
        <w:t>Diagnosen</w:t>
      </w:r>
      <w:r w:rsidRPr="00485456">
        <w:t xml:space="preserve"> </w:t>
      </w:r>
    </w:p>
    <w:p w14:paraId="03F7D6AC" w14:textId="77777777" w:rsidR="00485456" w:rsidRPr="00485456" w:rsidRDefault="00604DF0" w:rsidP="00485456">
      <w:r>
        <w:rPr>
          <w:noProof/>
        </w:rPr>
      </w:r>
      <w:r>
        <w:pict w14:anchorId="0D9A583F">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5F335B6" w14:textId="77777777" w:rsidR="00485456" w:rsidRPr="00485456" w:rsidRDefault="00485456" w:rsidP="00485456">
      <w:pPr>
        <w:numPr>
          <w:ilvl w:val="0"/>
          <w:numId w:val="1"/>
        </w:numPr>
      </w:pPr>
      <w:r w:rsidRPr="00485456">
        <w:rPr>
          <w:b/>
          <w:bCs/>
        </w:rPr>
        <w:t xml:space="preserve">Rheumatoide Arthritis, ED 03/2010, RF+, anti-CCP+ </w:t>
      </w:r>
    </w:p>
    <w:p w14:paraId="6E606DEB" w14:textId="77777777" w:rsidR="00485456" w:rsidRPr="00485456" w:rsidRDefault="00485456" w:rsidP="00485456">
      <w:r w:rsidRPr="00485456">
        <w:rPr>
          <w:b/>
          <w:bCs/>
        </w:rPr>
        <w:t>Aktuelle Therapie:</w:t>
      </w:r>
      <w:r w:rsidRPr="00485456">
        <w:t> Upadacitinib 15 mg 1-0-0 seit Juli 2021</w:t>
      </w:r>
    </w:p>
    <w:p w14:paraId="0465B24E" w14:textId="77777777" w:rsidR="00485456" w:rsidRPr="00485456" w:rsidRDefault="00485456" w:rsidP="00485456">
      <w:r w:rsidRPr="00485456">
        <w:rPr>
          <w:b/>
          <w:bCs/>
        </w:rPr>
        <w:t>Bisherige Therapie:</w:t>
      </w:r>
      <w:r w:rsidRPr="00485456">
        <w:t xml:space="preserve"> </w:t>
      </w:r>
    </w:p>
    <w:p w14:paraId="4C761D65" w14:textId="77777777" w:rsidR="00485456" w:rsidRPr="00485456" w:rsidRDefault="00485456" w:rsidP="00485456">
      <w:r w:rsidRPr="00485456">
        <w:t xml:space="preserve">MTX 3/2010 </w:t>
      </w:r>
    </w:p>
    <w:p w14:paraId="6A529B55" w14:textId="77777777" w:rsidR="00485456" w:rsidRPr="00485456" w:rsidRDefault="00485456" w:rsidP="00485456">
      <w:r w:rsidRPr="00485456">
        <w:t xml:space="preserve">Studienteilnahme RETRO (Kontrollgruppe, 11/2011 - 09/2014) MTX 15 mg/Wo. Dropout bei Schub der Grunderkrankung </w:t>
      </w:r>
    </w:p>
    <w:p w14:paraId="7E1DFE71" w14:textId="77777777" w:rsidR="00485456" w:rsidRPr="00485456" w:rsidRDefault="00485456" w:rsidP="00485456">
      <w:r w:rsidRPr="00485456">
        <w:t xml:space="preserve">MTX + Leflunomid seit 02/2015-09/2015, Beendigung MTX (Aggressivität) </w:t>
      </w:r>
    </w:p>
    <w:p w14:paraId="5FB72AD6" w14:textId="77777777" w:rsidR="00485456" w:rsidRPr="00485456" w:rsidRDefault="00485456" w:rsidP="00485456">
      <w:r w:rsidRPr="00485456">
        <w:t xml:space="preserve">Tocilizumab s.c., seit 09/2015 </w:t>
      </w:r>
    </w:p>
    <w:p w14:paraId="10F34244" w14:textId="77777777" w:rsidR="00485456" w:rsidRPr="00485456" w:rsidRDefault="00485456" w:rsidP="00485456">
      <w:r w:rsidRPr="00485456">
        <w:t xml:space="preserve">Baricitinib 06/2018-01/2021 </w:t>
      </w:r>
    </w:p>
    <w:p w14:paraId="5F41DB1B" w14:textId="77777777" w:rsidR="00485456" w:rsidRPr="00485456" w:rsidRDefault="00485456" w:rsidP="00485456">
      <w:r w:rsidRPr="00485456">
        <w:t xml:space="preserve">Golimumab 02/2021-07/2021 </w:t>
      </w:r>
    </w:p>
    <w:p w14:paraId="7C7F81AF" w14:textId="77777777" w:rsidR="00485456" w:rsidRPr="00485456" w:rsidRDefault="00485456" w:rsidP="00485456">
      <w:r w:rsidRPr="00485456">
        <w:t> </w:t>
      </w:r>
    </w:p>
    <w:p w14:paraId="429EFF79" w14:textId="77777777" w:rsidR="00485456" w:rsidRPr="00485456" w:rsidRDefault="00485456" w:rsidP="00485456">
      <w:r w:rsidRPr="00485456">
        <w:rPr>
          <w:b/>
          <w:bCs/>
        </w:rPr>
        <w:t xml:space="preserve">Weitere Diagnosen: </w:t>
      </w:r>
    </w:p>
    <w:p w14:paraId="68BBAA2F" w14:textId="77777777" w:rsidR="00485456" w:rsidRPr="00485456" w:rsidRDefault="00485456" w:rsidP="00485456">
      <w:pPr>
        <w:numPr>
          <w:ilvl w:val="0"/>
          <w:numId w:val="2"/>
        </w:numPr>
      </w:pPr>
      <w:r w:rsidRPr="00485456">
        <w:t xml:space="preserve">Akne, teils abszedierend </w:t>
      </w:r>
    </w:p>
    <w:p w14:paraId="027CB621" w14:textId="77777777" w:rsidR="00485456" w:rsidRPr="00485456" w:rsidRDefault="00485456" w:rsidP="00485456">
      <w:pPr>
        <w:numPr>
          <w:ilvl w:val="0"/>
          <w:numId w:val="2"/>
        </w:numPr>
      </w:pPr>
      <w:r w:rsidRPr="00485456">
        <w:t xml:space="preserve">Anamnestisch chronische Gastritis </w:t>
      </w:r>
    </w:p>
    <w:p w14:paraId="0563B66E" w14:textId="77777777" w:rsidR="00485456" w:rsidRPr="00485456" w:rsidRDefault="00485456" w:rsidP="00485456">
      <w:pPr>
        <w:numPr>
          <w:ilvl w:val="0"/>
          <w:numId w:val="2"/>
        </w:numPr>
      </w:pPr>
      <w:r w:rsidRPr="00485456">
        <w:t xml:space="preserve">Z.n. Bursitis-OP in der li. Ellbogen, 12/2015 </w:t>
      </w:r>
    </w:p>
    <w:p w14:paraId="5D5A5468" w14:textId="77777777" w:rsidR="00485456" w:rsidRPr="00485456" w:rsidRDefault="00485456" w:rsidP="00485456">
      <w:r w:rsidRPr="00485456">
        <w:br/>
      </w:r>
      <w:r w:rsidRPr="00485456">
        <w:br/>
      </w:r>
      <w:r w:rsidRPr="00485456">
        <w:rPr>
          <w:b/>
          <w:bCs/>
        </w:rPr>
        <w:t>Therapiehistorie</w:t>
      </w:r>
      <w:r w:rsidRPr="00485456">
        <w:t xml:space="preserve"> </w:t>
      </w:r>
    </w:p>
    <w:p w14:paraId="6D64FE53" w14:textId="77777777" w:rsidR="00485456" w:rsidRPr="00485456" w:rsidRDefault="00604DF0" w:rsidP="00485456">
      <w:r>
        <w:rPr>
          <w:noProof/>
        </w:rPr>
      </w:r>
      <w:r>
        <w:pict w14:anchorId="3B163C98">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67D9DED" w14:textId="77777777" w:rsidR="00485456" w:rsidRPr="00485456" w:rsidRDefault="00485456" w:rsidP="00485456">
      <w:r w:rsidRPr="00485456">
        <w:rPr>
          <w:b/>
          <w:bCs/>
        </w:rPr>
        <w:t>Dauermedikation:</w:t>
      </w:r>
    </w:p>
    <w:p w14:paraId="2C207CF8" w14:textId="77777777" w:rsidR="00485456" w:rsidRPr="00485456" w:rsidRDefault="00485456" w:rsidP="00485456">
      <w:r w:rsidRPr="00485456">
        <w:lastRenderedPageBreak/>
        <w:t>Upadacitinib 15 mg 1-0-0  </w:t>
      </w:r>
    </w:p>
    <w:p w14:paraId="7566F0D6" w14:textId="77777777" w:rsidR="00485456" w:rsidRPr="00485456" w:rsidRDefault="00485456" w:rsidP="00485456">
      <w:r w:rsidRPr="00485456">
        <w:t>Pantoprazol 20mg 1-0-0</w:t>
      </w:r>
    </w:p>
    <w:p w14:paraId="09322B2C" w14:textId="77777777" w:rsidR="00485456" w:rsidRPr="00485456" w:rsidRDefault="00485456" w:rsidP="00485456">
      <w:r w:rsidRPr="00485456">
        <w:t xml:space="preserve">Ibuprofen 800 mg 1-0-1 </w:t>
      </w:r>
    </w:p>
    <w:p w14:paraId="64AED9F9" w14:textId="77777777" w:rsidR="00485456" w:rsidRPr="00485456" w:rsidRDefault="00485456" w:rsidP="00485456">
      <w:r w:rsidRPr="00485456">
        <w:t>Ramilich 5 mg 1-0-1/2</w:t>
      </w:r>
    </w:p>
    <w:p w14:paraId="22ED1EFE" w14:textId="77777777" w:rsidR="00485456" w:rsidRPr="00485456" w:rsidRDefault="00485456" w:rsidP="00485456">
      <w:r w:rsidRPr="00485456">
        <w:t xml:space="preserve">Metoprolol 23,75 mg 1-0-0 </w:t>
      </w:r>
    </w:p>
    <w:p w14:paraId="7DCAC193" w14:textId="77777777" w:rsidR="00485456" w:rsidRPr="00485456" w:rsidRDefault="00485456" w:rsidP="00485456">
      <w:r w:rsidRPr="00485456">
        <w:br/>
      </w:r>
      <w:r w:rsidRPr="00485456">
        <w:br/>
      </w:r>
      <w:r w:rsidRPr="00485456">
        <w:rPr>
          <w:b/>
          <w:bCs/>
        </w:rPr>
        <w:t>Anamnese</w:t>
      </w:r>
      <w:r w:rsidRPr="00485456">
        <w:t xml:space="preserve"> </w:t>
      </w:r>
    </w:p>
    <w:p w14:paraId="6671134B" w14:textId="77777777" w:rsidR="00485456" w:rsidRPr="00485456" w:rsidRDefault="00604DF0" w:rsidP="00485456">
      <w:r>
        <w:rPr>
          <w:noProof/>
        </w:rPr>
      </w:r>
      <w:r>
        <w:pict w14:anchorId="396F0C02">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AFE1DDB" w14:textId="77777777" w:rsidR="00485456" w:rsidRPr="00485456" w:rsidRDefault="00485456" w:rsidP="00485456">
      <w:r w:rsidRPr="00485456">
        <w:t>Verlaufskontrolle bei rheumatoider Arthritis unter Upadicitinib Therapie. Aktuell berichtet der Patient über eine Besserung der Gelenkschwellungen. Schmerzen der Fingergelenke und HG bei Belastung (arbeite als Hausmeister), keine MS. Seit einem Monat behandelt durch der HA mit Antidepressiva (Mittel nicht erinnerlich). Keine kardiopulmonalen oder gastrointestinalen Beschwerden, kein schäumender Urin, keine B-Symptomatik, VA: unauffällig.</w:t>
      </w:r>
    </w:p>
    <w:p w14:paraId="21CC2CD5" w14:textId="77777777" w:rsidR="00485456" w:rsidRPr="00485456" w:rsidRDefault="00485456" w:rsidP="00485456">
      <w:r w:rsidRPr="00485456">
        <w:br/>
      </w:r>
      <w:r w:rsidRPr="00485456">
        <w:br/>
      </w:r>
      <w:r w:rsidRPr="00485456">
        <w:rPr>
          <w:b/>
          <w:bCs/>
        </w:rPr>
        <w:t>Untersuchungsbefund</w:t>
      </w:r>
      <w:r w:rsidRPr="00485456">
        <w:t xml:space="preserve"> </w:t>
      </w:r>
    </w:p>
    <w:p w14:paraId="30E0ABCA" w14:textId="77777777" w:rsidR="00485456" w:rsidRPr="00485456" w:rsidRDefault="00604DF0" w:rsidP="00485456">
      <w:r>
        <w:rPr>
          <w:noProof/>
        </w:rPr>
      </w:r>
      <w:r>
        <w:pict w14:anchorId="3A9EA6DC">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62B3801" w14:textId="77777777" w:rsidR="00485456" w:rsidRPr="00485456" w:rsidRDefault="00485456" w:rsidP="00485456">
      <w:r w:rsidRPr="00485456">
        <w:t>Größe: 187cm, Gewicht: 98 kg.</w:t>
      </w:r>
    </w:p>
    <w:p w14:paraId="33104D1D" w14:textId="77777777" w:rsidR="00485456" w:rsidRPr="00485456" w:rsidRDefault="00485456" w:rsidP="00485456">
      <w:r w:rsidRPr="00485456">
        <w:t xml:space="preserve">Gelenkstatus: 1 DS/ keine geschwollenen Gelenke </w:t>
      </w:r>
    </w:p>
    <w:p w14:paraId="136B27B5" w14:textId="77777777" w:rsidR="00485456" w:rsidRPr="00485456" w:rsidRDefault="00485456" w:rsidP="00485456">
      <w:r w:rsidRPr="00485456">
        <w:t>Restliche Untersuchung unauffällig</w:t>
      </w:r>
    </w:p>
    <w:p w14:paraId="10DEF9E3" w14:textId="77777777" w:rsidR="00485456" w:rsidRPr="00485456" w:rsidRDefault="00485456" w:rsidP="00485456">
      <w:r w:rsidRPr="00485456">
        <w:br/>
      </w:r>
      <w:r w:rsidRPr="00485456">
        <w:br/>
      </w:r>
      <w:r w:rsidRPr="00485456">
        <w:rPr>
          <w:b/>
          <w:bCs/>
        </w:rPr>
        <w:t>Laborwerte</w:t>
      </w:r>
      <w:r w:rsidRPr="00485456">
        <w:t xml:space="preserve"> </w:t>
      </w:r>
    </w:p>
    <w:p w14:paraId="5525369B" w14:textId="77777777" w:rsidR="00485456" w:rsidRPr="00485456" w:rsidRDefault="00604DF0" w:rsidP="00485456">
      <w:r>
        <w:rPr>
          <w:noProof/>
        </w:rPr>
      </w:r>
      <w:r>
        <w:pict w14:anchorId="18D63C23">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FACBA8B" w14:textId="77777777" w:rsidR="00485456" w:rsidRPr="00485456" w:rsidRDefault="00485456" w:rsidP="00485456">
      <w:r w:rsidRPr="00485456">
        <w:rPr>
          <w:b/>
          <w:bCs/>
          <w:u w:val="single"/>
        </w:rPr>
        <w:t>Kleines BB</w:t>
      </w:r>
      <w:r w:rsidRPr="00485456">
        <w:t>: Hämoglobin 14,3 g/dl (13,5 - 17,5 g/dl), Hämatokrit 40,4 % (39 - 51 %), Erythrozyten 4,43 x 10</w:t>
      </w:r>
      <w:r w:rsidRPr="00485456">
        <w:rPr>
          <w:vertAlign w:val="superscript"/>
        </w:rPr>
        <w:t>6</w:t>
      </w:r>
      <w:r w:rsidRPr="00485456">
        <w:t>/µl (4,4 - 5,8 x 10</w:t>
      </w:r>
      <w:r w:rsidRPr="00485456">
        <w:rPr>
          <w:vertAlign w:val="superscript"/>
        </w:rPr>
        <w:t>6</w:t>
      </w:r>
      <w:r w:rsidRPr="00485456">
        <w:t>/µl), Leukozyten 9,17 x 10</w:t>
      </w:r>
      <w:r w:rsidRPr="00485456">
        <w:rPr>
          <w:vertAlign w:val="superscript"/>
        </w:rPr>
        <w:t>3</w:t>
      </w:r>
      <w:r w:rsidRPr="00485456">
        <w:t>/µl (4 - 10 x 10</w:t>
      </w:r>
      <w:r w:rsidRPr="00485456">
        <w:rPr>
          <w:vertAlign w:val="superscript"/>
        </w:rPr>
        <w:t>3</w:t>
      </w:r>
      <w:r w:rsidRPr="00485456">
        <w:t>/µl), Thrombozyten 272 x 10</w:t>
      </w:r>
      <w:r w:rsidRPr="00485456">
        <w:rPr>
          <w:vertAlign w:val="superscript"/>
        </w:rPr>
        <w:t>3</w:t>
      </w:r>
      <w:r w:rsidRPr="00485456">
        <w:t>/µl (140 - 350 x 10</w:t>
      </w:r>
      <w:r w:rsidRPr="00485456">
        <w:rPr>
          <w:vertAlign w:val="superscript"/>
        </w:rPr>
        <w:t>3</w:t>
      </w:r>
      <w:r w:rsidRPr="00485456">
        <w:t xml:space="preserve">/µl), MCH 32,3 pg (27 - 33 pg), MCHC 35,4 g Hb/dl (32 - 36 g Hb/dl), MCV 91,4 fl (81 - 98 fl), MPV 9,1 fl (7,8 - 11 fl), RDW 13,6 % (11,6 - 16,2 %). </w:t>
      </w:r>
    </w:p>
    <w:p w14:paraId="707D1EFD" w14:textId="77777777" w:rsidR="00485456" w:rsidRPr="00485456" w:rsidRDefault="00485456" w:rsidP="00485456">
      <w:r w:rsidRPr="00485456">
        <w:rPr>
          <w:b/>
          <w:bCs/>
          <w:u w:val="single"/>
        </w:rPr>
        <w:t>Diff. BB</w:t>
      </w:r>
      <w:r w:rsidRPr="00485456">
        <w:t>: Neutrophile (maschinell) 73,8 %, Eosinophile (maschinell) 0,2 %, Basophile (maschinell) 0,4 %, Lymphozyten (maschinell) 19,7 %, Monozyten (maschinell) 5,9 %, Neutrophile (maschinell) Absolut 6,8 x 10</w:t>
      </w:r>
      <w:r w:rsidRPr="00485456">
        <w:rPr>
          <w:vertAlign w:val="superscript"/>
        </w:rPr>
        <w:t>3</w:t>
      </w:r>
      <w:r w:rsidRPr="00485456">
        <w:t>/µl (1,6 - 7,8 x 10</w:t>
      </w:r>
      <w:r w:rsidRPr="00485456">
        <w:rPr>
          <w:vertAlign w:val="superscript"/>
        </w:rPr>
        <w:t>3</w:t>
      </w:r>
      <w:r w:rsidRPr="00485456">
        <w:t xml:space="preserve">/µl), Eosinophile </w:t>
      </w:r>
      <w:r w:rsidRPr="00485456">
        <w:lastRenderedPageBreak/>
        <w:t>(maschinell) Absolut 0,0 x 10</w:t>
      </w:r>
      <w:r w:rsidRPr="00485456">
        <w:rPr>
          <w:vertAlign w:val="superscript"/>
        </w:rPr>
        <w:t>3</w:t>
      </w:r>
      <w:r w:rsidRPr="00485456">
        <w:t>/µl (0 - 0,5 x 10</w:t>
      </w:r>
      <w:r w:rsidRPr="00485456">
        <w:rPr>
          <w:vertAlign w:val="superscript"/>
        </w:rPr>
        <w:t>3</w:t>
      </w:r>
      <w:r w:rsidRPr="00485456">
        <w:t>/µl), Basophile (maschinell) Absolut 0,0 x 10</w:t>
      </w:r>
      <w:r w:rsidRPr="00485456">
        <w:rPr>
          <w:vertAlign w:val="superscript"/>
        </w:rPr>
        <w:t>3</w:t>
      </w:r>
      <w:r w:rsidRPr="00485456">
        <w:t>/µl (0 - 0,1 x 10</w:t>
      </w:r>
      <w:r w:rsidRPr="00485456">
        <w:rPr>
          <w:vertAlign w:val="superscript"/>
        </w:rPr>
        <w:t>3</w:t>
      </w:r>
      <w:r w:rsidRPr="00485456">
        <w:t>/µl), Lymphozyten (maschinell) Absolut 1,8 x 10</w:t>
      </w:r>
      <w:r w:rsidRPr="00485456">
        <w:rPr>
          <w:vertAlign w:val="superscript"/>
        </w:rPr>
        <w:t>3</w:t>
      </w:r>
      <w:r w:rsidRPr="00485456">
        <w:t>/µl (1 - 3,5 x 10</w:t>
      </w:r>
      <w:r w:rsidRPr="00485456">
        <w:rPr>
          <w:vertAlign w:val="superscript"/>
        </w:rPr>
        <w:t>3</w:t>
      </w:r>
      <w:r w:rsidRPr="00485456">
        <w:t>/µl), Monozyten (maschinell) Absolut 0,5 x 10</w:t>
      </w:r>
      <w:r w:rsidRPr="00485456">
        <w:rPr>
          <w:vertAlign w:val="superscript"/>
        </w:rPr>
        <w:t>3</w:t>
      </w:r>
      <w:r w:rsidRPr="00485456">
        <w:t>/µl (0,1 - 0,9 x 10</w:t>
      </w:r>
      <w:r w:rsidRPr="00485456">
        <w:rPr>
          <w:vertAlign w:val="superscript"/>
        </w:rPr>
        <w:t>3</w:t>
      </w:r>
      <w:r w:rsidRPr="00485456">
        <w:t xml:space="preserve">/µl), </w:t>
      </w:r>
    </w:p>
    <w:p w14:paraId="0B1ACE78" w14:textId="77777777" w:rsidR="00485456" w:rsidRPr="00485456" w:rsidRDefault="00485456" w:rsidP="00485456">
      <w:r w:rsidRPr="00485456">
        <w:rPr>
          <w:b/>
          <w:bCs/>
          <w:u w:val="single"/>
        </w:rPr>
        <w:t>Serumchemie</w:t>
      </w:r>
      <w:r w:rsidRPr="00485456">
        <w:t xml:space="preserve">: Kalium 4,2 mmol/l (3,6 - 4,8 mmol/l), Natrium 139 mmol/l (135 - 145 mmol/l), Kreatinin 0,84 mg/dl (0,67 - 1,17 mg/dl), eGFR (Berechnung nach CKD-EPI) 110 ml/min/1,73m², Harnsäure 5,9 mg/dl (3,4 - 7,0 mg/dl), alk. Phosphatase 81 U/l (40 - 130 U/l), ALT / GPT 28 U/l (&lt; 50 U/l), Gamma-GT 54 U/l (&lt; 60 U/l), </w:t>
      </w:r>
      <w:r w:rsidRPr="00485456">
        <w:rPr>
          <w:b/>
          <w:bCs/>
        </w:rPr>
        <w:t>LDH 253 U/l</w:t>
      </w:r>
      <w:r w:rsidRPr="00485456">
        <w:t xml:space="preserve"> (&lt; 250 U/l). </w:t>
      </w:r>
    </w:p>
    <w:p w14:paraId="1E6F7D21" w14:textId="77777777" w:rsidR="00485456" w:rsidRPr="00485456" w:rsidRDefault="00485456" w:rsidP="00485456">
      <w:r w:rsidRPr="00485456">
        <w:rPr>
          <w:b/>
          <w:bCs/>
          <w:u w:val="single"/>
        </w:rPr>
        <w:t>Sonstige Serumchemie</w:t>
      </w:r>
      <w:r w:rsidRPr="00485456">
        <w:t xml:space="preserve">: Creatin-Kinase (MB) i. P. nicht möglich, Creatin-Kinase 87 U/l (&lt; 190 U/l). eGFR (Berechnung nach CKD-EPI) 110 ml/min/1,73m², </w:t>
      </w:r>
    </w:p>
    <w:p w14:paraId="362022EC" w14:textId="77777777" w:rsidR="00485456" w:rsidRPr="00485456" w:rsidRDefault="00485456" w:rsidP="00485456">
      <w:r w:rsidRPr="00485456">
        <w:rPr>
          <w:b/>
          <w:bCs/>
          <w:u w:val="single"/>
        </w:rPr>
        <w:t>Immunologie</w:t>
      </w:r>
      <w:r w:rsidRPr="00485456">
        <w:t xml:space="preserve">: </w:t>
      </w:r>
      <w:r w:rsidRPr="00485456">
        <w:rPr>
          <w:b/>
          <w:bCs/>
        </w:rPr>
        <w:t>Rheumafaktor IgG 59,98 IE/ml</w:t>
      </w:r>
      <w:r w:rsidRPr="00485456">
        <w:t xml:space="preserve"> (0 - &lt;15 IE/ml), C-reaktives Protein &lt;5,1 mg/l (-&lt;5,2 mg/l), Hoch sensitives CRP 4,66 mg/l (&lt; 5 mg/l), </w:t>
      </w:r>
    </w:p>
    <w:p w14:paraId="09E8799A" w14:textId="77777777" w:rsidR="00485456" w:rsidRPr="00485456" w:rsidRDefault="00485456" w:rsidP="00485456">
      <w:r w:rsidRPr="00485456">
        <w:br/>
      </w:r>
      <w:r w:rsidRPr="00485456">
        <w:br/>
      </w:r>
      <w:r w:rsidRPr="00485456">
        <w:rPr>
          <w:b/>
          <w:bCs/>
        </w:rPr>
        <w:t>Befunde</w:t>
      </w:r>
      <w:r w:rsidRPr="00485456">
        <w:t xml:space="preserve"> </w:t>
      </w:r>
    </w:p>
    <w:p w14:paraId="368DAF76" w14:textId="77777777" w:rsidR="00485456" w:rsidRPr="00485456" w:rsidRDefault="00604DF0" w:rsidP="00485456">
      <w:r>
        <w:rPr>
          <w:noProof/>
        </w:rPr>
      </w:r>
      <w:r>
        <w:pict w14:anchorId="06C772EB">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4910347" w14:textId="77777777" w:rsidR="00485456" w:rsidRPr="00485456" w:rsidRDefault="00485456" w:rsidP="00485456">
      <w:r w:rsidRPr="00485456">
        <w:t>BSG: 7 mm/h</w:t>
      </w:r>
    </w:p>
    <w:p w14:paraId="7A37AA95" w14:textId="77777777" w:rsidR="00485456" w:rsidRPr="00485456" w:rsidRDefault="00485456" w:rsidP="00485456">
      <w:r w:rsidRPr="00485456">
        <w:t>DAS28: 2,40 (Remission)</w:t>
      </w:r>
    </w:p>
    <w:p w14:paraId="449816A2" w14:textId="77777777" w:rsidR="00485456" w:rsidRPr="00485456" w:rsidRDefault="00485456" w:rsidP="00485456">
      <w:r w:rsidRPr="00485456">
        <w:br/>
      </w:r>
      <w:r w:rsidRPr="00485456">
        <w:br/>
      </w:r>
      <w:r w:rsidRPr="00485456">
        <w:rPr>
          <w:b/>
          <w:bCs/>
        </w:rPr>
        <w:t>Verlauf und Beurteilung</w:t>
      </w:r>
      <w:r w:rsidRPr="00485456">
        <w:t xml:space="preserve"> </w:t>
      </w:r>
    </w:p>
    <w:p w14:paraId="19A90C1C" w14:textId="77777777" w:rsidR="00485456" w:rsidRPr="00485456" w:rsidRDefault="00604DF0" w:rsidP="00485456">
      <w:r>
        <w:rPr>
          <w:noProof/>
        </w:rPr>
      </w:r>
      <w:r>
        <w:pict w14:anchorId="4897AE2B">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5425E0D" w14:textId="77777777" w:rsidR="00485456" w:rsidRPr="00485456" w:rsidRDefault="00485456" w:rsidP="00485456">
      <w:r w:rsidRPr="00485456">
        <w:t xml:space="preserve">In der klinischen Untersuchung zeigte sich der o.g. Befund. In der Laborkontrolle fand sich keine Auffälligkeit. </w:t>
      </w:r>
      <w:r w:rsidRPr="00485456">
        <w:rPr>
          <w:b/>
          <w:bCs/>
        </w:rPr>
        <w:t>In Zusammenschau der Befunde zeigt sich die Grunderkrankung unter der jetzigen Therapie gut kontrolliert. Wir empfahlen Die Fortführung der Medikation und eine Wiedervorstellung in 3 Monaten.</w:t>
      </w:r>
    </w:p>
    <w:p w14:paraId="5E1EBDF6" w14:textId="77777777" w:rsidR="00485456" w:rsidRPr="00485456" w:rsidRDefault="00485456" w:rsidP="00485456">
      <w:r w:rsidRPr="00485456">
        <w:t> </w:t>
      </w:r>
    </w:p>
    <w:p w14:paraId="5C6A6AC5" w14:textId="77777777" w:rsidR="00485456" w:rsidRPr="00485456" w:rsidRDefault="00485456" w:rsidP="00485456">
      <w:r w:rsidRPr="00485456">
        <w:t>Bei Befundverschlechterung oder Auftreten neuer Symptome kann sich der Patient gerne kurzfristig in unserer Ambulanz vorstellen.</w:t>
      </w:r>
    </w:p>
    <w:p w14:paraId="798EF0B0" w14:textId="77777777" w:rsidR="00485456" w:rsidRPr="00485456" w:rsidRDefault="00485456" w:rsidP="00485456">
      <w:r w:rsidRPr="00485456">
        <w:br/>
      </w:r>
      <w:r w:rsidRPr="00485456">
        <w:br/>
      </w:r>
      <w:r w:rsidRPr="00485456">
        <w:rPr>
          <w:b/>
          <w:bCs/>
        </w:rPr>
        <w:t>Therapieempfehlung</w:t>
      </w:r>
      <w:r w:rsidRPr="00485456">
        <w:t xml:space="preserve"> </w:t>
      </w:r>
    </w:p>
    <w:p w14:paraId="7BB48A11" w14:textId="77777777" w:rsidR="00485456" w:rsidRPr="00485456" w:rsidRDefault="00604DF0" w:rsidP="00485456">
      <w:r>
        <w:rPr>
          <w:noProof/>
        </w:rPr>
      </w:r>
      <w:r>
        <w:pict w14:anchorId="05798DAC">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821B160" w14:textId="77777777" w:rsidR="00485456" w:rsidRPr="00485456" w:rsidRDefault="00485456" w:rsidP="00485456">
      <w:r w:rsidRPr="00485456">
        <w:t>Alle Möglichkeiten der Impfprophylaxe sollten ausgeschöpft werden, insbesondere Impfungen gegen Influenza (jährlich) und Pneumokokken (alle 5 Jahre).</w:t>
      </w:r>
    </w:p>
    <w:p w14:paraId="1F9E8BD0" w14:textId="77777777" w:rsidR="00485456" w:rsidRPr="00485456" w:rsidRDefault="00485456" w:rsidP="00485456">
      <w:r w:rsidRPr="00485456">
        <w:lastRenderedPageBreak/>
        <w:t> </w:t>
      </w:r>
    </w:p>
    <w:p w14:paraId="20667F89" w14:textId="77777777" w:rsidR="00485456" w:rsidRPr="00485456" w:rsidRDefault="00485456" w:rsidP="00485456">
      <w:r w:rsidRPr="00485456">
        <w:t>Aktuelle Handlungsempfehlungen der Deutschen Gesellschaft für Rheumatologie e.V. für die Betreuung von Patienten mit rheumatischen Erkrankungen während der SARS-CoV-2/Covid 19-Pandemie finden sie hier:</w:t>
      </w:r>
    </w:p>
    <w:p w14:paraId="17375D80" w14:textId="77777777" w:rsidR="00485456" w:rsidRPr="00485456" w:rsidRDefault="00485456" w:rsidP="00485456">
      <w:r w:rsidRPr="00485456">
        <w:t>https://dgrh.de/Start/Publikationen/Empfehlungen/Therapie-bei-besonderen-Situationen/Empfehlungen-während-der-SARS-CoV-2-Covid-19-Pandemie.html</w:t>
      </w:r>
    </w:p>
    <w:p w14:paraId="420AA9DA" w14:textId="77777777" w:rsidR="00485456" w:rsidRPr="00485456" w:rsidRDefault="00485456" w:rsidP="00485456">
      <w:r w:rsidRPr="00485456">
        <w:br/>
      </w:r>
      <w:r w:rsidRPr="00485456">
        <w:br/>
      </w:r>
      <w:r w:rsidRPr="00485456">
        <w:rPr>
          <w:b/>
          <w:bCs/>
        </w:rPr>
        <w:t>Schluss</w:t>
      </w:r>
      <w:r w:rsidRPr="00485456">
        <w:t xml:space="preserve"> </w:t>
      </w:r>
    </w:p>
    <w:p w14:paraId="2E22EC6F" w14:textId="77777777" w:rsidR="00485456" w:rsidRPr="00485456" w:rsidRDefault="00604DF0" w:rsidP="00485456">
      <w:r>
        <w:rPr>
          <w:noProof/>
        </w:rPr>
      </w:r>
      <w:r>
        <w:pict w14:anchorId="3112C193">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CD528CE" w14:textId="77777777" w:rsidR="00485456" w:rsidRPr="00485456" w:rsidRDefault="00485456" w:rsidP="00485456">
      <w:r w:rsidRPr="00485456">
        <w:t>Mit freundlichen kollegialen Grüßen</w:t>
      </w:r>
    </w:p>
    <w:p w14:paraId="688B2F70" w14:textId="77777777" w:rsidR="00485456" w:rsidRPr="00485456" w:rsidRDefault="00485456" w:rsidP="00485456">
      <w:r w:rsidRPr="00485456">
        <w:t> </w:t>
      </w:r>
    </w:p>
    <w:p w14:paraId="3EA7DC44" w14:textId="77777777" w:rsidR="00485456" w:rsidRPr="00485456" w:rsidRDefault="00485456" w:rsidP="00485456">
      <w:r w:rsidRPr="00485456">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485456" w:rsidRPr="00485456" w14:paraId="407BC4AF" w14:textId="77777777" w:rsidTr="00485456">
        <w:tc>
          <w:tcPr>
            <w:tcW w:w="1700" w:type="pct"/>
            <w:hideMark/>
          </w:tcPr>
          <w:p w14:paraId="48B9EADA" w14:textId="77777777" w:rsidR="00485456" w:rsidRPr="00485456" w:rsidRDefault="00485456" w:rsidP="00485456">
            <w:r w:rsidRPr="00485456">
              <w:t>Dr. med. A. Kleyer</w:t>
            </w:r>
          </w:p>
        </w:tc>
        <w:tc>
          <w:tcPr>
            <w:tcW w:w="1650" w:type="pct"/>
            <w:hideMark/>
          </w:tcPr>
          <w:p w14:paraId="1F739858" w14:textId="77777777" w:rsidR="00485456" w:rsidRPr="00485456" w:rsidRDefault="00485456" w:rsidP="00485456">
            <w:r w:rsidRPr="00485456">
              <w:t> </w:t>
            </w:r>
          </w:p>
        </w:tc>
        <w:tc>
          <w:tcPr>
            <w:tcW w:w="1650" w:type="pct"/>
            <w:hideMark/>
          </w:tcPr>
          <w:p w14:paraId="30A83811" w14:textId="77777777" w:rsidR="00485456" w:rsidRPr="00485456" w:rsidRDefault="00485456" w:rsidP="00485456">
            <w:r w:rsidRPr="00485456">
              <w:t xml:space="preserve">Dr. med. L. Valor-M. </w:t>
            </w:r>
          </w:p>
        </w:tc>
      </w:tr>
      <w:tr w:rsidR="00485456" w:rsidRPr="00485456" w14:paraId="7F38EBCE" w14:textId="77777777" w:rsidTr="00485456">
        <w:tc>
          <w:tcPr>
            <w:tcW w:w="1700" w:type="pct"/>
            <w:hideMark/>
          </w:tcPr>
          <w:p w14:paraId="6735459D" w14:textId="77777777" w:rsidR="00485456" w:rsidRPr="00485456" w:rsidRDefault="00485456" w:rsidP="00485456">
            <w:r w:rsidRPr="00485456">
              <w:t>Oberarzt der Klinik</w:t>
            </w:r>
          </w:p>
        </w:tc>
        <w:tc>
          <w:tcPr>
            <w:tcW w:w="1650" w:type="pct"/>
            <w:hideMark/>
          </w:tcPr>
          <w:p w14:paraId="01BC824A" w14:textId="77777777" w:rsidR="00485456" w:rsidRPr="00485456" w:rsidRDefault="00485456" w:rsidP="00485456">
            <w:r w:rsidRPr="00485456">
              <w:t> </w:t>
            </w:r>
          </w:p>
        </w:tc>
        <w:tc>
          <w:tcPr>
            <w:tcW w:w="1650" w:type="pct"/>
            <w:hideMark/>
          </w:tcPr>
          <w:p w14:paraId="37DEF3BA" w14:textId="77777777" w:rsidR="00485456" w:rsidRPr="00485456" w:rsidRDefault="00485456" w:rsidP="00485456">
            <w:r w:rsidRPr="00485456">
              <w:t xml:space="preserve">Assistenzärztin </w:t>
            </w:r>
          </w:p>
        </w:tc>
      </w:tr>
    </w:tbl>
    <w:p w14:paraId="1619E917"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B20545"/>
    <w:multiLevelType w:val="multilevel"/>
    <w:tmpl w:val="89A6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504791"/>
    <w:multiLevelType w:val="multilevel"/>
    <w:tmpl w:val="7AB83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1163940">
    <w:abstractNumId w:val="0"/>
  </w:num>
  <w:num w:numId="2" w16cid:durableId="143840452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456"/>
    <w:rsid w:val="00453D1E"/>
    <w:rsid w:val="00485456"/>
    <w:rsid w:val="00604DF0"/>
    <w:rsid w:val="00652CBA"/>
    <w:rsid w:val="006852C5"/>
    <w:rsid w:val="0092470E"/>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2D6DD10"/>
  <w15:chartTrackingRefBased/>
  <w15:docId w15:val="{BF8F4816-EA41-48DA-B5F8-88B3A9C2B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85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85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8545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8545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8545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8545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8545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8545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8545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8545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8545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8545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8545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8545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8545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8545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8545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85456"/>
    <w:rPr>
      <w:rFonts w:eastAsiaTheme="majorEastAsia" w:cstheme="majorBidi"/>
      <w:color w:val="272727" w:themeColor="text1" w:themeTint="D8"/>
    </w:rPr>
  </w:style>
  <w:style w:type="paragraph" w:styleId="Titel">
    <w:name w:val="Title"/>
    <w:basedOn w:val="Standard"/>
    <w:next w:val="Standard"/>
    <w:link w:val="TitelZchn"/>
    <w:uiPriority w:val="10"/>
    <w:qFormat/>
    <w:rsid w:val="00485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8545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8545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8545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8545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85456"/>
    <w:rPr>
      <w:i/>
      <w:iCs/>
      <w:color w:val="404040" w:themeColor="text1" w:themeTint="BF"/>
    </w:rPr>
  </w:style>
  <w:style w:type="paragraph" w:styleId="Listenabsatz">
    <w:name w:val="List Paragraph"/>
    <w:basedOn w:val="Standard"/>
    <w:uiPriority w:val="34"/>
    <w:qFormat/>
    <w:rsid w:val="00485456"/>
    <w:pPr>
      <w:ind w:left="720"/>
      <w:contextualSpacing/>
    </w:pPr>
  </w:style>
  <w:style w:type="character" w:styleId="IntensiveHervorhebung">
    <w:name w:val="Intense Emphasis"/>
    <w:basedOn w:val="Absatz-Standardschriftart"/>
    <w:uiPriority w:val="21"/>
    <w:qFormat/>
    <w:rsid w:val="00485456"/>
    <w:rPr>
      <w:i/>
      <w:iCs/>
      <w:color w:val="0F4761" w:themeColor="accent1" w:themeShade="BF"/>
    </w:rPr>
  </w:style>
  <w:style w:type="paragraph" w:styleId="IntensivesZitat">
    <w:name w:val="Intense Quote"/>
    <w:basedOn w:val="Standard"/>
    <w:next w:val="Standard"/>
    <w:link w:val="IntensivesZitatZchn"/>
    <w:uiPriority w:val="30"/>
    <w:qFormat/>
    <w:rsid w:val="00485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85456"/>
    <w:rPr>
      <w:i/>
      <w:iCs/>
      <w:color w:val="0F4761" w:themeColor="accent1" w:themeShade="BF"/>
    </w:rPr>
  </w:style>
  <w:style w:type="character" w:styleId="IntensiverVerweis">
    <w:name w:val="Intense Reference"/>
    <w:basedOn w:val="Absatz-Standardschriftart"/>
    <w:uiPriority w:val="32"/>
    <w:qFormat/>
    <w:rsid w:val="004854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5073402">
      <w:bodyDiv w:val="1"/>
      <w:marLeft w:val="0"/>
      <w:marRight w:val="0"/>
      <w:marTop w:val="0"/>
      <w:marBottom w:val="0"/>
      <w:divBdr>
        <w:top w:val="none" w:sz="0" w:space="0" w:color="auto"/>
        <w:left w:val="none" w:sz="0" w:space="0" w:color="auto"/>
        <w:bottom w:val="none" w:sz="0" w:space="0" w:color="auto"/>
        <w:right w:val="none" w:sz="0" w:space="0" w:color="auto"/>
      </w:divBdr>
      <w:divsChild>
        <w:div w:id="307827307">
          <w:marLeft w:val="0"/>
          <w:marRight w:val="0"/>
          <w:marTop w:val="0"/>
          <w:marBottom w:val="0"/>
          <w:divBdr>
            <w:top w:val="none" w:sz="0" w:space="0" w:color="auto"/>
            <w:left w:val="none" w:sz="0" w:space="0" w:color="auto"/>
            <w:bottom w:val="none" w:sz="0" w:space="0" w:color="auto"/>
            <w:right w:val="none" w:sz="0" w:space="0" w:color="auto"/>
          </w:divBdr>
        </w:div>
      </w:divsChild>
    </w:div>
    <w:div w:id="2051763231">
      <w:bodyDiv w:val="1"/>
      <w:marLeft w:val="0"/>
      <w:marRight w:val="0"/>
      <w:marTop w:val="0"/>
      <w:marBottom w:val="0"/>
      <w:divBdr>
        <w:top w:val="none" w:sz="0" w:space="0" w:color="auto"/>
        <w:left w:val="none" w:sz="0" w:space="0" w:color="auto"/>
        <w:bottom w:val="none" w:sz="0" w:space="0" w:color="auto"/>
        <w:right w:val="none" w:sz="0" w:space="0" w:color="auto"/>
      </w:divBdr>
      <w:divsChild>
        <w:div w:id="416250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605</Words>
  <Characters>3817</Characters>
  <Application>Microsoft Office Word</Application>
  <DocSecurity>0</DocSecurity>
  <Lines>31</Lines>
  <Paragraphs>8</Paragraphs>
  <ScaleCrop>false</ScaleCrop>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2026-09-24T18:17:00Z</dcterms:created>
  <dcterms:modified xsi:type="dcterms:W3CDTF">2026-09-25T22:42:00Z</dcterms:modified>
</cp:coreProperties>
</file>