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F83BF7" w14:textId="77777777" w:rsidR="008C36CD" w:rsidRPr="008C36CD" w:rsidRDefault="008C36CD" w:rsidP="008C36CD">
      <w:r w:rsidRPr="008C36CD">
        <w:rPr>
          <w:b/>
          <w:bCs/>
        </w:rPr>
        <w:t>Anrede</w:t>
      </w:r>
      <w:r w:rsidRPr="008C36CD">
        <w:t xml:space="preserve"> </w:t>
      </w:r>
    </w:p>
    <w:p w14:paraId="21215D35" w14:textId="77777777" w:rsidR="008C36CD" w:rsidRPr="008C36CD" w:rsidRDefault="00275EF0" w:rsidP="008C36CD">
      <w:r>
        <w:rPr>
          <w:noProof/>
        </w:rPr>
      </w:r>
      <w:r>
        <w:pict w14:anchorId="22712E7C">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8017214" w14:textId="77777777" w:rsidR="008C36CD" w:rsidRPr="008C36CD" w:rsidRDefault="008C36CD" w:rsidP="008C36CD">
      <w:r w:rsidRPr="008C36CD">
        <w:t xml:space="preserve">Sehr geehrte Frau Kollegin, sehr geehrter Herr Kollege, </w:t>
      </w:r>
    </w:p>
    <w:p w14:paraId="0A82291C" w14:textId="77777777" w:rsidR="008C36CD" w:rsidRPr="008C36CD" w:rsidRDefault="008C36CD" w:rsidP="008C36CD">
      <w:r w:rsidRPr="008C36CD">
        <w:t> </w:t>
      </w:r>
    </w:p>
    <w:p w14:paraId="3E6FC15B" w14:textId="4FF2F419" w:rsidR="008C36CD" w:rsidRPr="008C36CD" w:rsidRDefault="008C36CD" w:rsidP="008C36CD">
      <w:r w:rsidRPr="008C36CD">
        <w:t xml:space="preserve">wir berichten über unsere gemeinsame Patientin, </w:t>
      </w:r>
      <w:r w:rsidR="00286F9B">
        <w:t>30</w:t>
      </w:r>
      <w:r w:rsidRPr="008C36CD">
        <w:t>, die sich am 04.06.2020 ambulant vorstellte.</w:t>
      </w:r>
    </w:p>
    <w:p w14:paraId="6059A403" w14:textId="77777777" w:rsidR="008C36CD" w:rsidRPr="008C36CD" w:rsidRDefault="008C36CD" w:rsidP="008C36CD">
      <w:r w:rsidRPr="008C36CD">
        <w:br/>
      </w:r>
      <w:r w:rsidRPr="008C36CD">
        <w:br/>
      </w:r>
      <w:r w:rsidRPr="008C36CD">
        <w:rPr>
          <w:b/>
          <w:bCs/>
        </w:rPr>
        <w:t>Diagnosen</w:t>
      </w:r>
      <w:r w:rsidRPr="008C36CD">
        <w:t xml:space="preserve"> </w:t>
      </w:r>
    </w:p>
    <w:p w14:paraId="69F5ECC4" w14:textId="77777777" w:rsidR="008C36CD" w:rsidRPr="008C36CD" w:rsidRDefault="00275EF0" w:rsidP="008C36CD">
      <w:r>
        <w:rPr>
          <w:noProof/>
        </w:rPr>
      </w:r>
      <w:r>
        <w:pict w14:anchorId="54128054">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8907B4" w14:textId="77777777" w:rsidR="008C36CD" w:rsidRPr="008C36CD" w:rsidRDefault="008C36CD" w:rsidP="008C36CD">
      <w:r w:rsidRPr="008C36CD">
        <w:t xml:space="preserve">Rheumatoide Arthritis, ED 2012 </w:t>
      </w:r>
    </w:p>
    <w:p w14:paraId="15F93878" w14:textId="77777777" w:rsidR="008C36CD" w:rsidRPr="008C36CD" w:rsidRDefault="008C36CD" w:rsidP="008C36CD">
      <w:pPr>
        <w:numPr>
          <w:ilvl w:val="0"/>
          <w:numId w:val="1"/>
        </w:numPr>
      </w:pPr>
      <w:r w:rsidRPr="008C36CD">
        <w:t xml:space="preserve">RF, CCP-Ak und MCV-Ak pos., erosiv </w:t>
      </w:r>
    </w:p>
    <w:p w14:paraId="14F8104A" w14:textId="77777777" w:rsidR="008C36CD" w:rsidRPr="008C36CD" w:rsidRDefault="008C36CD" w:rsidP="008C36CD">
      <w:pPr>
        <w:numPr>
          <w:ilvl w:val="0"/>
          <w:numId w:val="1"/>
        </w:numPr>
      </w:pPr>
      <w:r w:rsidRPr="008C36CD">
        <w:t xml:space="preserve">bisherige Therapien: </w:t>
      </w:r>
    </w:p>
    <w:p w14:paraId="0B959F4F" w14:textId="77777777" w:rsidR="008C36CD" w:rsidRPr="008C36CD" w:rsidRDefault="008C36CD" w:rsidP="008C36CD">
      <w:pPr>
        <w:numPr>
          <w:ilvl w:val="1"/>
          <w:numId w:val="1"/>
        </w:numPr>
      </w:pPr>
      <w:r w:rsidRPr="008C36CD">
        <w:t xml:space="preserve">Methotrexat (unzureichende Wirkung) </w:t>
      </w:r>
    </w:p>
    <w:p w14:paraId="060D4490" w14:textId="77777777" w:rsidR="008C36CD" w:rsidRPr="008C36CD" w:rsidRDefault="008C36CD" w:rsidP="008C36CD">
      <w:pPr>
        <w:numPr>
          <w:ilvl w:val="1"/>
          <w:numId w:val="1"/>
        </w:numPr>
      </w:pPr>
      <w:r w:rsidRPr="008C36CD">
        <w:t xml:space="preserve">Certolizumab initial im Rahmen einer Studie </w:t>
      </w:r>
    </w:p>
    <w:p w14:paraId="460BF7E4" w14:textId="77777777" w:rsidR="008C36CD" w:rsidRPr="008C36CD" w:rsidRDefault="008C36CD" w:rsidP="008C36CD">
      <w:r w:rsidRPr="008C36CD">
        <w:t>doppelblinde, randomisierte Studie mit dem Prüfpräparat Certolizumab</w:t>
      </w:r>
    </w:p>
    <w:p w14:paraId="5431CCC7" w14:textId="77777777" w:rsidR="008C36CD" w:rsidRPr="008C36CD" w:rsidRDefault="008C36CD" w:rsidP="008C36CD">
      <w:r w:rsidRPr="008C36CD">
        <w:t xml:space="preserve">Prediction of response to Certolizumab Pegol treatment by functional MRI of the brain. A multi-center, randomized double-blind controlled study </w:t>
      </w:r>
    </w:p>
    <w:p w14:paraId="1589DE2A" w14:textId="77777777" w:rsidR="008C36CD" w:rsidRPr="008C36CD" w:rsidRDefault="008C36CD" w:rsidP="008C36CD">
      <w:r w:rsidRPr="008C36CD">
        <w:t xml:space="preserve">EUDRACT: 2013-000337-13 </w:t>
      </w:r>
    </w:p>
    <w:p w14:paraId="651CAC00" w14:textId="77777777" w:rsidR="008C36CD" w:rsidRPr="008C36CD" w:rsidRDefault="008C36CD" w:rsidP="008C36CD">
      <w:pPr>
        <w:numPr>
          <w:ilvl w:val="1"/>
          <w:numId w:val="1"/>
        </w:numPr>
      </w:pPr>
      <w:r w:rsidRPr="008C36CD">
        <w:t xml:space="preserve">Certolizumab (seit 03/2014-02/2017) + Methotrexat (seit 2012); </w:t>
      </w:r>
    </w:p>
    <w:p w14:paraId="17FF656D" w14:textId="77777777" w:rsidR="008C36CD" w:rsidRPr="008C36CD" w:rsidRDefault="008C36CD" w:rsidP="008C36CD">
      <w:pPr>
        <w:numPr>
          <w:ilvl w:val="0"/>
          <w:numId w:val="1"/>
        </w:numPr>
      </w:pPr>
      <w:r w:rsidRPr="008C36CD">
        <w:t xml:space="preserve">Therapie: Abatacept s.c. + MTX  pausiert seit 06/2020 wegen Leberwerterhöhung </w:t>
      </w:r>
    </w:p>
    <w:p w14:paraId="3BE2CFE1" w14:textId="77777777" w:rsidR="008C36CD" w:rsidRPr="008C36CD" w:rsidRDefault="008C36CD" w:rsidP="008C36CD">
      <w:pPr>
        <w:numPr>
          <w:ilvl w:val="0"/>
          <w:numId w:val="1"/>
        </w:numPr>
      </w:pPr>
      <w:r w:rsidRPr="008C36CD">
        <w:t xml:space="preserve">08/2020: Schubsymptomatik mit Arthritis Knie rechts, Handg. bds., MCP 3&amp;4 -&gt; Therapieumstellung auf JAK-Inhibitor und Einschluss in Bare-Bone </w:t>
      </w:r>
    </w:p>
    <w:p w14:paraId="074DB6F2" w14:textId="77777777" w:rsidR="008C36CD" w:rsidRPr="008C36CD" w:rsidRDefault="008C36CD" w:rsidP="008C36CD">
      <w:r w:rsidRPr="008C36CD">
        <w:br/>
      </w:r>
      <w:r w:rsidRPr="008C36CD">
        <w:br/>
      </w:r>
      <w:r w:rsidRPr="008C36CD">
        <w:rPr>
          <w:b/>
          <w:bCs/>
        </w:rPr>
        <w:t>Therapiehistorie</w:t>
      </w:r>
      <w:r w:rsidRPr="008C36CD">
        <w:t xml:space="preserve"> </w:t>
      </w:r>
    </w:p>
    <w:p w14:paraId="4B700AF9" w14:textId="77777777" w:rsidR="008C36CD" w:rsidRPr="008C36CD" w:rsidRDefault="00275EF0" w:rsidP="008C36CD">
      <w:r>
        <w:rPr>
          <w:noProof/>
        </w:rPr>
      </w:r>
      <w:r>
        <w:pict w14:anchorId="119DCF9A">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61E0FA" w14:textId="77777777" w:rsidR="008C36CD" w:rsidRPr="008C36CD" w:rsidRDefault="008C36CD" w:rsidP="008C36CD">
      <w:r w:rsidRPr="008C36CD">
        <w:t> </w:t>
      </w:r>
    </w:p>
    <w:p w14:paraId="5A00AD96" w14:textId="77777777" w:rsidR="008C36CD" w:rsidRPr="008C36CD" w:rsidRDefault="008C36CD" w:rsidP="008C36CD">
      <w:r w:rsidRPr="008C36CD">
        <w:rPr>
          <w:u w:val="single"/>
        </w:rPr>
        <w:t>Dauermedikation:</w:t>
      </w:r>
    </w:p>
    <w:p w14:paraId="67103A5E" w14:textId="77777777" w:rsidR="008C36CD" w:rsidRPr="008C36CD" w:rsidRDefault="008C36CD" w:rsidP="008C36CD">
      <w:r w:rsidRPr="008C36CD">
        <w:t>Orencia 125mg 1x Wo (Pause seit 06/2020)</w:t>
      </w:r>
    </w:p>
    <w:p w14:paraId="749C110C" w14:textId="77777777" w:rsidR="008C36CD" w:rsidRPr="008C36CD" w:rsidRDefault="008C36CD" w:rsidP="008C36CD">
      <w:r w:rsidRPr="008C36CD">
        <w:t>MTX 12,5 mg 1x Wo (Pause seir 06/2020, Wiederbeginn 12.08.2020 bisher 2 Spritzen)</w:t>
      </w:r>
    </w:p>
    <w:p w14:paraId="2246DE97" w14:textId="77777777" w:rsidR="008C36CD" w:rsidRPr="008C36CD" w:rsidRDefault="008C36CD" w:rsidP="008C36CD">
      <w:r w:rsidRPr="008C36CD">
        <w:lastRenderedPageBreak/>
        <w:t>Folsäure 5mg 1x Wo</w:t>
      </w:r>
    </w:p>
    <w:p w14:paraId="13D6099F" w14:textId="77777777" w:rsidR="008C36CD" w:rsidRPr="008C36CD" w:rsidRDefault="008C36CD" w:rsidP="008C36CD">
      <w:r w:rsidRPr="008C36CD">
        <w:t>Arcoxia 60mg b.B</w:t>
      </w:r>
    </w:p>
    <w:p w14:paraId="153BC62C" w14:textId="77777777" w:rsidR="008C36CD" w:rsidRPr="008C36CD" w:rsidRDefault="008C36CD" w:rsidP="008C36CD">
      <w:r w:rsidRPr="008C36CD">
        <w:t> </w:t>
      </w:r>
    </w:p>
    <w:p w14:paraId="312E3C4F" w14:textId="77777777" w:rsidR="008C36CD" w:rsidRPr="008C36CD" w:rsidRDefault="008C36CD" w:rsidP="008C36CD">
      <w:r w:rsidRPr="008C36CD">
        <w:br/>
      </w:r>
      <w:r w:rsidRPr="008C36CD">
        <w:br/>
      </w:r>
      <w:r w:rsidRPr="008C36CD">
        <w:rPr>
          <w:b/>
          <w:bCs/>
        </w:rPr>
        <w:t>Anamnese</w:t>
      </w:r>
      <w:r w:rsidRPr="008C36CD">
        <w:t xml:space="preserve"> </w:t>
      </w:r>
    </w:p>
    <w:p w14:paraId="55CC70A0" w14:textId="77777777" w:rsidR="008C36CD" w:rsidRPr="008C36CD" w:rsidRDefault="00275EF0" w:rsidP="008C36CD">
      <w:r>
        <w:rPr>
          <w:noProof/>
        </w:rPr>
      </w:r>
      <w:r>
        <w:pict w14:anchorId="1D839E54">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09805F" w14:textId="77777777" w:rsidR="008C36CD" w:rsidRPr="008C36CD" w:rsidRDefault="008C36CD" w:rsidP="008C36CD">
      <w:r w:rsidRPr="008C36CD">
        <w:t>Es erfolgte eine ambulante Wiedervorstellung bei bekannter RA. Aufgrund unklarer Leberwerterhöhungen waren die Basistherapien der RA seit 06/2020 pausiert. Die Patientin hat seit mehreren Wochen progrediente Gelenkschmerzen und Schwellungen insb. Handgelenke, Knie rechts und MCP 4. Die Patientin berichtet von stabilem AZ. VA unauffällig. Zuletzt waren die Leberwerte beim Hausarzt rückläufig. </w:t>
      </w:r>
    </w:p>
    <w:p w14:paraId="4A8E729C" w14:textId="77777777" w:rsidR="008C36CD" w:rsidRPr="008C36CD" w:rsidRDefault="008C36CD" w:rsidP="008C36CD">
      <w:r w:rsidRPr="008C36CD">
        <w:br/>
      </w:r>
      <w:r w:rsidRPr="008C36CD">
        <w:br/>
      </w:r>
      <w:r w:rsidRPr="008C36CD">
        <w:rPr>
          <w:b/>
          <w:bCs/>
        </w:rPr>
        <w:t>Untersuchungsbefund</w:t>
      </w:r>
      <w:r w:rsidRPr="008C36CD">
        <w:t xml:space="preserve"> </w:t>
      </w:r>
    </w:p>
    <w:p w14:paraId="55CFAA0E" w14:textId="77777777" w:rsidR="008C36CD" w:rsidRPr="008C36CD" w:rsidRDefault="00275EF0" w:rsidP="008C36CD">
      <w:r>
        <w:rPr>
          <w:noProof/>
        </w:rPr>
      </w:r>
      <w:r>
        <w:pict w14:anchorId="1F9EA4F0">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BBBDB2" w14:textId="77777777" w:rsidR="008C36CD" w:rsidRPr="008C36CD" w:rsidRDefault="008C36CD" w:rsidP="008C36CD">
      <w:r w:rsidRPr="008C36CD">
        <w:t xml:space="preserve">Gewicht: 51 Kg stabil; </w:t>
      </w:r>
    </w:p>
    <w:p w14:paraId="2F690AA4" w14:textId="77777777" w:rsidR="008C36CD" w:rsidRPr="008C36CD" w:rsidRDefault="008C36CD" w:rsidP="008C36CD">
      <w:r w:rsidRPr="008C36CD">
        <w:t> </w:t>
      </w:r>
    </w:p>
    <w:p w14:paraId="6BC9F929" w14:textId="77777777" w:rsidR="008C36CD" w:rsidRPr="008C36CD" w:rsidRDefault="008C36CD" w:rsidP="008C36CD">
      <w:r w:rsidRPr="008C36CD">
        <w:br/>
      </w:r>
      <w:r w:rsidRPr="008C36CD">
        <w:br/>
      </w:r>
      <w:r w:rsidRPr="008C36CD">
        <w:rPr>
          <w:b/>
          <w:bCs/>
        </w:rPr>
        <w:t>Laborwerte</w:t>
      </w:r>
      <w:r w:rsidRPr="008C36CD">
        <w:t xml:space="preserve"> </w:t>
      </w:r>
    </w:p>
    <w:p w14:paraId="3E6893F4" w14:textId="77777777" w:rsidR="008C36CD" w:rsidRPr="008C36CD" w:rsidRDefault="00275EF0" w:rsidP="008C36CD">
      <w:r>
        <w:rPr>
          <w:noProof/>
        </w:rPr>
      </w:r>
      <w:r>
        <w:pict w14:anchorId="23237F2C">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00CD6F" w14:textId="77777777" w:rsidR="008C36CD" w:rsidRPr="008C36CD" w:rsidRDefault="008C36CD" w:rsidP="008C36CD">
      <w:r w:rsidRPr="008C36CD">
        <w:rPr>
          <w:b/>
          <w:bCs/>
          <w:u w:val="single"/>
        </w:rPr>
        <w:t>Kleines BB</w:t>
      </w:r>
      <w:r w:rsidRPr="008C36CD">
        <w:t>: Hämoglobin 12,2 g/dl (11,8 - 15,5 g/dl), Hämatokrit 37,4 % (35 - 46 %), Erythrozyten 4,09 x 10</w:t>
      </w:r>
      <w:r w:rsidRPr="008C36CD">
        <w:rPr>
          <w:vertAlign w:val="superscript"/>
        </w:rPr>
        <w:t>6</w:t>
      </w:r>
      <w:r w:rsidRPr="008C36CD">
        <w:t>/µl (3,9 - 5,2 x 10</w:t>
      </w:r>
      <w:r w:rsidRPr="008C36CD">
        <w:rPr>
          <w:vertAlign w:val="superscript"/>
        </w:rPr>
        <w:t>6</w:t>
      </w:r>
      <w:r w:rsidRPr="008C36CD">
        <w:t>/µl), Leukozyten 8,80 x 10</w:t>
      </w:r>
      <w:r w:rsidRPr="008C36CD">
        <w:rPr>
          <w:vertAlign w:val="superscript"/>
        </w:rPr>
        <w:t>3</w:t>
      </w:r>
      <w:r w:rsidRPr="008C36CD">
        <w:t>/µl (4 - 11 x 10</w:t>
      </w:r>
      <w:r w:rsidRPr="008C36CD">
        <w:rPr>
          <w:vertAlign w:val="superscript"/>
        </w:rPr>
        <w:t>3</w:t>
      </w:r>
      <w:r w:rsidRPr="008C36CD">
        <w:t xml:space="preserve">/µl), </w:t>
      </w:r>
      <w:r w:rsidRPr="008C36CD">
        <w:rPr>
          <w:b/>
          <w:bCs/>
        </w:rPr>
        <w:t>Thrombozyten 443 x 10</w:t>
      </w:r>
      <w:r w:rsidRPr="008C36CD">
        <w:rPr>
          <w:b/>
          <w:bCs/>
          <w:vertAlign w:val="superscript"/>
        </w:rPr>
        <w:t>3</w:t>
      </w:r>
      <w:r w:rsidRPr="008C36CD">
        <w:rPr>
          <w:b/>
          <w:bCs/>
        </w:rPr>
        <w:t>/µl</w:t>
      </w:r>
      <w:r w:rsidRPr="008C36CD">
        <w:t xml:space="preserve"> (160 - 400 x 10</w:t>
      </w:r>
      <w:r w:rsidRPr="008C36CD">
        <w:rPr>
          <w:vertAlign w:val="superscript"/>
        </w:rPr>
        <w:t>3</w:t>
      </w:r>
      <w:r w:rsidRPr="008C36CD">
        <w:t xml:space="preserve">/µl), MCH 29,9 pg (26 - 33 pg), MCHC 32,7 g Hb/dl (32 - 36 g Hb/dl), MCV 91,4 fl (81 - 98 fl), MPV 8,1 fl (7,8 - 11 fl), RDW 13,6 % (11,6 - 16,2 %). </w:t>
      </w:r>
    </w:p>
    <w:p w14:paraId="32D5F457" w14:textId="77777777" w:rsidR="008C36CD" w:rsidRPr="008C36CD" w:rsidRDefault="008C36CD" w:rsidP="008C36CD">
      <w:r w:rsidRPr="008C36CD">
        <w:rPr>
          <w:b/>
          <w:bCs/>
          <w:u w:val="single"/>
        </w:rPr>
        <w:t>Diff. BB</w:t>
      </w:r>
      <w:r w:rsidRPr="008C36CD">
        <w:t>: Neutrophile (maschinell) 65,9 %, Eosinophile (maschinell) 1,8 %, Basophile (maschinell) 0,8 %, Lymphozyten (maschinell) 26,2 %, Monozyten (maschinell) 5,3 %, Neutrophile (maschinell) Absolut 5,8 x 10</w:t>
      </w:r>
      <w:r w:rsidRPr="008C36CD">
        <w:rPr>
          <w:vertAlign w:val="superscript"/>
        </w:rPr>
        <w:t>3</w:t>
      </w:r>
      <w:r w:rsidRPr="008C36CD">
        <w:t>/µl (1,6 - 7,8 x 10</w:t>
      </w:r>
      <w:r w:rsidRPr="008C36CD">
        <w:rPr>
          <w:vertAlign w:val="superscript"/>
        </w:rPr>
        <w:t>3</w:t>
      </w:r>
      <w:r w:rsidRPr="008C36CD">
        <w:t>/µl), Eosinophile (maschinell) Absolut 0,2 x 10</w:t>
      </w:r>
      <w:r w:rsidRPr="008C36CD">
        <w:rPr>
          <w:vertAlign w:val="superscript"/>
        </w:rPr>
        <w:t>3</w:t>
      </w:r>
      <w:r w:rsidRPr="008C36CD">
        <w:t>/µl (0 - 0,5 x 10</w:t>
      </w:r>
      <w:r w:rsidRPr="008C36CD">
        <w:rPr>
          <w:vertAlign w:val="superscript"/>
        </w:rPr>
        <w:t>3</w:t>
      </w:r>
      <w:r w:rsidRPr="008C36CD">
        <w:t>/µl), Basophile (maschinell) Absolut 0,1 x 10</w:t>
      </w:r>
      <w:r w:rsidRPr="008C36CD">
        <w:rPr>
          <w:vertAlign w:val="superscript"/>
        </w:rPr>
        <w:t>3</w:t>
      </w:r>
      <w:r w:rsidRPr="008C36CD">
        <w:t>/µl (0 - 0,1 x 10</w:t>
      </w:r>
      <w:r w:rsidRPr="008C36CD">
        <w:rPr>
          <w:vertAlign w:val="superscript"/>
        </w:rPr>
        <w:t>3</w:t>
      </w:r>
      <w:r w:rsidRPr="008C36CD">
        <w:t>/µl), Lymphozyten (maschinell) Absolut 2,3 x 10</w:t>
      </w:r>
      <w:r w:rsidRPr="008C36CD">
        <w:rPr>
          <w:vertAlign w:val="superscript"/>
        </w:rPr>
        <w:t>3</w:t>
      </w:r>
      <w:r w:rsidRPr="008C36CD">
        <w:t>/µl (1 - 3,5 x 10</w:t>
      </w:r>
      <w:r w:rsidRPr="008C36CD">
        <w:rPr>
          <w:vertAlign w:val="superscript"/>
        </w:rPr>
        <w:t>3</w:t>
      </w:r>
      <w:r w:rsidRPr="008C36CD">
        <w:t>/µl), Monozyten (maschinell) Absolut 0,5 x 10</w:t>
      </w:r>
      <w:r w:rsidRPr="008C36CD">
        <w:rPr>
          <w:vertAlign w:val="superscript"/>
        </w:rPr>
        <w:t>3</w:t>
      </w:r>
      <w:r w:rsidRPr="008C36CD">
        <w:t>/µl (0,1 - 0,9 x 10</w:t>
      </w:r>
      <w:r w:rsidRPr="008C36CD">
        <w:rPr>
          <w:vertAlign w:val="superscript"/>
        </w:rPr>
        <w:t>3</w:t>
      </w:r>
      <w:r w:rsidRPr="008C36CD">
        <w:t xml:space="preserve">/µl), </w:t>
      </w:r>
    </w:p>
    <w:p w14:paraId="550B7F5A" w14:textId="77777777" w:rsidR="008C36CD" w:rsidRPr="008C36CD" w:rsidRDefault="008C36CD" w:rsidP="008C36CD">
      <w:r w:rsidRPr="008C36CD">
        <w:rPr>
          <w:b/>
          <w:bCs/>
          <w:u w:val="single"/>
        </w:rPr>
        <w:t>Serumchemie</w:t>
      </w:r>
      <w:r w:rsidRPr="008C36CD">
        <w:t xml:space="preserve">: Kreatinin 0,79 mg/dl (0,51 - 0,95 mg/dl), eGFR (Berechnung nach CKD-EPI) 83 ml/min/1,73m², Bilirubin gesamt 0,4 mg/dl (&lt; 1,1 mg/dl), </w:t>
      </w:r>
      <w:r w:rsidRPr="008C36CD">
        <w:rPr>
          <w:b/>
          <w:bCs/>
        </w:rPr>
        <w:t xml:space="preserve">alk. </w:t>
      </w:r>
      <w:r w:rsidRPr="008C36CD">
        <w:rPr>
          <w:b/>
          <w:bCs/>
        </w:rPr>
        <w:lastRenderedPageBreak/>
        <w:t>Phosphatase 152 U/l</w:t>
      </w:r>
      <w:r w:rsidRPr="008C36CD">
        <w:t xml:space="preserve"> (35 - 105 U/l), </w:t>
      </w:r>
      <w:r w:rsidRPr="008C36CD">
        <w:rPr>
          <w:b/>
          <w:bCs/>
        </w:rPr>
        <w:t>AST / GOT 41 U/l</w:t>
      </w:r>
      <w:r w:rsidRPr="008C36CD">
        <w:t xml:space="preserve"> (&lt; 35 U/l), ALT / GPT 33 U/l (&lt; 35 U/l), </w:t>
      </w:r>
      <w:r w:rsidRPr="008C36CD">
        <w:rPr>
          <w:b/>
          <w:bCs/>
        </w:rPr>
        <w:t>Gamma-GT 59 U/l</w:t>
      </w:r>
      <w:r w:rsidRPr="008C36CD">
        <w:t xml:space="preserve"> (&lt; 40 U/l), </w:t>
      </w:r>
      <w:r w:rsidRPr="008C36CD">
        <w:rPr>
          <w:b/>
          <w:bCs/>
        </w:rPr>
        <w:t>LDH 346 U/l</w:t>
      </w:r>
      <w:r w:rsidRPr="008C36CD">
        <w:t xml:space="preserve"> (&lt; 250 U/l). </w:t>
      </w:r>
    </w:p>
    <w:p w14:paraId="3521800E" w14:textId="77777777" w:rsidR="008C36CD" w:rsidRPr="008C36CD" w:rsidRDefault="008C36CD" w:rsidP="008C36CD">
      <w:r w:rsidRPr="008C36CD">
        <w:rPr>
          <w:b/>
          <w:bCs/>
          <w:u w:val="single"/>
        </w:rPr>
        <w:t>Sonstige Serumchemie</w:t>
      </w:r>
      <w:r w:rsidRPr="008C36CD">
        <w:t xml:space="preserve">: Harnstoff 24 mg/dl (17 - 43 mg/dl). eGFR (Berechnung nach CKD-EPI) 83 ml/min/1,73m², </w:t>
      </w:r>
    </w:p>
    <w:p w14:paraId="613A6330" w14:textId="77777777" w:rsidR="008C36CD" w:rsidRPr="008C36CD" w:rsidRDefault="008C36CD" w:rsidP="008C36CD">
      <w:r w:rsidRPr="008C36CD">
        <w:rPr>
          <w:b/>
          <w:bCs/>
          <w:u w:val="single"/>
        </w:rPr>
        <w:t>Immunologie</w:t>
      </w:r>
      <w:r w:rsidRPr="008C36CD">
        <w:t xml:space="preserve">: </w:t>
      </w:r>
      <w:r w:rsidRPr="008C36CD">
        <w:rPr>
          <w:b/>
          <w:bCs/>
        </w:rPr>
        <w:t>C-reaktives Protein 36,2 mg/l</w:t>
      </w:r>
      <w:r w:rsidRPr="008C36CD">
        <w:t xml:space="preserve"> (-&lt;5,2 mg/l), </w:t>
      </w:r>
    </w:p>
    <w:p w14:paraId="17FC1AEE" w14:textId="77777777" w:rsidR="008C36CD" w:rsidRPr="008C36CD" w:rsidRDefault="008C36CD" w:rsidP="008C36CD">
      <w:r w:rsidRPr="008C36CD">
        <w:rPr>
          <w:b/>
          <w:bCs/>
          <w:u w:val="single"/>
        </w:rPr>
        <w:t>Kleines BB</w:t>
      </w:r>
      <w:r w:rsidRPr="008C36CD">
        <w:t>: Hämoglobin 12,0 g/dl (11,8 - 15,5 g/dl), Hämatokrit 36,0 % (35 - 46 %), Erythrozyten 4,00 x 10</w:t>
      </w:r>
      <w:r w:rsidRPr="008C36CD">
        <w:rPr>
          <w:vertAlign w:val="superscript"/>
        </w:rPr>
        <w:t>6</w:t>
      </w:r>
      <w:r w:rsidRPr="008C36CD">
        <w:t>/µl (3,9 - 5,2 x 10</w:t>
      </w:r>
      <w:r w:rsidRPr="008C36CD">
        <w:rPr>
          <w:vertAlign w:val="superscript"/>
        </w:rPr>
        <w:t>6</w:t>
      </w:r>
      <w:r w:rsidRPr="008C36CD">
        <w:t>/µl), Leukozyten 7,75 x 10</w:t>
      </w:r>
      <w:r w:rsidRPr="008C36CD">
        <w:rPr>
          <w:vertAlign w:val="superscript"/>
        </w:rPr>
        <w:t>3</w:t>
      </w:r>
      <w:r w:rsidRPr="008C36CD">
        <w:t>/µl (4 - 11 x 10</w:t>
      </w:r>
      <w:r w:rsidRPr="008C36CD">
        <w:rPr>
          <w:vertAlign w:val="superscript"/>
        </w:rPr>
        <w:t>3</w:t>
      </w:r>
      <w:r w:rsidRPr="008C36CD">
        <w:t xml:space="preserve">/µl), </w:t>
      </w:r>
      <w:r w:rsidRPr="008C36CD">
        <w:rPr>
          <w:b/>
          <w:bCs/>
        </w:rPr>
        <w:t>Thrombozyten 407 x 10</w:t>
      </w:r>
      <w:r w:rsidRPr="008C36CD">
        <w:rPr>
          <w:b/>
          <w:bCs/>
          <w:vertAlign w:val="superscript"/>
        </w:rPr>
        <w:t>3</w:t>
      </w:r>
      <w:r w:rsidRPr="008C36CD">
        <w:rPr>
          <w:b/>
          <w:bCs/>
        </w:rPr>
        <w:t>/µl</w:t>
      </w:r>
      <w:r w:rsidRPr="008C36CD">
        <w:t xml:space="preserve"> (160 - 400 x 10</w:t>
      </w:r>
      <w:r w:rsidRPr="008C36CD">
        <w:rPr>
          <w:vertAlign w:val="superscript"/>
        </w:rPr>
        <w:t>3</w:t>
      </w:r>
      <w:r w:rsidRPr="008C36CD">
        <w:t xml:space="preserve">/µl), MCH 30,0 pg (26 - 33 pg), MCHC 33,3 g Hb/dl (32 - 36 g Hb/dl), MCV 90,0 fl (81 - 98 fl), MPV 9,6 fl (7,8 - 11 fl), RDW 12,9 % (11,6 - 16,2 %). </w:t>
      </w:r>
    </w:p>
    <w:p w14:paraId="3DA1E4EB" w14:textId="77777777" w:rsidR="008C36CD" w:rsidRPr="008C36CD" w:rsidRDefault="008C36CD" w:rsidP="008C36CD">
      <w:r w:rsidRPr="008C36CD">
        <w:rPr>
          <w:b/>
          <w:bCs/>
          <w:u w:val="single"/>
        </w:rPr>
        <w:t>Diff. BB</w:t>
      </w:r>
      <w:r w:rsidRPr="008C36CD">
        <w:t>: Neutrophile (maschinell) 58,4 %, Eosinophile (maschinell) 3,1 %, Basophile (maschinell) 0,6 %, Lymphozyten (maschinell) 28,6 %, Monozyten (maschinell) 9,3 %, Neutrophile (maschinell) Absolut 4,5 x 10</w:t>
      </w:r>
      <w:r w:rsidRPr="008C36CD">
        <w:rPr>
          <w:vertAlign w:val="superscript"/>
        </w:rPr>
        <w:t>3</w:t>
      </w:r>
      <w:r w:rsidRPr="008C36CD">
        <w:t>/µl (1,6 - 7,8 x 10</w:t>
      </w:r>
      <w:r w:rsidRPr="008C36CD">
        <w:rPr>
          <w:vertAlign w:val="superscript"/>
        </w:rPr>
        <w:t>3</w:t>
      </w:r>
      <w:r w:rsidRPr="008C36CD">
        <w:t>/µl), Eosinophile (maschinell) Absolut 0,2 x 10</w:t>
      </w:r>
      <w:r w:rsidRPr="008C36CD">
        <w:rPr>
          <w:vertAlign w:val="superscript"/>
        </w:rPr>
        <w:t>3</w:t>
      </w:r>
      <w:r w:rsidRPr="008C36CD">
        <w:t>/µl (0 - 0,5 x 10</w:t>
      </w:r>
      <w:r w:rsidRPr="008C36CD">
        <w:rPr>
          <w:vertAlign w:val="superscript"/>
        </w:rPr>
        <w:t>3</w:t>
      </w:r>
      <w:r w:rsidRPr="008C36CD">
        <w:t>/µl), Basophile (maschinell) Absolut 0,1 x 10</w:t>
      </w:r>
      <w:r w:rsidRPr="008C36CD">
        <w:rPr>
          <w:vertAlign w:val="superscript"/>
        </w:rPr>
        <w:t>3</w:t>
      </w:r>
      <w:r w:rsidRPr="008C36CD">
        <w:t>/µl (0 - 0,1 x 10</w:t>
      </w:r>
      <w:r w:rsidRPr="008C36CD">
        <w:rPr>
          <w:vertAlign w:val="superscript"/>
        </w:rPr>
        <w:t>3</w:t>
      </w:r>
      <w:r w:rsidRPr="008C36CD">
        <w:t>/µl), Lymphozyten (maschinell) Absolut 2,2 x 10</w:t>
      </w:r>
      <w:r w:rsidRPr="008C36CD">
        <w:rPr>
          <w:vertAlign w:val="superscript"/>
        </w:rPr>
        <w:t>3</w:t>
      </w:r>
      <w:r w:rsidRPr="008C36CD">
        <w:t>/µl (1 - 3,5 x 10</w:t>
      </w:r>
      <w:r w:rsidRPr="008C36CD">
        <w:rPr>
          <w:vertAlign w:val="superscript"/>
        </w:rPr>
        <w:t>3</w:t>
      </w:r>
      <w:r w:rsidRPr="008C36CD">
        <w:t>/µl), Monozyten (maschinell) Absolut 0,7 x 10</w:t>
      </w:r>
      <w:r w:rsidRPr="008C36CD">
        <w:rPr>
          <w:vertAlign w:val="superscript"/>
        </w:rPr>
        <w:t>3</w:t>
      </w:r>
      <w:r w:rsidRPr="008C36CD">
        <w:t>/µl (0,1 - 0,9 x 10</w:t>
      </w:r>
      <w:r w:rsidRPr="008C36CD">
        <w:rPr>
          <w:vertAlign w:val="superscript"/>
        </w:rPr>
        <w:t>3</w:t>
      </w:r>
      <w:r w:rsidRPr="008C36CD">
        <w:t xml:space="preserve">/µl), </w:t>
      </w:r>
    </w:p>
    <w:p w14:paraId="06D7D7A7" w14:textId="77777777" w:rsidR="008C36CD" w:rsidRPr="008C36CD" w:rsidRDefault="008C36CD" w:rsidP="008C36CD">
      <w:r w:rsidRPr="008C36CD">
        <w:rPr>
          <w:b/>
          <w:bCs/>
          <w:u w:val="single"/>
        </w:rPr>
        <w:t>Serumchemie</w:t>
      </w:r>
      <w:r w:rsidRPr="008C36CD">
        <w:t xml:space="preserve">: Kalium 4,5 mmol/l (3,6 - 4,8 mmol/l), Natrium 143 mmol/l (135 - 145 mmol/l), Calcium 2,38 mmol/l (2,20 - 2,65 mmol/l), Glucose 94 mg/dl (70 - 110 mg/dl), Kreatinin 0,82 mg/dl (0,51 - 0,95 mg/dl), eGFR (Berechnung nach CKD-EPI) 79 ml/min/1,73m², Harnsäure 5,3 mg/dl (2,4 - 5,7 mg/dl), </w:t>
      </w:r>
      <w:r w:rsidRPr="008C36CD">
        <w:rPr>
          <w:b/>
          <w:bCs/>
        </w:rPr>
        <w:t>C-Reaktives Protein 25,4 mg/l</w:t>
      </w:r>
      <w:r w:rsidRPr="008C36CD">
        <w:t xml:space="preserve"> (-&lt;5 mg/l), </w:t>
      </w:r>
      <w:r w:rsidRPr="008C36CD">
        <w:rPr>
          <w:b/>
          <w:bCs/>
        </w:rPr>
        <w:t>alk. Phosphatase 155 U/l</w:t>
      </w:r>
      <w:r w:rsidRPr="008C36CD">
        <w:t xml:space="preserve"> (35 - 105 U/l), AST / GOT 33 U/l (&lt; 35 U/l), ALT / GPT 29 U/l (&lt; 35 U/l), </w:t>
      </w:r>
      <w:r w:rsidRPr="008C36CD">
        <w:rPr>
          <w:b/>
          <w:bCs/>
        </w:rPr>
        <w:t>Gamma-GT 55 U/l</w:t>
      </w:r>
      <w:r w:rsidRPr="008C36CD">
        <w:t xml:space="preserve"> (&lt; 40 U/l). </w:t>
      </w:r>
    </w:p>
    <w:p w14:paraId="2178D1B3" w14:textId="77777777" w:rsidR="008C36CD" w:rsidRPr="008C36CD" w:rsidRDefault="008C36CD" w:rsidP="008C36CD">
      <w:r w:rsidRPr="008C36CD">
        <w:rPr>
          <w:b/>
          <w:bCs/>
          <w:u w:val="single"/>
        </w:rPr>
        <w:t>Sonstige Serumchemie</w:t>
      </w:r>
      <w:r w:rsidRPr="008C36CD">
        <w:t xml:space="preserve">: Cholesterin 301 mg/dl (Cholesterin &gt; 200 mg/dl prognostisch ungünstig), Harnstoff 22 mg/dl (17 - 43 mg/dl), HDL-Cholesterin 82 mg/dl (HDL-Chol. &gt; 65 mg/dl prognostisch günstig), LDL-Cholesterin 191 mg/dl (LDL-Chol. &gt; 190 mg/dl prognostisch ungünstig), Triglyceride 126 mg/dl (50 - 200 mg/dl). eGFR (Berechnung nach CKD-EPI) 79 ml/min/1,73m², Urin-Urobilinogen -, </w:t>
      </w:r>
    </w:p>
    <w:p w14:paraId="33118410" w14:textId="77777777" w:rsidR="008C36CD" w:rsidRPr="008C36CD" w:rsidRDefault="008C36CD" w:rsidP="008C36CD">
      <w:r w:rsidRPr="008C36CD">
        <w:rPr>
          <w:b/>
          <w:bCs/>
          <w:u w:val="single"/>
        </w:rPr>
        <w:t>Gerinnung</w:t>
      </w:r>
      <w:r w:rsidRPr="008C36CD">
        <w:t xml:space="preserve">: Thromboplastinzeit als INR 0,90 (0,85 - 1,15), Thromboplastinzeit als Quickwert &gt;100 % (&gt; 70 %), aPTT 30,4 s (23,6 - 34,8 s). </w:t>
      </w:r>
    </w:p>
    <w:p w14:paraId="420430F4" w14:textId="77777777" w:rsidR="008C36CD" w:rsidRPr="008C36CD" w:rsidRDefault="008C36CD" w:rsidP="008C36CD">
      <w:r w:rsidRPr="008C36CD">
        <w:rPr>
          <w:b/>
          <w:bCs/>
          <w:u w:val="single"/>
        </w:rPr>
        <w:t>Urin</w:t>
      </w:r>
      <w:r w:rsidRPr="008C36CD">
        <w:t xml:space="preserve">: U-spezifisches Gewicht 1,007 g/ml, </w:t>
      </w:r>
      <w:r w:rsidRPr="008C36CD">
        <w:rPr>
          <w:b/>
          <w:bCs/>
        </w:rPr>
        <w:t>U-PH-Wert 8,0</w:t>
      </w:r>
      <w:r w:rsidRPr="008C36CD">
        <w:t xml:space="preserve"> (4,8 - 7,4), U-Eiweiß qual. - (neg), U-Nitrit qual. - (neg), U-Leukozyten qual. - (neg), U-Glucose qual. - (neg), U-Ketone qual. - (neg), U-Bilirubin qual. - (neg), U-Blut qual. - (neg). Bakterien (+) pro Feld, </w:t>
      </w:r>
    </w:p>
    <w:p w14:paraId="35D6E3FF" w14:textId="77777777" w:rsidR="008C36CD" w:rsidRPr="008C36CD" w:rsidRDefault="008C36CD" w:rsidP="008C36CD">
      <w:r w:rsidRPr="008C36CD">
        <w:rPr>
          <w:b/>
          <w:bCs/>
          <w:u w:val="single"/>
        </w:rPr>
        <w:t>Immunologie</w:t>
      </w:r>
      <w:r w:rsidRPr="008C36CD">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0,03 IE/ml, TB1 CD4+ </w:t>
      </w:r>
      <w:r w:rsidRPr="008C36CD">
        <w:lastRenderedPageBreak/>
        <w:t xml:space="preserve">Zellen 0,01 IE/ml, TB2 CD4+/CD8+ Zellen 0,02 IE/ml, MIT &gt;10 IE/ml, </w:t>
      </w:r>
      <w:r w:rsidRPr="008C36CD">
        <w:rPr>
          <w:b/>
          <w:bCs/>
        </w:rPr>
        <w:t>Rheumafaktor IgG 334,61 IE/ml</w:t>
      </w:r>
      <w:r w:rsidRPr="008C36CD">
        <w:t xml:space="preserve"> (0 - &lt;15 IE/ml), </w:t>
      </w:r>
      <w:r w:rsidRPr="008C36CD">
        <w:rPr>
          <w:b/>
          <w:bCs/>
        </w:rPr>
        <w:t>CCP zykl. zitrul. Peptide 91,52 RE/ml</w:t>
      </w:r>
      <w:r w:rsidRPr="008C36CD">
        <w:t xml:space="preserve"> (&lt; 5 RE/ml), </w:t>
      </w:r>
      <w:r w:rsidRPr="008C36CD">
        <w:rPr>
          <w:b/>
          <w:bCs/>
        </w:rPr>
        <w:t>Anti-MCV 522,2 U/ml</w:t>
      </w:r>
      <w:r w:rsidRPr="008C36CD">
        <w:t xml:space="preserve"> (&lt; 20 U/ml), </w:t>
      </w:r>
    </w:p>
    <w:p w14:paraId="0FF581EF" w14:textId="77777777" w:rsidR="008C36CD" w:rsidRPr="008C36CD" w:rsidRDefault="008C36CD" w:rsidP="008C36CD">
      <w:r w:rsidRPr="008C36CD">
        <w:rPr>
          <w:b/>
          <w:bCs/>
          <w:u w:val="single"/>
        </w:rPr>
        <w:t>Virologie</w:t>
      </w:r>
      <w:r w:rsidRPr="008C36CD">
        <w:t xml:space="preserve">: HBs-Antigen negativ, Hepatitis B-anti HBs negativ IE/l, Hepatitis B-anti HBc negativ, Hepatitis B-anti HBc-IgM negativ, HCV-Antikörper negativ, </w:t>
      </w:r>
    </w:p>
    <w:p w14:paraId="58866E90" w14:textId="77777777" w:rsidR="008C36CD" w:rsidRPr="008C36CD" w:rsidRDefault="008C36CD" w:rsidP="008C36CD">
      <w:r w:rsidRPr="008C36CD">
        <w:br/>
      </w:r>
      <w:r w:rsidRPr="008C36CD">
        <w:br/>
      </w:r>
      <w:r w:rsidRPr="008C36CD">
        <w:rPr>
          <w:b/>
          <w:bCs/>
        </w:rPr>
        <w:t>Weitere Befunde</w:t>
      </w:r>
      <w:r w:rsidRPr="008C36CD">
        <w:t xml:space="preserve"> </w:t>
      </w:r>
    </w:p>
    <w:p w14:paraId="384C61C1" w14:textId="77777777" w:rsidR="008C36CD" w:rsidRPr="008C36CD" w:rsidRDefault="00275EF0" w:rsidP="008C36CD">
      <w:r>
        <w:rPr>
          <w:noProof/>
        </w:rPr>
      </w:r>
      <w:r>
        <w:pict w14:anchorId="7EB8A0EC">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4F01FA" w14:textId="77777777" w:rsidR="008C36CD" w:rsidRPr="008C36CD" w:rsidRDefault="008C36CD" w:rsidP="008C36CD">
      <w:r w:rsidRPr="008C36CD">
        <w:t>BSG: mm/Stunde</w:t>
      </w:r>
    </w:p>
    <w:p w14:paraId="230BBDFF" w14:textId="77777777" w:rsidR="008C36CD" w:rsidRPr="008C36CD" w:rsidRDefault="008C36CD" w:rsidP="008C36CD">
      <w:r w:rsidRPr="008C36CD">
        <w:t> </w:t>
      </w:r>
    </w:p>
    <w:p w14:paraId="1484A1E0" w14:textId="77777777" w:rsidR="008C36CD" w:rsidRPr="008C36CD" w:rsidRDefault="008C36CD" w:rsidP="008C36CD">
      <w:r w:rsidRPr="008C36CD">
        <w:t xml:space="preserve">DAS28-ESR: </w:t>
      </w:r>
    </w:p>
    <w:p w14:paraId="3F42D7BB" w14:textId="77777777" w:rsidR="008C36CD" w:rsidRPr="008C36CD" w:rsidRDefault="008C36CD" w:rsidP="008C36CD">
      <w:r w:rsidRPr="008C36CD">
        <w:br/>
      </w:r>
      <w:r w:rsidRPr="008C36CD">
        <w:br/>
      </w:r>
      <w:r w:rsidRPr="008C36CD">
        <w:rPr>
          <w:b/>
          <w:bCs/>
        </w:rPr>
        <w:t>Verlauf und Beurteilung</w:t>
      </w:r>
      <w:r w:rsidRPr="008C36CD">
        <w:t xml:space="preserve"> </w:t>
      </w:r>
    </w:p>
    <w:p w14:paraId="025AF41C" w14:textId="77777777" w:rsidR="008C36CD" w:rsidRPr="008C36CD" w:rsidRDefault="00275EF0" w:rsidP="008C36CD">
      <w:r>
        <w:rPr>
          <w:noProof/>
        </w:rPr>
      </w:r>
      <w:r>
        <w:pict w14:anchorId="7ABC0ABA">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6537B1C" w14:textId="77777777" w:rsidR="008C36CD" w:rsidRPr="008C36CD" w:rsidRDefault="008C36CD" w:rsidP="008C36CD">
      <w:r w:rsidRPr="008C36CD">
        <w:t>Aktuell besteht bei Frau Söllner seit Pausieren der Basistherapie eine akute Schubsymptomatik mit Polyarthritis. Die Patientin hat Arthritiden in mehreren Gelenken. Wir besprachen mit Ihr die Notwendigkeit einer Therapieumstellung und empfahlen Ihr die Teilnahme an einer Studie. Die Patientin hatte großes Interesse daran an einer Studie teilzunehmen und wird sich erneut am 28.08. ambulant vorstellen.</w:t>
      </w:r>
    </w:p>
    <w:p w14:paraId="7BA6D011" w14:textId="77777777" w:rsidR="008C36CD" w:rsidRPr="008C36CD" w:rsidRDefault="008C36CD" w:rsidP="008C36CD">
      <w:r w:rsidRPr="008C36CD">
        <w:t>Impfempfehlung:</w:t>
      </w:r>
    </w:p>
    <w:p w14:paraId="49890680" w14:textId="77777777" w:rsidR="008C36CD" w:rsidRPr="008C36CD" w:rsidRDefault="008C36CD" w:rsidP="008C36CD">
      <w:r w:rsidRPr="008C36CD">
        <w:t xml:space="preserve">Unter immunsuppressiver Therapie (insbesondere unter Biologika Therapie) bitten wir Kontrolle des Impfstatus (Hepatitis A/B; Tetanus, Diphtherie, Hämophilus Influenzae B, Polio,Tetanus, Mumps, Masern, Röteln sowie Pneumokokken). Zusätzlich empfehlen wir die jährliche Grippeschutzimpfung. Impfung mit Lebendimpfstoffen sind unter Biologikatherapie kontraindiziert. </w:t>
      </w:r>
    </w:p>
    <w:p w14:paraId="28CB2CC0" w14:textId="77777777" w:rsidR="008C36CD" w:rsidRPr="008C36CD" w:rsidRDefault="008C36CD" w:rsidP="008C36CD">
      <w:r w:rsidRPr="008C36CD">
        <w:t> </w:t>
      </w:r>
    </w:p>
    <w:p w14:paraId="158089D5" w14:textId="77777777" w:rsidR="008C36CD" w:rsidRPr="008C36CD" w:rsidRDefault="008C36CD" w:rsidP="008C36CD">
      <w:r w:rsidRPr="008C36CD">
        <w:br/>
      </w:r>
      <w:r w:rsidRPr="008C36CD">
        <w:br/>
      </w:r>
      <w:r w:rsidRPr="008C36CD">
        <w:rPr>
          <w:b/>
          <w:bCs/>
        </w:rPr>
        <w:t>Schluss</w:t>
      </w:r>
      <w:r w:rsidRPr="008C36CD">
        <w:t xml:space="preserve"> </w:t>
      </w:r>
    </w:p>
    <w:p w14:paraId="7F34802D" w14:textId="77777777" w:rsidR="008C36CD" w:rsidRPr="008C36CD" w:rsidRDefault="00275EF0" w:rsidP="008C36CD">
      <w:r>
        <w:rPr>
          <w:noProof/>
        </w:rPr>
      </w:r>
      <w:r>
        <w:pict w14:anchorId="274423D5">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262959" w14:textId="77777777" w:rsidR="008C36CD" w:rsidRPr="008C36CD" w:rsidRDefault="008C36CD" w:rsidP="008C36CD">
      <w:r w:rsidRPr="008C36CD">
        <w:t>Mit freundlichen kollegialen Grüßen</w:t>
      </w:r>
    </w:p>
    <w:p w14:paraId="7F0CFD7D" w14:textId="77777777" w:rsidR="008C36CD" w:rsidRPr="008C36CD" w:rsidRDefault="008C36CD" w:rsidP="008C36CD">
      <w:r w:rsidRPr="008C36CD">
        <w:t> </w:t>
      </w:r>
    </w:p>
    <w:p w14:paraId="3065B386" w14:textId="77777777" w:rsidR="008C36CD" w:rsidRPr="008C36CD" w:rsidRDefault="008C36CD" w:rsidP="008C36CD">
      <w:r w:rsidRPr="008C36CD">
        <w:lastRenderedPageBreak/>
        <w:t> </w:t>
      </w:r>
    </w:p>
    <w:p w14:paraId="48A4F31F" w14:textId="77777777" w:rsidR="008C36CD" w:rsidRPr="008C36CD" w:rsidRDefault="008C36CD" w:rsidP="008C36CD">
      <w:r w:rsidRPr="008C36CD">
        <w:t> </w:t>
      </w:r>
    </w:p>
    <w:p w14:paraId="7B0FC520" w14:textId="77777777" w:rsidR="008C36CD" w:rsidRPr="008C36CD" w:rsidRDefault="008C36CD" w:rsidP="008C36CD">
      <w:r w:rsidRPr="008C36CD">
        <w:t> </w:t>
      </w:r>
    </w:p>
    <w:tbl>
      <w:tblPr>
        <w:tblW w:w="5000" w:type="pct"/>
        <w:tblCellMar>
          <w:left w:w="0" w:type="dxa"/>
          <w:right w:w="0" w:type="dxa"/>
        </w:tblCellMar>
        <w:tblLook w:val="04A0" w:firstRow="1" w:lastRow="0" w:firstColumn="1" w:lastColumn="0" w:noHBand="0" w:noVBand="1"/>
      </w:tblPr>
      <w:tblGrid>
        <w:gridCol w:w="9072"/>
      </w:tblGrid>
      <w:tr w:rsidR="008C36CD" w:rsidRPr="008C36CD" w14:paraId="504AE8C9" w14:textId="77777777" w:rsidTr="008C36CD">
        <w:tc>
          <w:tcPr>
            <w:tcW w:w="1700" w:type="pct"/>
            <w:hideMark/>
          </w:tcPr>
          <w:p w14:paraId="270A46CD" w14:textId="77777777" w:rsidR="008C36CD" w:rsidRPr="008C36CD" w:rsidRDefault="008C36CD" w:rsidP="008C36CD">
            <w:r w:rsidRPr="008C36CD">
              <w:t> </w:t>
            </w:r>
          </w:p>
        </w:tc>
      </w:tr>
    </w:tbl>
    <w:p w14:paraId="0C518A14"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544AB9"/>
    <w:multiLevelType w:val="multilevel"/>
    <w:tmpl w:val="CB6A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218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CD"/>
    <w:rsid w:val="00275EF0"/>
    <w:rsid w:val="00286F9B"/>
    <w:rsid w:val="00453D1E"/>
    <w:rsid w:val="006852C5"/>
    <w:rsid w:val="008C36CD"/>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52FD75E"/>
  <w15:chartTrackingRefBased/>
  <w15:docId w15:val="{2E654AE8-FEAE-4996-9EC4-01770EE5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3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3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36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36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36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36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36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36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36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36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36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36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36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36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36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36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36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36CD"/>
    <w:rPr>
      <w:rFonts w:eastAsiaTheme="majorEastAsia" w:cstheme="majorBidi"/>
      <w:color w:val="272727" w:themeColor="text1" w:themeTint="D8"/>
    </w:rPr>
  </w:style>
  <w:style w:type="paragraph" w:styleId="Titel">
    <w:name w:val="Title"/>
    <w:basedOn w:val="Standard"/>
    <w:next w:val="Standard"/>
    <w:link w:val="TitelZchn"/>
    <w:uiPriority w:val="10"/>
    <w:qFormat/>
    <w:rsid w:val="008C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36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36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36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36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36CD"/>
    <w:rPr>
      <w:i/>
      <w:iCs/>
      <w:color w:val="404040" w:themeColor="text1" w:themeTint="BF"/>
    </w:rPr>
  </w:style>
  <w:style w:type="paragraph" w:styleId="Listenabsatz">
    <w:name w:val="List Paragraph"/>
    <w:basedOn w:val="Standard"/>
    <w:uiPriority w:val="34"/>
    <w:qFormat/>
    <w:rsid w:val="008C36CD"/>
    <w:pPr>
      <w:ind w:left="720"/>
      <w:contextualSpacing/>
    </w:pPr>
  </w:style>
  <w:style w:type="character" w:styleId="IntensiveHervorhebung">
    <w:name w:val="Intense Emphasis"/>
    <w:basedOn w:val="Absatz-Standardschriftart"/>
    <w:uiPriority w:val="21"/>
    <w:qFormat/>
    <w:rsid w:val="008C36CD"/>
    <w:rPr>
      <w:i/>
      <w:iCs/>
      <w:color w:val="0F4761" w:themeColor="accent1" w:themeShade="BF"/>
    </w:rPr>
  </w:style>
  <w:style w:type="paragraph" w:styleId="IntensivesZitat">
    <w:name w:val="Intense Quote"/>
    <w:basedOn w:val="Standard"/>
    <w:next w:val="Standard"/>
    <w:link w:val="IntensivesZitatZchn"/>
    <w:uiPriority w:val="30"/>
    <w:qFormat/>
    <w:rsid w:val="008C3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36CD"/>
    <w:rPr>
      <w:i/>
      <w:iCs/>
      <w:color w:val="0F4761" w:themeColor="accent1" w:themeShade="BF"/>
    </w:rPr>
  </w:style>
  <w:style w:type="character" w:styleId="IntensiverVerweis">
    <w:name w:val="Intense Reference"/>
    <w:basedOn w:val="Absatz-Standardschriftart"/>
    <w:uiPriority w:val="32"/>
    <w:qFormat/>
    <w:rsid w:val="008C3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413606">
      <w:bodyDiv w:val="1"/>
      <w:marLeft w:val="0"/>
      <w:marRight w:val="0"/>
      <w:marTop w:val="0"/>
      <w:marBottom w:val="0"/>
      <w:divBdr>
        <w:top w:val="none" w:sz="0" w:space="0" w:color="auto"/>
        <w:left w:val="none" w:sz="0" w:space="0" w:color="auto"/>
        <w:bottom w:val="none" w:sz="0" w:space="0" w:color="auto"/>
        <w:right w:val="none" w:sz="0" w:space="0" w:color="auto"/>
      </w:divBdr>
      <w:divsChild>
        <w:div w:id="1109352845">
          <w:marLeft w:val="0"/>
          <w:marRight w:val="0"/>
          <w:marTop w:val="0"/>
          <w:marBottom w:val="0"/>
          <w:divBdr>
            <w:top w:val="none" w:sz="0" w:space="0" w:color="auto"/>
            <w:left w:val="none" w:sz="0" w:space="0" w:color="auto"/>
            <w:bottom w:val="none" w:sz="0" w:space="0" w:color="auto"/>
            <w:right w:val="none" w:sz="0" w:space="0" w:color="auto"/>
          </w:divBdr>
        </w:div>
      </w:divsChild>
    </w:div>
    <w:div w:id="369232994">
      <w:bodyDiv w:val="1"/>
      <w:marLeft w:val="0"/>
      <w:marRight w:val="0"/>
      <w:marTop w:val="0"/>
      <w:marBottom w:val="0"/>
      <w:divBdr>
        <w:top w:val="none" w:sz="0" w:space="0" w:color="auto"/>
        <w:left w:val="none" w:sz="0" w:space="0" w:color="auto"/>
        <w:bottom w:val="none" w:sz="0" w:space="0" w:color="auto"/>
        <w:right w:val="none" w:sz="0" w:space="0" w:color="auto"/>
      </w:divBdr>
      <w:divsChild>
        <w:div w:id="999236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951</Words>
  <Characters>5995</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2026-09-24T18:33:00Z</dcterms:created>
  <dcterms:modified xsi:type="dcterms:W3CDTF">2026-09-25T22:44:00Z</dcterms:modified>
</cp:coreProperties>
</file>