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98B030" w14:textId="77777777" w:rsidR="00897701" w:rsidRPr="00897701" w:rsidRDefault="00897701" w:rsidP="00897701">
      <w:r w:rsidRPr="00897701">
        <w:rPr>
          <w:b/>
          <w:bCs/>
        </w:rPr>
        <w:t>Kürzel</w:t>
      </w:r>
      <w:r w:rsidRPr="00897701">
        <w:t xml:space="preserve"> </w:t>
      </w:r>
    </w:p>
    <w:p w14:paraId="7BABCFF7" w14:textId="77777777" w:rsidR="00897701" w:rsidRPr="00897701" w:rsidRDefault="00953F38" w:rsidP="00897701">
      <w:r>
        <w:rPr>
          <w:noProof/>
        </w:rPr>
      </w:r>
      <w:r>
        <w:pict w14:anchorId="4471A518">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562F38" w14:textId="77777777" w:rsidR="00897701" w:rsidRPr="00897701" w:rsidRDefault="00897701" w:rsidP="00897701">
      <w:r w:rsidRPr="00897701">
        <w:t>raim/Hu</w:t>
      </w:r>
      <w:r w:rsidRPr="00897701">
        <w:br/>
      </w:r>
      <w:r w:rsidRPr="00897701">
        <w:br/>
      </w:r>
      <w:r w:rsidRPr="00897701">
        <w:rPr>
          <w:b/>
          <w:bCs/>
        </w:rPr>
        <w:t>Anrede</w:t>
      </w:r>
      <w:r w:rsidRPr="00897701">
        <w:t xml:space="preserve"> </w:t>
      </w:r>
    </w:p>
    <w:p w14:paraId="4A5E2DD1" w14:textId="77777777" w:rsidR="00897701" w:rsidRPr="00897701" w:rsidRDefault="00953F38" w:rsidP="00897701">
      <w:r>
        <w:rPr>
          <w:noProof/>
        </w:rPr>
      </w:r>
      <w:r>
        <w:pict w14:anchorId="504A108B">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1086CA" w14:textId="77777777" w:rsidR="00897701" w:rsidRPr="00897701" w:rsidRDefault="00897701" w:rsidP="00897701">
      <w:r w:rsidRPr="00897701">
        <w:t xml:space="preserve">Sehr geehrter Herr Kollege, </w:t>
      </w:r>
    </w:p>
    <w:p w14:paraId="070FC163" w14:textId="77777777" w:rsidR="00897701" w:rsidRPr="00897701" w:rsidRDefault="00897701" w:rsidP="00897701">
      <w:r w:rsidRPr="00897701">
        <w:t> </w:t>
      </w:r>
    </w:p>
    <w:p w14:paraId="027AA9D1" w14:textId="4822E064" w:rsidR="00897701" w:rsidRPr="00897701" w:rsidRDefault="00897701" w:rsidP="00897701">
      <w:r w:rsidRPr="00897701">
        <w:t xml:space="preserve">wir berichten über unseren gemeinsamen Patienten, </w:t>
      </w:r>
      <w:r w:rsidR="000000F6">
        <w:t>34,</w:t>
      </w:r>
      <w:r w:rsidRPr="00897701">
        <w:t xml:space="preserve"> der sich am 10.07.2023 ambulant vorstellte.</w:t>
      </w:r>
    </w:p>
    <w:p w14:paraId="36D168E7" w14:textId="77777777" w:rsidR="00897701" w:rsidRPr="00897701" w:rsidRDefault="00897701" w:rsidP="00897701">
      <w:r w:rsidRPr="00897701">
        <w:br/>
      </w:r>
      <w:r w:rsidRPr="00897701">
        <w:br/>
      </w:r>
      <w:r w:rsidRPr="00897701">
        <w:rPr>
          <w:b/>
          <w:bCs/>
        </w:rPr>
        <w:t>Diagnosen</w:t>
      </w:r>
      <w:r w:rsidRPr="00897701">
        <w:t xml:space="preserve"> </w:t>
      </w:r>
    </w:p>
    <w:p w14:paraId="1AB245AE" w14:textId="77777777" w:rsidR="00897701" w:rsidRPr="00897701" w:rsidRDefault="00953F38" w:rsidP="00897701">
      <w:r>
        <w:rPr>
          <w:noProof/>
        </w:rPr>
      </w:r>
      <w:r>
        <w:pict w14:anchorId="73BC2993">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427F3EF" w14:textId="77777777" w:rsidR="00897701" w:rsidRPr="00897701" w:rsidRDefault="00897701" w:rsidP="00897701">
      <w:pPr>
        <w:numPr>
          <w:ilvl w:val="0"/>
          <w:numId w:val="1"/>
        </w:numPr>
      </w:pPr>
      <w:r w:rsidRPr="00897701">
        <w:rPr>
          <w:b/>
          <w:bCs/>
        </w:rPr>
        <w:t xml:space="preserve">Psoriasis-Arthritis </w:t>
      </w:r>
    </w:p>
    <w:p w14:paraId="4BC5FBDA" w14:textId="77777777" w:rsidR="00897701" w:rsidRPr="00897701" w:rsidRDefault="00897701" w:rsidP="00897701">
      <w:pPr>
        <w:numPr>
          <w:ilvl w:val="1"/>
          <w:numId w:val="1"/>
        </w:numPr>
      </w:pPr>
      <w:r w:rsidRPr="00897701">
        <w:t xml:space="preserve">Arthralgie, Arthritis Knie links </w:t>
      </w:r>
    </w:p>
    <w:p w14:paraId="055BC6D8" w14:textId="77777777" w:rsidR="00897701" w:rsidRPr="00897701" w:rsidRDefault="00897701" w:rsidP="00897701">
      <w:pPr>
        <w:numPr>
          <w:ilvl w:val="1"/>
          <w:numId w:val="1"/>
        </w:numPr>
      </w:pPr>
      <w:r w:rsidRPr="00897701">
        <w:t xml:space="preserve">Z.n. OP Meniskus links </w:t>
      </w:r>
    </w:p>
    <w:p w14:paraId="2CE80E7B" w14:textId="77777777" w:rsidR="00897701" w:rsidRPr="00897701" w:rsidRDefault="00897701" w:rsidP="00897701">
      <w:pPr>
        <w:numPr>
          <w:ilvl w:val="1"/>
          <w:numId w:val="1"/>
        </w:numPr>
      </w:pPr>
      <w:r w:rsidRPr="00897701">
        <w:t xml:space="preserve">Psoriasis </w:t>
      </w:r>
    </w:p>
    <w:p w14:paraId="5D805F7F" w14:textId="77777777" w:rsidR="00897701" w:rsidRPr="00897701" w:rsidRDefault="00897701" w:rsidP="00897701">
      <w:pPr>
        <w:numPr>
          <w:ilvl w:val="1"/>
          <w:numId w:val="1"/>
        </w:numPr>
      </w:pPr>
      <w:r w:rsidRPr="00897701">
        <w:t xml:space="preserve">Bildgebungen: </w:t>
      </w:r>
    </w:p>
    <w:p w14:paraId="20DC6AAC" w14:textId="77777777" w:rsidR="00897701" w:rsidRPr="00897701" w:rsidRDefault="00897701" w:rsidP="00897701">
      <w:pPr>
        <w:numPr>
          <w:ilvl w:val="2"/>
          <w:numId w:val="1"/>
        </w:numPr>
      </w:pPr>
      <w:r w:rsidRPr="00897701">
        <w:t xml:space="preserve">MRT Knie links vom 21.12.2018: Rissbildung Innenmeniskushinterhorn. Ausgeprägte Synovialitis. Chondrale Strukturen und Bandstrukturen intakt. </w:t>
      </w:r>
    </w:p>
    <w:p w14:paraId="42F512AA" w14:textId="77777777" w:rsidR="00897701" w:rsidRPr="00897701" w:rsidRDefault="00897701" w:rsidP="00897701">
      <w:pPr>
        <w:numPr>
          <w:ilvl w:val="2"/>
          <w:numId w:val="1"/>
        </w:numPr>
      </w:pPr>
      <w:r w:rsidRPr="00897701">
        <w:t xml:space="preserve">MRT-Knie links mit KM vom 13.06.2019: Komplexer Riss des Innenmeniskushinterhorns. Ausgeprägte Synovialitis mit Kniegelenkerguss und Ausbildung einer großen Baker-Zyste. </w:t>
      </w:r>
    </w:p>
    <w:p w14:paraId="4ED9D6DA" w14:textId="77777777" w:rsidR="00897701" w:rsidRPr="00897701" w:rsidRDefault="00897701" w:rsidP="00897701">
      <w:pPr>
        <w:numPr>
          <w:ilvl w:val="2"/>
          <w:numId w:val="1"/>
        </w:numPr>
      </w:pPr>
      <w:r w:rsidRPr="00897701">
        <w:t xml:space="preserve">Röntgen Hände bds vom 15.04.2019: Keine signifikanten degenerativen oder erosive Veränderungen. Keine typischen Zeichen für Hämochromatose </w:t>
      </w:r>
    </w:p>
    <w:p w14:paraId="161453E5" w14:textId="77777777" w:rsidR="00897701" w:rsidRPr="00897701" w:rsidRDefault="00897701" w:rsidP="00897701">
      <w:pPr>
        <w:numPr>
          <w:ilvl w:val="2"/>
          <w:numId w:val="1"/>
        </w:numPr>
      </w:pPr>
      <w:r w:rsidRPr="00897701">
        <w:t xml:space="preserve">MRT Knie links vom 27.04.2022: Deutlich regrediente Synovialitis mit Gelenkerguss des linken Kniegelenks. Rückgebildete Bakerzyste. Bekannter komplexer Riss des Innenmeniskushinterhorns mit Ausläufern bis in die Pars intermedia mit rückgebildeter Extrusion des Innenmeniskus. Regrediente Extrusion des Außenmeniskus </w:t>
      </w:r>
    </w:p>
    <w:p w14:paraId="24E344D8" w14:textId="77777777" w:rsidR="00897701" w:rsidRPr="00897701" w:rsidRDefault="00897701" w:rsidP="00897701">
      <w:pPr>
        <w:numPr>
          <w:ilvl w:val="2"/>
          <w:numId w:val="1"/>
        </w:numPr>
      </w:pPr>
      <w:r w:rsidRPr="00897701">
        <w:lastRenderedPageBreak/>
        <w:t xml:space="preserve">MRT Schulter links vom 02.05.2022: Ansatztendinitis der Supraspinatussehne und kräftige Bursitis subacromialis/subdeltoidea, z.B. im Rahmen einer Psoriasisarthritis. </w:t>
      </w:r>
    </w:p>
    <w:p w14:paraId="3DD4E557" w14:textId="77777777" w:rsidR="00897701" w:rsidRPr="00897701" w:rsidRDefault="00897701" w:rsidP="00897701">
      <w:pPr>
        <w:numPr>
          <w:ilvl w:val="2"/>
          <w:numId w:val="1"/>
        </w:numPr>
      </w:pPr>
      <w:r w:rsidRPr="00897701">
        <w:t xml:space="preserve">FAPI/PET 07/23: Bei bekannter Psoriasisarthritis intensive Fibroblastenaktivierung im Bereich der linken Schulter sowie um das linke Kniegelenk, im Rahmen der Grunderkrankung zu werten. Fokale Fibroblastenaktivierung im linken Handgelenk, ebenfalls im Rahmen der Grunderkrankung zu werten. Multiple Ansatzsehnentendinopathien insbesondere im Bereich der Hände bds., ebenfalls im Rahmen der Psoriasisarthritis zu werten. </w:t>
      </w:r>
    </w:p>
    <w:p w14:paraId="2B6F1066" w14:textId="77777777" w:rsidR="00897701" w:rsidRPr="00897701" w:rsidRDefault="00897701" w:rsidP="00897701">
      <w:pPr>
        <w:numPr>
          <w:ilvl w:val="1"/>
          <w:numId w:val="1"/>
        </w:numPr>
      </w:pPr>
      <w:r w:rsidRPr="00897701">
        <w:t xml:space="preserve">Histologie li. Knie 11.02.2019: ausgeprägte lymphofollikuläre Synovialitis und lymphofol. Infiltrat. Keine Blutungen, keine Malignität </w:t>
      </w:r>
    </w:p>
    <w:p w14:paraId="5ED4F211" w14:textId="77777777" w:rsidR="00897701" w:rsidRPr="00897701" w:rsidRDefault="00897701" w:rsidP="00897701">
      <w:pPr>
        <w:numPr>
          <w:ilvl w:val="1"/>
          <w:numId w:val="1"/>
        </w:numPr>
      </w:pPr>
      <w:r w:rsidRPr="00897701">
        <w:t xml:space="preserve">Histologie li. Knie 31.07.2023: Summenscore: 3 Graduierung nach Krenn et al: Low grade Synovialitis (2-4) </w:t>
      </w:r>
    </w:p>
    <w:p w14:paraId="2A576E4A" w14:textId="77777777" w:rsidR="00897701" w:rsidRPr="00897701" w:rsidRDefault="00897701" w:rsidP="00897701">
      <w:pPr>
        <w:numPr>
          <w:ilvl w:val="1"/>
          <w:numId w:val="1"/>
        </w:numPr>
      </w:pPr>
      <w:r w:rsidRPr="00897701">
        <w:t xml:space="preserve">Immunologie: unauffällig </w:t>
      </w:r>
    </w:p>
    <w:p w14:paraId="772EC6E0" w14:textId="77777777" w:rsidR="00897701" w:rsidRPr="00897701" w:rsidRDefault="00897701" w:rsidP="00897701">
      <w:pPr>
        <w:numPr>
          <w:ilvl w:val="1"/>
          <w:numId w:val="1"/>
        </w:numPr>
      </w:pPr>
      <w:r w:rsidRPr="00897701">
        <w:t xml:space="preserve">lokale Punktion und Volon- Injektion am li. Knie 18.07.2019 </w:t>
      </w:r>
    </w:p>
    <w:p w14:paraId="58906FD7" w14:textId="77777777" w:rsidR="00897701" w:rsidRPr="00897701" w:rsidRDefault="00897701" w:rsidP="00897701">
      <w:pPr>
        <w:numPr>
          <w:ilvl w:val="1"/>
          <w:numId w:val="1"/>
        </w:numPr>
      </w:pPr>
      <w:r w:rsidRPr="00897701">
        <w:t xml:space="preserve">Z.n. MTX 15mg p.o./Woche </w:t>
      </w:r>
    </w:p>
    <w:p w14:paraId="381F7DAC" w14:textId="77777777" w:rsidR="00897701" w:rsidRPr="00897701" w:rsidRDefault="00897701" w:rsidP="00897701">
      <w:pPr>
        <w:numPr>
          <w:ilvl w:val="1"/>
          <w:numId w:val="1"/>
        </w:numPr>
      </w:pPr>
      <w:r w:rsidRPr="00897701">
        <w:t xml:space="preserve">Z.n. Tofacitinib 5 mg 1-0-1 seit 09/20-03/2023 (Wirkungsverlust) </w:t>
      </w:r>
    </w:p>
    <w:p w14:paraId="2B24FEE9" w14:textId="77777777" w:rsidR="00897701" w:rsidRPr="00897701" w:rsidRDefault="00897701" w:rsidP="00897701">
      <w:pPr>
        <w:numPr>
          <w:ilvl w:val="1"/>
          <w:numId w:val="1"/>
        </w:numPr>
      </w:pPr>
      <w:r w:rsidRPr="00897701">
        <w:t xml:space="preserve">Z.n. Secukinumab (Cosentyx) 300mg s.c. ab 03/2023-07/2023 (Keine Wirkung) </w:t>
      </w:r>
    </w:p>
    <w:p w14:paraId="4553F8CD" w14:textId="77777777" w:rsidR="00897701" w:rsidRPr="00897701" w:rsidRDefault="00897701" w:rsidP="00897701">
      <w:pPr>
        <w:numPr>
          <w:ilvl w:val="1"/>
          <w:numId w:val="1"/>
        </w:numPr>
      </w:pPr>
      <w:r w:rsidRPr="00897701">
        <w:t xml:space="preserve">Aktuelle Empfehlung: Adalimumab 40 mg seit 07/23  </w:t>
      </w:r>
    </w:p>
    <w:p w14:paraId="417CA73D" w14:textId="77777777" w:rsidR="00897701" w:rsidRPr="00897701" w:rsidRDefault="00897701" w:rsidP="00897701">
      <w:pPr>
        <w:numPr>
          <w:ilvl w:val="0"/>
          <w:numId w:val="1"/>
        </w:numPr>
      </w:pPr>
      <w:r w:rsidRPr="00897701">
        <w:rPr>
          <w:b/>
          <w:bCs/>
        </w:rPr>
        <w:t>zuletzt 02/22 Ausschluss einer Hämochromatose</w:t>
      </w:r>
      <w:r w:rsidRPr="00897701">
        <w:t xml:space="preserve"> </w:t>
      </w:r>
    </w:p>
    <w:p w14:paraId="6628B609" w14:textId="77777777" w:rsidR="00897701" w:rsidRPr="00897701" w:rsidRDefault="00897701" w:rsidP="00897701">
      <w:pPr>
        <w:numPr>
          <w:ilvl w:val="1"/>
          <w:numId w:val="1"/>
        </w:numPr>
      </w:pPr>
      <w:r w:rsidRPr="00897701">
        <w:t xml:space="preserve">heterozygote Mutation im H63D im HFE-Gen (His63Asp) </w:t>
      </w:r>
    </w:p>
    <w:p w14:paraId="42DC602B" w14:textId="77777777" w:rsidR="00897701" w:rsidRPr="00897701" w:rsidRDefault="00897701" w:rsidP="00897701">
      <w:pPr>
        <w:numPr>
          <w:ilvl w:val="1"/>
          <w:numId w:val="1"/>
        </w:numPr>
      </w:pPr>
      <w:r w:rsidRPr="00897701">
        <w:t xml:space="preserve">kein Nachweis einer Mutation im HFE-Gen C282Y oder im HH-Gen Ser65Cys </w:t>
      </w:r>
    </w:p>
    <w:p w14:paraId="1B6236DA" w14:textId="77777777" w:rsidR="00897701" w:rsidRPr="00897701" w:rsidRDefault="00897701" w:rsidP="00897701">
      <w:pPr>
        <w:numPr>
          <w:ilvl w:val="1"/>
          <w:numId w:val="1"/>
        </w:numPr>
      </w:pPr>
      <w:r w:rsidRPr="00897701">
        <w:t xml:space="preserve">Z.n. Aderlass, Z.n. Therapie Deferasirox, Z.n. Leberbiopsie </w:t>
      </w:r>
    </w:p>
    <w:p w14:paraId="21DF0BE2" w14:textId="77777777" w:rsidR="00897701" w:rsidRPr="00897701" w:rsidRDefault="00897701" w:rsidP="00897701">
      <w:pPr>
        <w:numPr>
          <w:ilvl w:val="1"/>
          <w:numId w:val="1"/>
        </w:numPr>
      </w:pPr>
      <w:r w:rsidRPr="00897701">
        <w:t xml:space="preserve">chron. Erhöhung des Serumferritins a.e. i.R. v. Diagnose 1 und bei Steatosis hepatis </w:t>
      </w:r>
    </w:p>
    <w:p w14:paraId="04D7A9E8" w14:textId="77777777" w:rsidR="00897701" w:rsidRPr="00897701" w:rsidRDefault="00897701" w:rsidP="00897701">
      <w:pPr>
        <w:numPr>
          <w:ilvl w:val="0"/>
          <w:numId w:val="1"/>
        </w:numPr>
      </w:pPr>
      <w:r w:rsidRPr="00897701">
        <w:t xml:space="preserve">Degen. HWS Syndrom </w:t>
      </w:r>
    </w:p>
    <w:p w14:paraId="609DE3B9" w14:textId="77777777" w:rsidR="00897701" w:rsidRPr="00897701" w:rsidRDefault="00897701" w:rsidP="00897701">
      <w:pPr>
        <w:numPr>
          <w:ilvl w:val="0"/>
          <w:numId w:val="1"/>
        </w:numPr>
      </w:pPr>
      <w:r w:rsidRPr="00897701">
        <w:t xml:space="preserve">AC-Gelenksarthrose </w:t>
      </w:r>
    </w:p>
    <w:p w14:paraId="24362420" w14:textId="77777777" w:rsidR="00897701" w:rsidRPr="00897701" w:rsidRDefault="00897701" w:rsidP="00897701">
      <w:pPr>
        <w:numPr>
          <w:ilvl w:val="0"/>
          <w:numId w:val="1"/>
        </w:numPr>
      </w:pPr>
      <w:r w:rsidRPr="00897701">
        <w:t xml:space="preserve">DM Typ 2 nicht insulinpflichtig </w:t>
      </w:r>
    </w:p>
    <w:p w14:paraId="4C149307" w14:textId="77777777" w:rsidR="00897701" w:rsidRPr="00897701" w:rsidRDefault="00897701" w:rsidP="00897701">
      <w:pPr>
        <w:numPr>
          <w:ilvl w:val="0"/>
          <w:numId w:val="1"/>
        </w:numPr>
      </w:pPr>
      <w:r w:rsidRPr="00897701">
        <w:t xml:space="preserve">arterielle Hypertonie </w:t>
      </w:r>
    </w:p>
    <w:p w14:paraId="4C593E3F" w14:textId="77777777" w:rsidR="00897701" w:rsidRPr="00897701" w:rsidRDefault="00897701" w:rsidP="00897701">
      <w:r w:rsidRPr="00897701">
        <w:lastRenderedPageBreak/>
        <w:br/>
      </w:r>
      <w:r w:rsidRPr="00897701">
        <w:br/>
      </w:r>
      <w:r w:rsidRPr="00897701">
        <w:rPr>
          <w:b/>
          <w:bCs/>
        </w:rPr>
        <w:t>Therapiehistorie</w:t>
      </w:r>
      <w:r w:rsidRPr="00897701">
        <w:t xml:space="preserve"> </w:t>
      </w:r>
    </w:p>
    <w:p w14:paraId="16B5D466" w14:textId="77777777" w:rsidR="00897701" w:rsidRPr="00897701" w:rsidRDefault="00953F38" w:rsidP="00897701">
      <w:r>
        <w:rPr>
          <w:noProof/>
        </w:rPr>
      </w:r>
      <w:r>
        <w:pict w14:anchorId="01ABD8A5">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8A21AE7" w14:textId="77777777" w:rsidR="00897701" w:rsidRPr="00897701" w:rsidRDefault="00897701" w:rsidP="00897701">
      <w:r w:rsidRPr="00897701">
        <w:rPr>
          <w:u w:val="single"/>
        </w:rPr>
        <w:t>Dauermedikation:</w:t>
      </w:r>
    </w:p>
    <w:p w14:paraId="5DEF058E" w14:textId="77777777" w:rsidR="00897701" w:rsidRPr="00897701" w:rsidRDefault="00897701" w:rsidP="00897701">
      <w:r w:rsidRPr="00897701">
        <w:t>Secukinumab 300mg s.c. abgesetzt</w:t>
      </w:r>
    </w:p>
    <w:p w14:paraId="35B4F92B" w14:textId="77777777" w:rsidR="00897701" w:rsidRPr="00897701" w:rsidRDefault="00897701" w:rsidP="00897701">
      <w:r w:rsidRPr="00897701">
        <w:t>Ibuprofen 600 praktisch nicht mehr</w:t>
      </w:r>
    </w:p>
    <w:p w14:paraId="7AC7C5A0" w14:textId="77777777" w:rsidR="00897701" w:rsidRPr="00897701" w:rsidRDefault="00897701" w:rsidP="00897701">
      <w:r w:rsidRPr="00897701">
        <w:t>Ramilich seit 7/2022 beendet bei RR-Erniedrigung</w:t>
      </w:r>
    </w:p>
    <w:p w14:paraId="5CF5979D" w14:textId="77777777" w:rsidR="00897701" w:rsidRPr="00897701" w:rsidRDefault="00897701" w:rsidP="00897701">
      <w:r w:rsidRPr="00897701">
        <w:br/>
      </w:r>
      <w:r w:rsidRPr="00897701">
        <w:br/>
      </w:r>
      <w:r w:rsidRPr="00897701">
        <w:rPr>
          <w:b/>
          <w:bCs/>
        </w:rPr>
        <w:t>Anamnese</w:t>
      </w:r>
      <w:r w:rsidRPr="00897701">
        <w:t xml:space="preserve"> </w:t>
      </w:r>
    </w:p>
    <w:p w14:paraId="54C6520D" w14:textId="77777777" w:rsidR="00897701" w:rsidRPr="00897701" w:rsidRDefault="00953F38" w:rsidP="00897701">
      <w:r>
        <w:rPr>
          <w:noProof/>
        </w:rPr>
      </w:r>
      <w:r>
        <w:pict w14:anchorId="64ADC206">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46ABC4" w14:textId="77777777" w:rsidR="00897701" w:rsidRPr="00897701" w:rsidRDefault="00897701" w:rsidP="00897701">
      <w:r w:rsidRPr="00897701">
        <w:t xml:space="preserve">WV bei bek. PsA unter Secukinumab-Mono-Therapie seit März 2023. Seit der Therapieumstellung keine deutliche Verbesserung der Gelenksymptomatik. V.a. Schmerzen am linken Knie mit begleitender Schwellung und Schmerzen der Beugesehnen an beiden Händen. Die Schuppenflechte ist aktuell gut kontrolliert und nur leicht aktiv zwischen den Fingern beider Hände. Gute Verträglichkeit der Therapie. Persistierende Morgensteifigkeit der Hände. </w:t>
      </w:r>
    </w:p>
    <w:p w14:paraId="4D385F62" w14:textId="77777777" w:rsidR="00897701" w:rsidRPr="00897701" w:rsidRDefault="00897701" w:rsidP="00897701">
      <w:r w:rsidRPr="00897701">
        <w:t xml:space="preserve">Restliche fachspezifische und vegetative Anamnese unauffällig. </w:t>
      </w:r>
    </w:p>
    <w:p w14:paraId="06B022FF" w14:textId="77777777" w:rsidR="00897701" w:rsidRPr="00897701" w:rsidRDefault="00897701" w:rsidP="00897701">
      <w:r w:rsidRPr="00897701">
        <w:br/>
      </w:r>
      <w:r w:rsidRPr="00897701">
        <w:br/>
      </w:r>
      <w:r w:rsidRPr="00897701">
        <w:rPr>
          <w:b/>
          <w:bCs/>
        </w:rPr>
        <w:t>Untersuchungsbefund</w:t>
      </w:r>
      <w:r w:rsidRPr="00897701">
        <w:t xml:space="preserve"> </w:t>
      </w:r>
    </w:p>
    <w:p w14:paraId="2E3B55CC" w14:textId="77777777" w:rsidR="00897701" w:rsidRPr="00897701" w:rsidRDefault="00953F38" w:rsidP="00897701">
      <w:r>
        <w:rPr>
          <w:noProof/>
        </w:rPr>
      </w:r>
      <w:r>
        <w:pict w14:anchorId="184339B2">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573FB0" w14:textId="77777777" w:rsidR="00897701" w:rsidRPr="00897701" w:rsidRDefault="00897701" w:rsidP="00897701">
      <w:r w:rsidRPr="00897701">
        <w:t>Guter AEZ, Gewicht 85 kg (stabil), Größe 180 cm</w:t>
      </w:r>
    </w:p>
    <w:p w14:paraId="6F330ED6" w14:textId="77777777" w:rsidR="00897701" w:rsidRPr="00897701" w:rsidRDefault="00897701" w:rsidP="00897701">
      <w:r w:rsidRPr="00897701">
        <w:t>Cor/Pulmo o.a.B.</w:t>
      </w:r>
    </w:p>
    <w:p w14:paraId="14CD2806" w14:textId="77777777" w:rsidR="00897701" w:rsidRPr="00897701" w:rsidRDefault="00897701" w:rsidP="00897701">
      <w:r w:rsidRPr="00897701">
        <w:t>Haut: leichte rötliche Stelle an beinen Händen zwischen den Fingern</w:t>
      </w:r>
    </w:p>
    <w:p w14:paraId="1D852076" w14:textId="77777777" w:rsidR="00897701" w:rsidRPr="00897701" w:rsidRDefault="00897701" w:rsidP="00897701">
      <w:r w:rsidRPr="00897701">
        <w:t>Gelenke: li. Knie DS und Schwellung, DS 4 MCP Hand re., DS li. Schulter mit Bewegungseinschränkung, VAS 9 in Schulter </w:t>
      </w:r>
    </w:p>
    <w:p w14:paraId="173AFDC6" w14:textId="77777777" w:rsidR="00897701" w:rsidRPr="00897701" w:rsidRDefault="00897701" w:rsidP="00897701">
      <w:r w:rsidRPr="00897701">
        <w:br/>
      </w:r>
      <w:r w:rsidRPr="00897701">
        <w:br/>
      </w:r>
      <w:r w:rsidRPr="00897701">
        <w:rPr>
          <w:b/>
          <w:bCs/>
        </w:rPr>
        <w:t>Laborwerte</w:t>
      </w:r>
      <w:r w:rsidRPr="00897701">
        <w:t xml:space="preserve"> </w:t>
      </w:r>
    </w:p>
    <w:p w14:paraId="4D266387" w14:textId="77777777" w:rsidR="00897701" w:rsidRPr="00897701" w:rsidRDefault="00953F38" w:rsidP="00897701">
      <w:r>
        <w:rPr>
          <w:noProof/>
        </w:rPr>
      </w:r>
      <w:r>
        <w:pict w14:anchorId="09DA80D2">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C520A3" w14:textId="77777777" w:rsidR="00897701" w:rsidRPr="00897701" w:rsidRDefault="00897701" w:rsidP="00897701">
      <w:r w:rsidRPr="00897701">
        <w:rPr>
          <w:b/>
          <w:bCs/>
          <w:u w:val="single"/>
        </w:rPr>
        <w:lastRenderedPageBreak/>
        <w:t>Kleines BB</w:t>
      </w:r>
      <w:r w:rsidRPr="00897701">
        <w:t>: Hämoglobin 16,2 g/dl (13,5 - 17,5 g/dl), Hämatokrit 46,2 % (39 - 51 %), Erythrozyten 5,29 x 10</w:t>
      </w:r>
      <w:r w:rsidRPr="00897701">
        <w:rPr>
          <w:vertAlign w:val="superscript"/>
        </w:rPr>
        <w:t>6</w:t>
      </w:r>
      <w:r w:rsidRPr="00897701">
        <w:t>/µl (4,4 - 5,8 x 10</w:t>
      </w:r>
      <w:r w:rsidRPr="00897701">
        <w:rPr>
          <w:vertAlign w:val="superscript"/>
        </w:rPr>
        <w:t>6</w:t>
      </w:r>
      <w:r w:rsidRPr="00897701">
        <w:t>/µl), Leukozyten 7,25 x 10</w:t>
      </w:r>
      <w:r w:rsidRPr="00897701">
        <w:rPr>
          <w:vertAlign w:val="superscript"/>
        </w:rPr>
        <w:t>3</w:t>
      </w:r>
      <w:r w:rsidRPr="00897701">
        <w:t>/µl (4 - 10 x 10</w:t>
      </w:r>
      <w:r w:rsidRPr="00897701">
        <w:rPr>
          <w:vertAlign w:val="superscript"/>
        </w:rPr>
        <w:t>3</w:t>
      </w:r>
      <w:r w:rsidRPr="00897701">
        <w:t>/µl), Thrombozyten 207 x 10</w:t>
      </w:r>
      <w:r w:rsidRPr="00897701">
        <w:rPr>
          <w:vertAlign w:val="superscript"/>
        </w:rPr>
        <w:t>3</w:t>
      </w:r>
      <w:r w:rsidRPr="00897701">
        <w:t>/µl (140 - 350 x 10</w:t>
      </w:r>
      <w:r w:rsidRPr="00897701">
        <w:rPr>
          <w:vertAlign w:val="superscript"/>
        </w:rPr>
        <w:t>3</w:t>
      </w:r>
      <w:r w:rsidRPr="00897701">
        <w:t xml:space="preserve">/µl), MCH 30,6 pg (27 - 33 pg), MCHC 35,1 g Hb/dl (32 - 36 g Hb/dl), MCV 87,3 fl (81 - 98 fl), </w:t>
      </w:r>
      <w:r w:rsidRPr="00897701">
        <w:rPr>
          <w:b/>
          <w:bCs/>
        </w:rPr>
        <w:t>MPV 12,0 fl</w:t>
      </w:r>
      <w:r w:rsidRPr="00897701">
        <w:t xml:space="preserve"> (7,8 - 11 fl), RDW 13,7 % (11,6 - 16,2 %). </w:t>
      </w:r>
    </w:p>
    <w:p w14:paraId="2981EAF4" w14:textId="77777777" w:rsidR="00897701" w:rsidRPr="00897701" w:rsidRDefault="00897701" w:rsidP="00897701">
      <w:r w:rsidRPr="00897701">
        <w:rPr>
          <w:b/>
          <w:bCs/>
          <w:u w:val="single"/>
        </w:rPr>
        <w:t>Diff. BB</w:t>
      </w:r>
      <w:r w:rsidRPr="00897701">
        <w:t>: Neutrophile (maschinell) 63,4 %, Eosinophile (maschinell) 4,0 %, Basophile (maschinell) 1,1 %, Lymphozyten (maschinell) 22,5 %, Monozyten (maschinell) 9,0 %, Neutrophile (maschinell) Absolut 4,6 x 10</w:t>
      </w:r>
      <w:r w:rsidRPr="00897701">
        <w:rPr>
          <w:vertAlign w:val="superscript"/>
        </w:rPr>
        <w:t>3</w:t>
      </w:r>
      <w:r w:rsidRPr="00897701">
        <w:t>/µl (1,6 - 7,8 x 10</w:t>
      </w:r>
      <w:r w:rsidRPr="00897701">
        <w:rPr>
          <w:vertAlign w:val="superscript"/>
        </w:rPr>
        <w:t>3</w:t>
      </w:r>
      <w:r w:rsidRPr="00897701">
        <w:t>/µl), Eosinophile (maschinell) Absolut 0,3 x 10</w:t>
      </w:r>
      <w:r w:rsidRPr="00897701">
        <w:rPr>
          <w:vertAlign w:val="superscript"/>
        </w:rPr>
        <w:t>3</w:t>
      </w:r>
      <w:r w:rsidRPr="00897701">
        <w:t>/µl (0 - 0,5 x 10</w:t>
      </w:r>
      <w:r w:rsidRPr="00897701">
        <w:rPr>
          <w:vertAlign w:val="superscript"/>
        </w:rPr>
        <w:t>3</w:t>
      </w:r>
      <w:r w:rsidRPr="00897701">
        <w:t>/µl), Basophile (maschinell) Absolut 0,1 x 10</w:t>
      </w:r>
      <w:r w:rsidRPr="00897701">
        <w:rPr>
          <w:vertAlign w:val="superscript"/>
        </w:rPr>
        <w:t>3</w:t>
      </w:r>
      <w:r w:rsidRPr="00897701">
        <w:t>/µl (0 - 0,1 x 10</w:t>
      </w:r>
      <w:r w:rsidRPr="00897701">
        <w:rPr>
          <w:vertAlign w:val="superscript"/>
        </w:rPr>
        <w:t>3</w:t>
      </w:r>
      <w:r w:rsidRPr="00897701">
        <w:t>/µl), Lymphozyten (maschinell) Absolut 1,6 x 10</w:t>
      </w:r>
      <w:r w:rsidRPr="00897701">
        <w:rPr>
          <w:vertAlign w:val="superscript"/>
        </w:rPr>
        <w:t>3</w:t>
      </w:r>
      <w:r w:rsidRPr="00897701">
        <w:t>/µl (1 - 3,5 x 10</w:t>
      </w:r>
      <w:r w:rsidRPr="00897701">
        <w:rPr>
          <w:vertAlign w:val="superscript"/>
        </w:rPr>
        <w:t>3</w:t>
      </w:r>
      <w:r w:rsidRPr="00897701">
        <w:t>/µl), Monozyten (maschinell) Absolut 0,7 x 10</w:t>
      </w:r>
      <w:r w:rsidRPr="00897701">
        <w:rPr>
          <w:vertAlign w:val="superscript"/>
        </w:rPr>
        <w:t>3</w:t>
      </w:r>
      <w:r w:rsidRPr="00897701">
        <w:t>/µl (0,1 - 0,9 x 10</w:t>
      </w:r>
      <w:r w:rsidRPr="00897701">
        <w:rPr>
          <w:vertAlign w:val="superscript"/>
        </w:rPr>
        <w:t>3</w:t>
      </w:r>
      <w:r w:rsidRPr="00897701">
        <w:t xml:space="preserve">/µl), </w:t>
      </w:r>
    </w:p>
    <w:p w14:paraId="781F4F08" w14:textId="77777777" w:rsidR="00897701" w:rsidRPr="00897701" w:rsidRDefault="00897701" w:rsidP="00897701">
      <w:r w:rsidRPr="00897701">
        <w:rPr>
          <w:b/>
          <w:bCs/>
          <w:u w:val="single"/>
        </w:rPr>
        <w:t>Serumchemie</w:t>
      </w:r>
      <w:r w:rsidRPr="00897701">
        <w:t xml:space="preserve">: Kreatinin 1,07 mg/dl (0,67 - 1,17 mg/dl), eGFR (Berechnung nach CKD-EPI) 76 ml/min/1,73m², AST / GOT 29 U/l (&lt; 50 U/l), ALT / GPT 43 U/l (&lt; 50 U/l). </w:t>
      </w:r>
    </w:p>
    <w:p w14:paraId="6427CF2E" w14:textId="77777777" w:rsidR="00897701" w:rsidRPr="00897701" w:rsidRDefault="00897701" w:rsidP="00897701">
      <w:r w:rsidRPr="00897701">
        <w:rPr>
          <w:b/>
          <w:bCs/>
          <w:u w:val="single"/>
        </w:rPr>
        <w:t>Sonstige Serumchemie</w:t>
      </w:r>
      <w:r w:rsidRPr="00897701">
        <w:t xml:space="preserve">: eGFR (Berechnung nach CKD-EPI) 76 ml/min/1,73m², </w:t>
      </w:r>
    </w:p>
    <w:p w14:paraId="6643F97E" w14:textId="77777777" w:rsidR="00897701" w:rsidRPr="00897701" w:rsidRDefault="00897701" w:rsidP="00897701">
      <w:r w:rsidRPr="00897701">
        <w:rPr>
          <w:b/>
          <w:bCs/>
          <w:u w:val="single"/>
        </w:rPr>
        <w:t>Gerinnung</w:t>
      </w:r>
      <w:r w:rsidRPr="00897701">
        <w:t xml:space="preserve">: Thromboplastinzeit als INR 1,00 (0,85 - 1,15), Thromboplastinzeit als Quickwert 100 % (&gt; 70 %), aPTT 34,0 s (28,9 - 38,1 s), Thrombinzeit 17,6 s (-&lt;21 s). </w:t>
      </w:r>
    </w:p>
    <w:p w14:paraId="58C7322F" w14:textId="77777777" w:rsidR="00897701" w:rsidRPr="00897701" w:rsidRDefault="00897701" w:rsidP="00897701">
      <w:r w:rsidRPr="00897701">
        <w:rPr>
          <w:b/>
          <w:bCs/>
          <w:u w:val="single"/>
        </w:rPr>
        <w:t>Urin</w:t>
      </w:r>
      <w:r w:rsidRPr="00897701">
        <w:t xml:space="preserve">: U-spezifisches Gewicht 1,029 g/ml (1,002 - 1,040 g/ml), U-PH-Wert 6,0 (4,8 - 7,4), U-Eiweiß qual. - (neg), U-Nitrit qual. - (neg), U-Leukozyten qual. - (neg), U-Glucose qual. +++ (neg), U-Ketone qual. - (neg), U-Bilirubin qual. + (neg), U-Blut qual. - (neg), Urin-Urobilinogen -. U-Leukozyten quant. negativ pro Feld (&lt; 5 pro Feld), U-Erythrozyten negativ pro Feld (&lt; 2 pro Feld), Mucine pos pro Feld, </w:t>
      </w:r>
    </w:p>
    <w:p w14:paraId="6CDD25FD" w14:textId="77777777" w:rsidR="00897701" w:rsidRPr="00897701" w:rsidRDefault="00897701" w:rsidP="00897701">
      <w:r w:rsidRPr="00897701">
        <w:rPr>
          <w:b/>
          <w:bCs/>
          <w:u w:val="single"/>
        </w:rPr>
        <w:t>Immunologie</w:t>
      </w:r>
      <w:r w:rsidRPr="00897701">
        <w:t xml:space="preserve">: C-reaktives Protein &lt;5,2 mg/l (-&lt;5,2 mg/l), </w:t>
      </w:r>
    </w:p>
    <w:p w14:paraId="7B0750D8" w14:textId="77777777" w:rsidR="00897701" w:rsidRPr="00897701" w:rsidRDefault="00897701" w:rsidP="00897701">
      <w:r w:rsidRPr="00897701">
        <w:br/>
      </w:r>
      <w:r w:rsidRPr="00897701">
        <w:br/>
      </w:r>
      <w:r w:rsidRPr="00897701">
        <w:rPr>
          <w:b/>
          <w:bCs/>
        </w:rPr>
        <w:t>Befunde</w:t>
      </w:r>
      <w:r w:rsidRPr="00897701">
        <w:t xml:space="preserve"> </w:t>
      </w:r>
    </w:p>
    <w:p w14:paraId="62B56B13" w14:textId="77777777" w:rsidR="00897701" w:rsidRPr="00897701" w:rsidRDefault="00953F38" w:rsidP="00897701">
      <w:r>
        <w:rPr>
          <w:noProof/>
        </w:rPr>
      </w:r>
      <w:r>
        <w:pict w14:anchorId="5422E66A">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4D99470" w14:textId="77777777" w:rsidR="00897701" w:rsidRPr="00897701" w:rsidRDefault="00897701" w:rsidP="00897701">
      <w:r w:rsidRPr="00897701">
        <w:rPr>
          <w:b/>
          <w:bCs/>
          <w:u w:val="single"/>
        </w:rPr>
        <w:t>Arthrosonographie vom 10.07.2023:</w:t>
      </w:r>
      <w:r w:rsidRPr="00897701">
        <w:t> </w:t>
      </w:r>
    </w:p>
    <w:p w14:paraId="0A20730B" w14:textId="77777777" w:rsidR="00897701" w:rsidRPr="00897701" w:rsidRDefault="00897701" w:rsidP="00897701">
      <w:r w:rsidRPr="00897701">
        <w:rPr>
          <w:u w:val="single"/>
        </w:rPr>
        <w:t>Befund:</w:t>
      </w:r>
      <w:r w:rsidRPr="00897701">
        <w:t> </w:t>
      </w:r>
    </w:p>
    <w:p w14:paraId="19EA251F" w14:textId="77777777" w:rsidR="00897701" w:rsidRPr="00897701" w:rsidRDefault="00897701" w:rsidP="00897701">
      <w:r w:rsidRPr="00897701">
        <w:t xml:space="preserve">Knie li. </w:t>
      </w:r>
    </w:p>
    <w:p w14:paraId="469ECB9C" w14:textId="77777777" w:rsidR="00897701" w:rsidRPr="00897701" w:rsidRDefault="00897701" w:rsidP="00897701">
      <w:r w:rsidRPr="00897701">
        <w:t>HS Grad 2, PDUS Grad 0, mäßiger Gelenkerguss</w:t>
      </w:r>
    </w:p>
    <w:p w14:paraId="54F60619" w14:textId="77777777" w:rsidR="00897701" w:rsidRPr="00897701" w:rsidRDefault="00897701" w:rsidP="00897701">
      <w:r w:rsidRPr="00897701">
        <w:t> </w:t>
      </w:r>
    </w:p>
    <w:p w14:paraId="7D54D288" w14:textId="77777777" w:rsidR="00897701" w:rsidRPr="00897701" w:rsidRDefault="00897701" w:rsidP="00897701">
      <w:r w:rsidRPr="00897701">
        <w:t xml:space="preserve">Hand re. </w:t>
      </w:r>
    </w:p>
    <w:p w14:paraId="3A1DA95D" w14:textId="77777777" w:rsidR="00897701" w:rsidRPr="00897701" w:rsidRDefault="00897701" w:rsidP="00897701">
      <w:r w:rsidRPr="00897701">
        <w:t xml:space="preserve">Flexoren MCP 2 minimal Tendovaginitis, MCP3 Verdichtung der Sehne </w:t>
      </w:r>
    </w:p>
    <w:p w14:paraId="1EF7154D" w14:textId="77777777" w:rsidR="00897701" w:rsidRPr="00897701" w:rsidRDefault="00897701" w:rsidP="00897701"/>
    <w:p w14:paraId="07F8ED83" w14:textId="77777777" w:rsidR="00897701" w:rsidRPr="00897701" w:rsidRDefault="00897701" w:rsidP="00897701">
      <w:r w:rsidRPr="00897701">
        <w:rPr>
          <w:b/>
          <w:bCs/>
          <w:u w:val="single"/>
        </w:rPr>
        <w:lastRenderedPageBreak/>
        <w:t>FAPI PET/CT mit CT low dose vom 21.07.2023:</w:t>
      </w:r>
      <w:r w:rsidRPr="00897701">
        <w:t> </w:t>
      </w:r>
    </w:p>
    <w:p w14:paraId="73BC7974" w14:textId="77777777" w:rsidR="00897701" w:rsidRPr="00897701" w:rsidRDefault="00897701" w:rsidP="00897701">
      <w:r w:rsidRPr="00897701">
        <w:t xml:space="preserve">Befund: Vergleiche: Schulter-MRT links nativ und mit KM vom 02.05.2022 Knie-MRT links nativ und mit KM vom 27.04.2022 Hals: Soweit erfasst, Sinus maxillaris und Mastoidzellen frei pneumatisiert. Grobschollige Verkalkungen Tonsillenloge bds.. Symmetrische Konfiguration der zervikalen Weichteile. Keine suspekte zervikale Lymphadenopathie. Unauffällige Darstellung der Schilddrüse. Thorax: Arteriosklerose. Koronare Sklerose. Kein Perikarderguss. Kein Pleuraerguss. Schlankes Mediastinum. Keine suspekte Lymphadenopathie bds. axillär sowie intrathorakal. Im Lungenfenster kein malignomsuspekter Rundherd. Kein Infiltrat. Abdomen: Eingeschränkte Beurteilbarkeit der Oberbauchorgane in der low-dose Bildgebung. Keine suspekten FAPI Mehrspeicherungen intrahepatisch. Leber SUV mean 0,7. Unauffällige Darstellung der Gallenblase. Keine Gallensteine. Vasosklerose. Nebennieren bds. zart. Unauffällige Darstellung der Milz. Lipatrophes Pankreas. Unauffällige Darstellung der Nieren bds.. Deutlich gefüllte Harnblase. Keine freie Luft. Keine freie Flüssigkeit. Muskuloskelettal: Bei MR graphisch gesicherter Ansatzsehnentendinitis der Supraspinatussehne und kräftiger Bursitis subacromialis/subdeltoidea im MRT vom Mai 2022 zeigt sich eine intensive zirkuläre Nuklidanreicherung um das linke Schultergelenk herum, insbesondere apikal (Serie 14 Bild 32, SUVmax 6,5). Am ehesten unspezifische, fokale Nuklidanreicherung im Bereich der inferioren Scapula links ohne eindeutiges CT Korrelat (SUVmax 4,0). Ansatzsehnentendinitis Tractus iliotibialis bds., links mehr als rechts (z.B. links Serie 14 Bild 162 SUVmax 4,5). Deutlich gesteigerte zirkulären intra und- periartikuläre FAPI Anreicherung um das im Seitenvergleich prominentere linke Kniegelenk (Serie 14 Bild 231, SUVmax 7,7). Erguss linkes Kniegelenk im Recessus suprapatellaris mit einer maximalen Saumbreite von 2,1 cm (Serie 14 Bild 221). Fokale, deutlich gesteigerte Fibroblastenaktivierung PIP Digitus V des linken Fußes mit deutlicher Gelenkspaltverschmälerung (Serie 14 Bild 337, SUVmax 4,1), a.e. degenerativ. Einzelaufnahmen der Hände: Medialseitig betonte kräftige Traceranreicherung PIP Digitus 3 linke Hand (SUVmax 3,7). sowie lateralseitig MCP Digitus 5 linke Hand (SUVmax 2,7). Fokale Nuklidmehrspeicherung linkes Handgelenk ohne klares CT Korrelat (SUV max 4,1). Intensive FAPI Mehrspeicherung am medialen im MCP Digitus IV der rechten Hand ohne eindeutiges CT Korrelat (SUVmax 5,8). </w:t>
      </w:r>
    </w:p>
    <w:p w14:paraId="208C4031" w14:textId="77777777" w:rsidR="00897701" w:rsidRPr="00897701" w:rsidRDefault="00897701" w:rsidP="00897701">
      <w:r w:rsidRPr="00897701">
        <w:t>Beurteilung: Bei bekannter Psoriasisarthritis intensive Fibroblastenaktivierung im Bereich der linken Schulter sowie um das linke Kniegelenk, im Rahmen der Grunderkrankung zu werten. Fokale Fibroblastenaktivierung im linken Handgelenk, ebenfalls im Rahmen der Grunderkrankung zu werten. Multiple Ansatzsehnentendinopathien insbesondere im Bereich der Hände bds., ebenfalls im Rahmen der Psoriasisarthritis zu werten.</w:t>
      </w:r>
    </w:p>
    <w:p w14:paraId="3F8764C1" w14:textId="77777777" w:rsidR="00897701" w:rsidRPr="00897701" w:rsidRDefault="00897701" w:rsidP="00897701"/>
    <w:p w14:paraId="4831087E" w14:textId="77777777" w:rsidR="00897701" w:rsidRPr="00897701" w:rsidRDefault="00897701" w:rsidP="00897701">
      <w:r w:rsidRPr="00897701">
        <w:rPr>
          <w:b/>
          <w:bCs/>
          <w:u w:val="single"/>
        </w:rPr>
        <w:t>Gelenkpunktion mit Synovia-Biopsie vom 26.07.2023:</w:t>
      </w:r>
    </w:p>
    <w:p w14:paraId="1C1FB573" w14:textId="77777777" w:rsidR="00897701" w:rsidRPr="00897701" w:rsidRDefault="00897701" w:rsidP="00897701">
      <w:r w:rsidRPr="00897701">
        <w:lastRenderedPageBreak/>
        <w:t>Der Eingriff wurde unter sterilen Bedingungen und unter Ultraschallkontrolle durchgeführt. Scandicain 1% wurde in der Gelenkspalte instilliert. Der Eingriff wurde mit einer Biopsie-Nadel (14G) durchgeführt. Am Ende des Eingriffs wurden 40 mg Triancinolon injiziert. Der Eingriff verlief ohne Komplikationen.</w:t>
      </w:r>
    </w:p>
    <w:p w14:paraId="0780B0EE" w14:textId="77777777" w:rsidR="00897701" w:rsidRPr="00897701" w:rsidRDefault="00897701" w:rsidP="00897701">
      <w:r w:rsidRPr="00897701">
        <w:t> </w:t>
      </w:r>
    </w:p>
    <w:p w14:paraId="6F105E1E" w14:textId="77777777" w:rsidR="00897701" w:rsidRPr="00897701" w:rsidRDefault="00897701" w:rsidP="00897701">
      <w:r w:rsidRPr="00897701">
        <w:t> </w:t>
      </w:r>
    </w:p>
    <w:p w14:paraId="61F7A5EC" w14:textId="77777777" w:rsidR="00897701" w:rsidRPr="00897701" w:rsidRDefault="00897701" w:rsidP="00897701">
      <w:r w:rsidRPr="00897701">
        <w:rPr>
          <w:b/>
          <w:bCs/>
          <w:u w:val="single"/>
        </w:rPr>
        <w:t>Hauptbefund vom 27.07.2023:</w:t>
      </w:r>
      <w:r w:rsidRPr="00897701">
        <w:t> </w:t>
      </w:r>
    </w:p>
    <w:p w14:paraId="74A546D7" w14:textId="77777777" w:rsidR="00897701" w:rsidRPr="00897701" w:rsidRDefault="00897701" w:rsidP="00897701">
      <w:r w:rsidRPr="00897701">
        <w:t xml:space="preserve">Synovial-PE mit periartikulärem Fettgewebe und nur sehr spärlich erfasster Synovia mit gering verbreiterter Deckzellschicht (ca. 2-3 Lagen) und gering erhöhter Zellularität des synovialen Stromas. Keine chronische oder aktive Entzündung. Systematische Erhebung Synovitis Score nach Krenn et al: </w:t>
      </w:r>
    </w:p>
    <w:p w14:paraId="039BACD5" w14:textId="77777777" w:rsidR="00897701" w:rsidRPr="00897701" w:rsidRDefault="00897701" w:rsidP="00897701">
      <w:r w:rsidRPr="00897701">
        <w:t xml:space="preserve">a) Breite der synovialen Deckzellschicht: Erfasst [x] Nicht erfasst [] Score-Wert 2: 4-5 Zell-Lagen </w:t>
      </w:r>
    </w:p>
    <w:p w14:paraId="06420B46" w14:textId="77777777" w:rsidR="00897701" w:rsidRPr="00897701" w:rsidRDefault="00897701" w:rsidP="00897701">
      <w:r w:rsidRPr="00897701">
        <w:t xml:space="preserve">b) Zelldichte des synovialen Stromas: Erfasst [x] Nicht erfasst [] Score-Wert 1: Gering erhöhte Zelldichte </w:t>
      </w:r>
    </w:p>
    <w:p w14:paraId="2EB73022" w14:textId="77777777" w:rsidR="00897701" w:rsidRPr="00897701" w:rsidRDefault="00897701" w:rsidP="00897701">
      <w:r w:rsidRPr="00897701">
        <w:t xml:space="preserve">c) Leukozytäre Infiltration: Score-Wert 0: Kein leukozytäres Infiltrat </w:t>
      </w:r>
    </w:p>
    <w:p w14:paraId="44BE4891" w14:textId="77777777" w:rsidR="00897701" w:rsidRPr="00897701" w:rsidRDefault="00897701" w:rsidP="00897701">
      <w:r w:rsidRPr="00897701">
        <w:rPr>
          <w:u w:val="single"/>
        </w:rPr>
        <w:t xml:space="preserve">Summenscore: 3 Graduierung nach Krenn et al: Low grade Synovialitis (2-4) </w:t>
      </w:r>
    </w:p>
    <w:p w14:paraId="52F2AFB4" w14:textId="77777777" w:rsidR="00897701" w:rsidRPr="00897701" w:rsidRDefault="00897701" w:rsidP="00897701">
      <w:r w:rsidRPr="00897701">
        <w:t>Fibrosegrad: Grad 1: leicht vermehrte interstitielle Fibrose Grad 2: mäßige interstitielle Fibrose Grad 3: Subtotale bis totale interstitielle Fibrose Stromafibrose semiquantitativ in %: 10% Kein Anhalt für Malignität. Über die Quantifizierung des B-Zell-Infiltrates wird nachberichtet.</w:t>
      </w:r>
    </w:p>
    <w:p w14:paraId="434B5BBD" w14:textId="77777777" w:rsidR="00897701" w:rsidRPr="00897701" w:rsidRDefault="00897701" w:rsidP="00897701">
      <w:r w:rsidRPr="00897701">
        <w:br/>
      </w:r>
      <w:r w:rsidRPr="00897701">
        <w:br/>
      </w:r>
      <w:r w:rsidRPr="00897701">
        <w:rPr>
          <w:b/>
          <w:bCs/>
        </w:rPr>
        <w:t>Weitere Befunde</w:t>
      </w:r>
      <w:r w:rsidRPr="00897701">
        <w:t xml:space="preserve"> </w:t>
      </w:r>
    </w:p>
    <w:p w14:paraId="3D0B4936" w14:textId="77777777" w:rsidR="00897701" w:rsidRPr="00897701" w:rsidRDefault="00953F38" w:rsidP="00897701">
      <w:r>
        <w:rPr>
          <w:noProof/>
        </w:rPr>
      </w:r>
      <w:r>
        <w:pict w14:anchorId="3324A8AC">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5047781" w14:textId="77777777" w:rsidR="00897701" w:rsidRPr="00897701" w:rsidRDefault="00897701" w:rsidP="00897701">
      <w:r w:rsidRPr="00897701">
        <w:t>BKS: 6</w:t>
      </w:r>
      <w:r w:rsidRPr="00897701">
        <w:br/>
      </w:r>
      <w:r w:rsidRPr="00897701">
        <w:br/>
      </w:r>
      <w:r w:rsidRPr="00897701">
        <w:rPr>
          <w:b/>
          <w:bCs/>
        </w:rPr>
        <w:t>Verlauf und Beurteilung</w:t>
      </w:r>
      <w:r w:rsidRPr="00897701">
        <w:t xml:space="preserve"> </w:t>
      </w:r>
    </w:p>
    <w:p w14:paraId="4769765D" w14:textId="77777777" w:rsidR="00897701" w:rsidRPr="00897701" w:rsidRDefault="00953F38" w:rsidP="00897701">
      <w:r>
        <w:rPr>
          <w:noProof/>
        </w:rPr>
      </w:r>
      <w:r>
        <w:pict w14:anchorId="78E659C4">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EEBA35" w14:textId="77777777" w:rsidR="00897701" w:rsidRPr="00897701" w:rsidRDefault="00897701" w:rsidP="00897701">
      <w:r w:rsidRPr="00897701">
        <w:t xml:space="preserve">Bei V.a. eine weitere Aktivität der Grunderkrankung unter Secukinumab erfolgte am 21.07 eine FAPI-PET/CT. Hier zeigte sich eine ausgeprägte Fibroblastenaktivierung bei verschieden Gelenken sowie bei Sehnenansätzen kompatibel mit einer Eskalation der Grunderkrankung. Daher empfehlen wir eine Therapieumstellung auf Adalimumab 40 mg alle 2 Wochen. Der Pat. wurde über Risiken und Nützen informiert und erhielt die </w:t>
      </w:r>
      <w:r w:rsidRPr="00897701">
        <w:lastRenderedPageBreak/>
        <w:t>entsprechende Informationsbögen. Unter einer Therapie mit Adalimumab bitten wir um reg. Labor-Kontrolle, nach Maßgabe der DGRh.  </w:t>
      </w:r>
    </w:p>
    <w:p w14:paraId="686A56B9" w14:textId="77777777" w:rsidR="00897701" w:rsidRPr="00897701" w:rsidRDefault="00897701" w:rsidP="00897701">
      <w:r w:rsidRPr="00897701">
        <w:t>Bei der Klinisch Untersuchung Synovialitis des li. Knie ohne begleitendes Power-Doppler-Signal bei der sonographischen Untersuchung. Hier bestehet anamnestisch auch eine mechanische Komponente. Um eine Differentialdiagnose mit Osteoarthritis des linken Knies auszuschließen erfolgte am 26.07 eine Biopsie-Entnahme der Synovialmembran. Bei der histologischen Untersuchung Krenn Score 3, kompatibel mit Arthrose ohne ausgeprägte Synovialitis. Bei Gelenkpunktat keine Harnsäurekristalle. Hier empfehlen wir KG und bei weitere Beschwerden eine orthopädische Vorstellung.  </w:t>
      </w:r>
    </w:p>
    <w:p w14:paraId="528DDE62" w14:textId="77777777" w:rsidR="00897701" w:rsidRPr="00897701" w:rsidRDefault="00897701" w:rsidP="00897701">
      <w:r w:rsidRPr="00897701">
        <w:t>Wir danken für die Vorstellung des Pat. Bei Rückfragen stehen wir gerne zur Verfügung.</w:t>
      </w:r>
    </w:p>
    <w:p w14:paraId="27993403" w14:textId="77777777" w:rsidR="00897701" w:rsidRPr="00897701" w:rsidRDefault="00897701" w:rsidP="00897701">
      <w:r w:rsidRPr="00897701">
        <w:br/>
      </w:r>
      <w:r w:rsidRPr="00897701">
        <w:br/>
      </w:r>
      <w:r w:rsidRPr="00897701">
        <w:rPr>
          <w:b/>
          <w:bCs/>
        </w:rPr>
        <w:t>Therapieempfehlung</w:t>
      </w:r>
      <w:r w:rsidRPr="00897701">
        <w:t xml:space="preserve"> </w:t>
      </w:r>
    </w:p>
    <w:p w14:paraId="3B6D2BD6" w14:textId="77777777" w:rsidR="00897701" w:rsidRPr="00897701" w:rsidRDefault="00953F38" w:rsidP="00897701">
      <w:r>
        <w:rPr>
          <w:noProof/>
        </w:rPr>
      </w:r>
      <w:r>
        <w:pict w14:anchorId="2B0072F7">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3774ED" w14:textId="77777777" w:rsidR="00897701" w:rsidRPr="00897701" w:rsidRDefault="00897701" w:rsidP="00897701">
      <w:r w:rsidRPr="00897701">
        <w:t xml:space="preserve">- Adalimumab 40 mg alle 2 Woche </w:t>
      </w:r>
    </w:p>
    <w:p w14:paraId="788D8D2C" w14:textId="77777777" w:rsidR="00897701" w:rsidRPr="00897701" w:rsidRDefault="00897701" w:rsidP="00897701">
      <w:r w:rsidRPr="00897701">
        <w:t>- Secukinumab abgesetzt</w:t>
      </w:r>
    </w:p>
    <w:p w14:paraId="696DD275" w14:textId="77777777" w:rsidR="00897701" w:rsidRPr="00897701" w:rsidRDefault="00897701" w:rsidP="00897701">
      <w:r w:rsidRPr="00897701">
        <w:br/>
      </w:r>
      <w:r w:rsidRPr="00897701">
        <w:br/>
      </w:r>
      <w:r w:rsidRPr="00897701">
        <w:rPr>
          <w:b/>
          <w:bCs/>
        </w:rPr>
        <w:t>Schluss</w:t>
      </w:r>
      <w:r w:rsidRPr="00897701">
        <w:t xml:space="preserve"> </w:t>
      </w:r>
    </w:p>
    <w:p w14:paraId="352FCDE9" w14:textId="77777777" w:rsidR="00897701" w:rsidRPr="00897701" w:rsidRDefault="00953F38" w:rsidP="00897701">
      <w:r>
        <w:rPr>
          <w:noProof/>
        </w:rPr>
      </w:r>
      <w:r>
        <w:pict w14:anchorId="14BBFFC8">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5FB43B5" w14:textId="77777777" w:rsidR="00897701" w:rsidRPr="00897701" w:rsidRDefault="00897701" w:rsidP="00897701">
      <w:r w:rsidRPr="00897701">
        <w:t>Mit freundlichen kollegialen Grüßen</w:t>
      </w:r>
    </w:p>
    <w:p w14:paraId="136124FD" w14:textId="77777777" w:rsidR="00897701" w:rsidRPr="00897701" w:rsidRDefault="00897701" w:rsidP="00897701">
      <w:r w:rsidRPr="00897701">
        <w:t> </w:t>
      </w:r>
    </w:p>
    <w:p w14:paraId="10D4B429" w14:textId="77777777" w:rsidR="00897701" w:rsidRPr="00897701" w:rsidRDefault="00897701" w:rsidP="00897701">
      <w:r w:rsidRPr="00897701">
        <w:t> </w:t>
      </w:r>
    </w:p>
    <w:p w14:paraId="4B104FDA" w14:textId="77777777" w:rsidR="00897701" w:rsidRPr="00897701" w:rsidRDefault="00897701" w:rsidP="00897701">
      <w:r w:rsidRPr="00897701">
        <w:t> </w:t>
      </w:r>
    </w:p>
    <w:p w14:paraId="4BD4388F" w14:textId="77777777" w:rsidR="00897701" w:rsidRPr="00897701" w:rsidRDefault="00897701" w:rsidP="00897701">
      <w:r w:rsidRPr="00897701">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897701" w:rsidRPr="00897701" w14:paraId="772790A0" w14:textId="77777777" w:rsidTr="00897701">
        <w:tc>
          <w:tcPr>
            <w:tcW w:w="1700" w:type="pct"/>
            <w:hideMark/>
          </w:tcPr>
          <w:p w14:paraId="278AA20A" w14:textId="77777777" w:rsidR="00897701" w:rsidRPr="00897701" w:rsidRDefault="00897701" w:rsidP="00897701">
            <w:r w:rsidRPr="00897701">
              <w:t>PD Dr. med. A. Ramming</w:t>
            </w:r>
          </w:p>
        </w:tc>
        <w:tc>
          <w:tcPr>
            <w:tcW w:w="1650" w:type="pct"/>
            <w:hideMark/>
          </w:tcPr>
          <w:p w14:paraId="0C77162E" w14:textId="77777777" w:rsidR="00897701" w:rsidRPr="00897701" w:rsidRDefault="00897701" w:rsidP="00897701">
            <w:r w:rsidRPr="00897701">
              <w:t> </w:t>
            </w:r>
          </w:p>
        </w:tc>
        <w:tc>
          <w:tcPr>
            <w:tcW w:w="1650" w:type="pct"/>
            <w:hideMark/>
          </w:tcPr>
          <w:p w14:paraId="4F9A8D32" w14:textId="77777777" w:rsidR="00897701" w:rsidRPr="00897701" w:rsidRDefault="00897701" w:rsidP="00897701">
            <w:r w:rsidRPr="00897701">
              <w:t>Dr. med. M.G. Raimondo</w:t>
            </w:r>
          </w:p>
        </w:tc>
      </w:tr>
      <w:tr w:rsidR="00897701" w:rsidRPr="00897701" w14:paraId="58BB4C8F" w14:textId="77777777" w:rsidTr="00897701">
        <w:tc>
          <w:tcPr>
            <w:tcW w:w="1700" w:type="pct"/>
            <w:hideMark/>
          </w:tcPr>
          <w:p w14:paraId="43E445AF" w14:textId="77777777" w:rsidR="00897701" w:rsidRPr="00897701" w:rsidRDefault="00897701" w:rsidP="00897701">
            <w:r w:rsidRPr="00897701">
              <w:t>Leitung Rheumatologische Hochschulambulanz</w:t>
            </w:r>
          </w:p>
        </w:tc>
        <w:tc>
          <w:tcPr>
            <w:tcW w:w="0" w:type="auto"/>
            <w:vAlign w:val="center"/>
            <w:hideMark/>
          </w:tcPr>
          <w:p w14:paraId="27521248" w14:textId="77777777" w:rsidR="00897701" w:rsidRPr="00897701" w:rsidRDefault="00897701" w:rsidP="00897701"/>
        </w:tc>
        <w:tc>
          <w:tcPr>
            <w:tcW w:w="0" w:type="auto"/>
            <w:vAlign w:val="center"/>
            <w:hideMark/>
          </w:tcPr>
          <w:p w14:paraId="1294277B" w14:textId="77777777" w:rsidR="00897701" w:rsidRPr="00897701" w:rsidRDefault="00897701" w:rsidP="00897701"/>
        </w:tc>
      </w:tr>
    </w:tbl>
    <w:p w14:paraId="402F161D"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E21220"/>
    <w:multiLevelType w:val="multilevel"/>
    <w:tmpl w:val="F41EA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318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01"/>
    <w:rsid w:val="000000F6"/>
    <w:rsid w:val="00453D1E"/>
    <w:rsid w:val="00897701"/>
    <w:rsid w:val="0092470E"/>
    <w:rsid w:val="00953F38"/>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6656F45"/>
  <w15:chartTrackingRefBased/>
  <w15:docId w15:val="{9FA6ED14-8EAB-4C89-A451-1B6041DC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7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97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9770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9770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9770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977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77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77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77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770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9770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9770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9770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9770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977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77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77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7701"/>
    <w:rPr>
      <w:rFonts w:eastAsiaTheme="majorEastAsia" w:cstheme="majorBidi"/>
      <w:color w:val="272727" w:themeColor="text1" w:themeTint="D8"/>
    </w:rPr>
  </w:style>
  <w:style w:type="paragraph" w:styleId="Titel">
    <w:name w:val="Title"/>
    <w:basedOn w:val="Standard"/>
    <w:next w:val="Standard"/>
    <w:link w:val="TitelZchn"/>
    <w:uiPriority w:val="10"/>
    <w:qFormat/>
    <w:rsid w:val="00897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77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770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77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77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7701"/>
    <w:rPr>
      <w:i/>
      <w:iCs/>
      <w:color w:val="404040" w:themeColor="text1" w:themeTint="BF"/>
    </w:rPr>
  </w:style>
  <w:style w:type="paragraph" w:styleId="Listenabsatz">
    <w:name w:val="List Paragraph"/>
    <w:basedOn w:val="Standard"/>
    <w:uiPriority w:val="34"/>
    <w:qFormat/>
    <w:rsid w:val="00897701"/>
    <w:pPr>
      <w:ind w:left="720"/>
      <w:contextualSpacing/>
    </w:pPr>
  </w:style>
  <w:style w:type="character" w:styleId="IntensiveHervorhebung">
    <w:name w:val="Intense Emphasis"/>
    <w:basedOn w:val="Absatz-Standardschriftart"/>
    <w:uiPriority w:val="21"/>
    <w:qFormat/>
    <w:rsid w:val="00897701"/>
    <w:rPr>
      <w:i/>
      <w:iCs/>
      <w:color w:val="0F4761" w:themeColor="accent1" w:themeShade="BF"/>
    </w:rPr>
  </w:style>
  <w:style w:type="paragraph" w:styleId="IntensivesZitat">
    <w:name w:val="Intense Quote"/>
    <w:basedOn w:val="Standard"/>
    <w:next w:val="Standard"/>
    <w:link w:val="IntensivesZitatZchn"/>
    <w:uiPriority w:val="30"/>
    <w:qFormat/>
    <w:rsid w:val="00897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97701"/>
    <w:rPr>
      <w:i/>
      <w:iCs/>
      <w:color w:val="0F4761" w:themeColor="accent1" w:themeShade="BF"/>
    </w:rPr>
  </w:style>
  <w:style w:type="character" w:styleId="IntensiverVerweis">
    <w:name w:val="Intense Reference"/>
    <w:basedOn w:val="Absatz-Standardschriftart"/>
    <w:uiPriority w:val="32"/>
    <w:qFormat/>
    <w:rsid w:val="00897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88880219">
      <w:bodyDiv w:val="1"/>
      <w:marLeft w:val="0"/>
      <w:marRight w:val="0"/>
      <w:marTop w:val="0"/>
      <w:marBottom w:val="0"/>
      <w:divBdr>
        <w:top w:val="none" w:sz="0" w:space="0" w:color="auto"/>
        <w:left w:val="none" w:sz="0" w:space="0" w:color="auto"/>
        <w:bottom w:val="none" w:sz="0" w:space="0" w:color="auto"/>
        <w:right w:val="none" w:sz="0" w:space="0" w:color="auto"/>
      </w:divBdr>
      <w:divsChild>
        <w:div w:id="1618902631">
          <w:marLeft w:val="0"/>
          <w:marRight w:val="0"/>
          <w:marTop w:val="0"/>
          <w:marBottom w:val="0"/>
          <w:divBdr>
            <w:top w:val="none" w:sz="0" w:space="0" w:color="auto"/>
            <w:left w:val="none" w:sz="0" w:space="0" w:color="auto"/>
            <w:bottom w:val="none" w:sz="0" w:space="0" w:color="auto"/>
            <w:right w:val="none" w:sz="0" w:space="0" w:color="auto"/>
          </w:divBdr>
        </w:div>
      </w:divsChild>
    </w:div>
    <w:div w:id="1807895532">
      <w:bodyDiv w:val="1"/>
      <w:marLeft w:val="0"/>
      <w:marRight w:val="0"/>
      <w:marTop w:val="0"/>
      <w:marBottom w:val="0"/>
      <w:divBdr>
        <w:top w:val="none" w:sz="0" w:space="0" w:color="auto"/>
        <w:left w:val="none" w:sz="0" w:space="0" w:color="auto"/>
        <w:bottom w:val="none" w:sz="0" w:space="0" w:color="auto"/>
        <w:right w:val="none" w:sz="0" w:space="0" w:color="auto"/>
      </w:divBdr>
      <w:divsChild>
        <w:div w:id="147483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1581</Words>
  <Characters>9964</Characters>
  <Application>Microsoft Office Word</Application>
  <DocSecurity>0</DocSecurity>
  <Lines>83</Lines>
  <Paragraphs>23</Paragraphs>
  <ScaleCrop>false</ScaleCrop>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2026-09-25T15:02:00Z</dcterms:created>
  <dcterms:modified xsi:type="dcterms:W3CDTF">2026-09-25T22:48:00Z</dcterms:modified>
</cp:coreProperties>
</file>