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EEF715" w14:textId="77777777" w:rsidR="00AB3395" w:rsidRPr="00AB3395" w:rsidRDefault="00AB3395" w:rsidP="00AB3395">
      <w:r w:rsidRPr="00AB3395">
        <w:rPr>
          <w:b/>
          <w:bCs/>
        </w:rPr>
        <w:t>Anrede</w:t>
      </w:r>
      <w:r w:rsidRPr="00AB3395">
        <w:t xml:space="preserve"> </w:t>
      </w:r>
    </w:p>
    <w:p w14:paraId="5389D2BE" w14:textId="77777777" w:rsidR="00AB3395" w:rsidRPr="00AB3395" w:rsidRDefault="00514F93" w:rsidP="00AB3395">
      <w:r>
        <w:rPr>
          <w:noProof/>
        </w:rPr>
      </w:r>
      <w:r>
        <w:pict w14:anchorId="7FF9B69D">
          <v:rect id="Horizontal Line 1" o:spid="_x0000_s1034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6966B570" w14:textId="77777777" w:rsidR="00AB3395" w:rsidRPr="00AB3395" w:rsidRDefault="00AB3395" w:rsidP="00AB3395">
      <w:r w:rsidRPr="00AB3395">
        <w:t xml:space="preserve">Sehr geehrter Herr Kollege, </w:t>
      </w:r>
    </w:p>
    <w:p w14:paraId="244B718A" w14:textId="77777777" w:rsidR="00AB3395" w:rsidRPr="00AB3395" w:rsidRDefault="00AB3395" w:rsidP="00AB3395">
      <w:r w:rsidRPr="00AB3395">
        <w:t> </w:t>
      </w:r>
    </w:p>
    <w:p w14:paraId="7D4F8B87" w14:textId="5778E3EF" w:rsidR="00AB3395" w:rsidRPr="00AB3395" w:rsidRDefault="00AB3395" w:rsidP="00AB3395">
      <w:r w:rsidRPr="00AB3395">
        <w:t xml:space="preserve">wir berichten über unsere gemeinsame Patientin, </w:t>
      </w:r>
      <w:r w:rsidR="002266E8">
        <w:t>35,</w:t>
      </w:r>
      <w:r w:rsidRPr="00AB3395">
        <w:t xml:space="preserve"> die sich am 12.02.2024 ambulant vorstellte.</w:t>
      </w:r>
    </w:p>
    <w:p w14:paraId="6FA8B66C" w14:textId="77777777" w:rsidR="00AB3395" w:rsidRPr="00AB3395" w:rsidRDefault="00AB3395" w:rsidP="00AB3395">
      <w:r w:rsidRPr="00AB3395">
        <w:br/>
      </w:r>
      <w:r w:rsidRPr="00AB3395">
        <w:br/>
      </w:r>
      <w:r w:rsidRPr="00AB3395">
        <w:rPr>
          <w:b/>
          <w:bCs/>
        </w:rPr>
        <w:t>Diagnosen</w:t>
      </w:r>
      <w:r w:rsidRPr="00AB3395">
        <w:t xml:space="preserve"> </w:t>
      </w:r>
    </w:p>
    <w:p w14:paraId="366B3B28" w14:textId="77777777" w:rsidR="00AB3395" w:rsidRPr="00AB3395" w:rsidRDefault="00514F93" w:rsidP="00AB3395">
      <w:r>
        <w:rPr>
          <w:noProof/>
        </w:rPr>
      </w:r>
      <w:r>
        <w:pict w14:anchorId="458F3A8E">
          <v:rect id="Horizontal Line 2" o:spid="_x0000_s1033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4AC932FD" w14:textId="77777777" w:rsidR="00AB3395" w:rsidRPr="00AB3395" w:rsidRDefault="00AB3395" w:rsidP="00AB3395">
      <w:r w:rsidRPr="00AB3395">
        <w:rPr>
          <w:b/>
          <w:bCs/>
        </w:rPr>
        <w:t> V.a. Psoriasis-Arthritis bei Psoriasis vulgaris (ED 2009)</w:t>
      </w:r>
      <w:r w:rsidRPr="00AB3395">
        <w:t xml:space="preserve"> </w:t>
      </w:r>
    </w:p>
    <w:p w14:paraId="23B5FC5D" w14:textId="77777777" w:rsidR="00AB3395" w:rsidRPr="00AB3395" w:rsidRDefault="00AB3395" w:rsidP="00AB3395">
      <w:pPr>
        <w:numPr>
          <w:ilvl w:val="0"/>
          <w:numId w:val="1"/>
        </w:numPr>
      </w:pPr>
      <w:r w:rsidRPr="00AB3395">
        <w:t xml:space="preserve">aktuell manchmal Schmerzen Achillessehne links </w:t>
      </w:r>
    </w:p>
    <w:p w14:paraId="179F3735" w14:textId="77777777" w:rsidR="00AB3395" w:rsidRPr="00AB3395" w:rsidRDefault="00AB3395" w:rsidP="00AB3395">
      <w:r w:rsidRPr="00AB3395">
        <w:t>bisherige Therapie: Z.n. Fumarat, Z.n. Adalimumab (sek. Wirkverlust)</w:t>
      </w:r>
    </w:p>
    <w:p w14:paraId="5215A14D" w14:textId="77777777" w:rsidR="00AB3395" w:rsidRPr="00AB3395" w:rsidRDefault="00AB3395" w:rsidP="00AB3395">
      <w:r w:rsidRPr="00AB3395">
        <w:rPr>
          <w:u w:val="single"/>
        </w:rPr>
        <w:t>aktuelle Therapie</w:t>
      </w:r>
      <w:r w:rsidRPr="00AB3395">
        <w:t>: Tildrakizumab 100 mg s.c. alle 12 Wochen</w:t>
      </w:r>
    </w:p>
    <w:p w14:paraId="22D9F7E4" w14:textId="77777777" w:rsidR="00AB3395" w:rsidRPr="00AB3395" w:rsidRDefault="00AB3395" w:rsidP="00AB3395">
      <w:r w:rsidRPr="00AB3395">
        <w:t> </w:t>
      </w:r>
    </w:p>
    <w:p w14:paraId="1F07B568" w14:textId="77777777" w:rsidR="00AB3395" w:rsidRPr="00AB3395" w:rsidRDefault="00AB3395" w:rsidP="00AB3395">
      <w:r w:rsidRPr="00AB3395">
        <w:t xml:space="preserve">2. Adipositas permagna, Magenverkleinerung-OP geplant </w:t>
      </w:r>
    </w:p>
    <w:p w14:paraId="05C70684" w14:textId="77777777" w:rsidR="00AB3395" w:rsidRPr="00AB3395" w:rsidRDefault="00AB3395" w:rsidP="00AB3395">
      <w:r w:rsidRPr="00AB3395">
        <w:t>3. Arterielle Hypertonie</w:t>
      </w:r>
    </w:p>
    <w:p w14:paraId="3F519E1D" w14:textId="77777777" w:rsidR="00AB3395" w:rsidRPr="00AB3395" w:rsidRDefault="00AB3395" w:rsidP="00AB3395">
      <w:r w:rsidRPr="00AB3395">
        <w:t>4. Schlafapnoe</w:t>
      </w:r>
    </w:p>
    <w:p w14:paraId="392BA629" w14:textId="77777777" w:rsidR="00AB3395" w:rsidRPr="00AB3395" w:rsidRDefault="00AB3395" w:rsidP="00AB3395">
      <w:r w:rsidRPr="00AB3395">
        <w:t xml:space="preserve">5. Gonarthrose bds. </w:t>
      </w:r>
    </w:p>
    <w:p w14:paraId="5A9254C0" w14:textId="77777777" w:rsidR="00AB3395" w:rsidRPr="00AB3395" w:rsidRDefault="00AB3395" w:rsidP="00AB3395">
      <w:r w:rsidRPr="00AB3395">
        <w:br/>
      </w:r>
      <w:r w:rsidRPr="00AB3395">
        <w:br/>
      </w:r>
      <w:r w:rsidRPr="00AB3395">
        <w:rPr>
          <w:b/>
          <w:bCs/>
        </w:rPr>
        <w:t>Therapiehistorie</w:t>
      </w:r>
      <w:r w:rsidRPr="00AB3395">
        <w:t xml:space="preserve"> </w:t>
      </w:r>
    </w:p>
    <w:p w14:paraId="3ACA2C22" w14:textId="77777777" w:rsidR="00AB3395" w:rsidRPr="00AB3395" w:rsidRDefault="00514F93" w:rsidP="00AB3395">
      <w:r>
        <w:rPr>
          <w:noProof/>
        </w:rPr>
      </w:r>
      <w:r>
        <w:pict w14:anchorId="76415B9B">
          <v:rect id="Horizontal Line 3" o:spid="_x0000_s1032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790BDAC8" w14:textId="77777777" w:rsidR="00AB3395" w:rsidRPr="00AB3395" w:rsidRDefault="00AB3395" w:rsidP="00AB3395">
      <w:r w:rsidRPr="00AB3395">
        <w:rPr>
          <w:u w:val="single"/>
        </w:rPr>
        <w:t>Dauermedikation:</w:t>
      </w:r>
    </w:p>
    <w:p w14:paraId="56D520F8" w14:textId="77777777" w:rsidR="00AB3395" w:rsidRPr="00AB3395" w:rsidRDefault="00AB3395" w:rsidP="00AB3395">
      <w:r w:rsidRPr="00AB3395">
        <w:t xml:space="preserve">Tildakrizumab alle 12 Wochen </w:t>
      </w:r>
    </w:p>
    <w:p w14:paraId="495E9CBD" w14:textId="77777777" w:rsidR="00AB3395" w:rsidRPr="00AB3395" w:rsidRDefault="00AB3395" w:rsidP="00AB3395">
      <w:r w:rsidRPr="00AB3395">
        <w:t>Telmisartan 80 mg 1-0-0</w:t>
      </w:r>
    </w:p>
    <w:p w14:paraId="4DAFE5E9" w14:textId="77777777" w:rsidR="00AB3395" w:rsidRPr="00AB3395" w:rsidRDefault="00AB3395" w:rsidP="00AB3395">
      <w:r w:rsidRPr="00AB3395">
        <w:br/>
      </w:r>
      <w:r w:rsidRPr="00AB3395">
        <w:br/>
      </w:r>
      <w:r w:rsidRPr="00AB3395">
        <w:rPr>
          <w:b/>
          <w:bCs/>
        </w:rPr>
        <w:t>Anamnese</w:t>
      </w:r>
      <w:r w:rsidRPr="00AB3395">
        <w:t xml:space="preserve"> </w:t>
      </w:r>
    </w:p>
    <w:p w14:paraId="70140105" w14:textId="77777777" w:rsidR="00AB3395" w:rsidRPr="00AB3395" w:rsidRDefault="00514F93" w:rsidP="00AB3395">
      <w:r>
        <w:rPr>
          <w:noProof/>
        </w:rPr>
      </w:r>
      <w:r>
        <w:pict w14:anchorId="371C5A40">
          <v:rect id="Horizontal Line 4" o:spid="_x0000_s1031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4A7813CD" w14:textId="77777777" w:rsidR="00AB3395" w:rsidRPr="00AB3395" w:rsidRDefault="00AB3395" w:rsidP="00AB3395">
      <w:r w:rsidRPr="00AB3395">
        <w:lastRenderedPageBreak/>
        <w:t>Vorstellung bei bek. PsO vulgaris in Behandlung mit Tildrakizumab in unserer Hautklinik und aktuell in Remission.</w:t>
      </w:r>
    </w:p>
    <w:p w14:paraId="7B9C8A64" w14:textId="77777777" w:rsidR="00AB3395" w:rsidRPr="00AB3395" w:rsidRDefault="00AB3395" w:rsidP="00AB3395">
      <w:r w:rsidRPr="00AB3395">
        <w:t>Die Patientin berichtet über Wohlfühlen. Ab und zu Arthralgien und gelegentlich Schmerzen an Achillessehne li. und Kniegelenke, v.a. unter Belastung. Keine Gelenkschwellungen. Keine Morgensteifigkeit. </w:t>
      </w:r>
    </w:p>
    <w:p w14:paraId="3F762640" w14:textId="77777777" w:rsidR="00AB3395" w:rsidRPr="00AB3395" w:rsidRDefault="00AB3395" w:rsidP="00AB3395">
      <w:r w:rsidRPr="00AB3395">
        <w:t>VA unauffällig.</w:t>
      </w:r>
    </w:p>
    <w:p w14:paraId="32A62BE9" w14:textId="77777777" w:rsidR="00AB3395" w:rsidRPr="00AB3395" w:rsidRDefault="00AB3395" w:rsidP="00AB3395">
      <w:r w:rsidRPr="00AB3395">
        <w:t>Keine Uveitis, keine Daktylitis, keine Rückenschmerzen.</w:t>
      </w:r>
    </w:p>
    <w:p w14:paraId="2BEF4823" w14:textId="77777777" w:rsidR="00AB3395" w:rsidRPr="00AB3395" w:rsidRDefault="00AB3395" w:rsidP="00AB3395">
      <w:r w:rsidRPr="00AB3395">
        <w:br/>
      </w:r>
      <w:r w:rsidRPr="00AB3395">
        <w:br/>
      </w:r>
      <w:r w:rsidRPr="00AB3395">
        <w:rPr>
          <w:b/>
          <w:bCs/>
        </w:rPr>
        <w:t>Untersuchungsbefund</w:t>
      </w:r>
      <w:r w:rsidRPr="00AB3395">
        <w:t xml:space="preserve"> </w:t>
      </w:r>
    </w:p>
    <w:p w14:paraId="15AF2CED" w14:textId="77777777" w:rsidR="00AB3395" w:rsidRPr="00AB3395" w:rsidRDefault="00514F93" w:rsidP="00AB3395">
      <w:r>
        <w:rPr>
          <w:noProof/>
        </w:rPr>
      </w:r>
      <w:r>
        <w:pict w14:anchorId="762515C9">
          <v:rect id="Horizontal Line 5" o:spid="_x0000_s1030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7C5B3B23" w14:textId="77777777" w:rsidR="00AB3395" w:rsidRPr="00AB3395" w:rsidRDefault="00AB3395" w:rsidP="00AB3395">
      <w:r w:rsidRPr="00AB3395">
        <w:rPr>
          <w:b/>
          <w:bCs/>
        </w:rPr>
        <w:t>Körperlche Untersuchung:</w:t>
      </w:r>
    </w:p>
    <w:p w14:paraId="52F8B303" w14:textId="77777777" w:rsidR="00AB3395" w:rsidRPr="00AB3395" w:rsidRDefault="00AB3395" w:rsidP="00AB3395">
      <w:r w:rsidRPr="00AB3395">
        <w:t>Guter AZ, Adipositas permagna (130 Kg)</w:t>
      </w:r>
    </w:p>
    <w:p w14:paraId="29F85953" w14:textId="77777777" w:rsidR="00AB3395" w:rsidRPr="00AB3395" w:rsidRDefault="00AB3395" w:rsidP="00AB3395">
      <w:r w:rsidRPr="00AB3395">
        <w:rPr>
          <w:u w:val="single"/>
        </w:rPr>
        <w:t>Gelenkstatus</w:t>
      </w:r>
      <w:r w:rsidRPr="00AB3395">
        <w:t>: Druckschmerz Knie links, keine geschwollene Gelenke. DS der Achillessehne links, sonst keine DS der Enthesen</w:t>
      </w:r>
    </w:p>
    <w:p w14:paraId="378799D2" w14:textId="77777777" w:rsidR="00AB3395" w:rsidRPr="00AB3395" w:rsidRDefault="00AB3395" w:rsidP="00AB3395">
      <w:r w:rsidRPr="00AB3395">
        <w:rPr>
          <w:u w:val="single"/>
        </w:rPr>
        <w:t>Haut</w:t>
      </w:r>
      <w:r w:rsidRPr="00AB3395">
        <w:t>: Pso retroaurikulär</w:t>
      </w:r>
    </w:p>
    <w:p w14:paraId="6824F0DE" w14:textId="77777777" w:rsidR="00AB3395" w:rsidRPr="00AB3395" w:rsidRDefault="00AB3395" w:rsidP="00AB3395">
      <w:r w:rsidRPr="00AB3395">
        <w:rPr>
          <w:u w:val="single"/>
        </w:rPr>
        <w:t>Cor</w:t>
      </w:r>
      <w:r w:rsidRPr="00AB3395">
        <w:t>: o.p.B.</w:t>
      </w:r>
    </w:p>
    <w:p w14:paraId="6C395DD8" w14:textId="77777777" w:rsidR="00AB3395" w:rsidRPr="00AB3395" w:rsidRDefault="00AB3395" w:rsidP="00AB3395">
      <w:r w:rsidRPr="00AB3395">
        <w:rPr>
          <w:u w:val="single"/>
        </w:rPr>
        <w:t>Pulmo</w:t>
      </w:r>
      <w:r w:rsidRPr="00AB3395">
        <w:t>: o.p.B.</w:t>
      </w:r>
    </w:p>
    <w:p w14:paraId="6FD22891" w14:textId="77777777" w:rsidR="00AB3395" w:rsidRPr="00AB3395" w:rsidRDefault="00AB3395" w:rsidP="00AB3395">
      <w:r w:rsidRPr="00AB3395">
        <w:br/>
      </w:r>
      <w:r w:rsidRPr="00AB3395">
        <w:br/>
      </w:r>
      <w:r w:rsidRPr="00AB3395">
        <w:rPr>
          <w:b/>
          <w:bCs/>
        </w:rPr>
        <w:t>Laborwerte</w:t>
      </w:r>
      <w:r w:rsidRPr="00AB3395">
        <w:t xml:space="preserve"> </w:t>
      </w:r>
    </w:p>
    <w:p w14:paraId="6C6B41AD" w14:textId="77777777" w:rsidR="00AB3395" w:rsidRPr="00AB3395" w:rsidRDefault="00514F93" w:rsidP="00AB3395">
      <w:r>
        <w:rPr>
          <w:noProof/>
        </w:rPr>
      </w:r>
      <w:r>
        <w:pict w14:anchorId="3B80F1A0">
          <v:rect id="Horizontal Line 6" o:spid="_x0000_s102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69C3858D" w14:textId="77777777" w:rsidR="00AB3395" w:rsidRPr="00AB3395" w:rsidRDefault="00AB3395" w:rsidP="00AB3395">
      <w:r w:rsidRPr="00AB3395">
        <w:rPr>
          <w:b/>
          <w:bCs/>
          <w:u w:val="single"/>
        </w:rPr>
        <w:t>Kleines BB</w:t>
      </w:r>
      <w:r w:rsidRPr="00AB3395">
        <w:t>: Hämoglobin 12,7 g/dl (11,8 - 15,5 g/dl), Hämatokrit 37,6 % (35 - 46 %), Erythrozyten 4,31 x 10</w:t>
      </w:r>
      <w:r w:rsidRPr="00AB3395">
        <w:rPr>
          <w:vertAlign w:val="superscript"/>
        </w:rPr>
        <w:t>6</w:t>
      </w:r>
      <w:r w:rsidRPr="00AB3395">
        <w:t>/µl (3,9 - 5,2 x 10</w:t>
      </w:r>
      <w:r w:rsidRPr="00AB3395">
        <w:rPr>
          <w:vertAlign w:val="superscript"/>
        </w:rPr>
        <w:t>6</w:t>
      </w:r>
      <w:r w:rsidRPr="00AB3395">
        <w:t>/µl), Leukozyten 5,83 x 10</w:t>
      </w:r>
      <w:r w:rsidRPr="00AB3395">
        <w:rPr>
          <w:vertAlign w:val="superscript"/>
        </w:rPr>
        <w:t>3</w:t>
      </w:r>
      <w:r w:rsidRPr="00AB3395">
        <w:t>/µl (4 - 11 x 10</w:t>
      </w:r>
      <w:r w:rsidRPr="00AB3395">
        <w:rPr>
          <w:vertAlign w:val="superscript"/>
        </w:rPr>
        <w:t>3</w:t>
      </w:r>
      <w:r w:rsidRPr="00AB3395">
        <w:t>/µl), Thrombozyten 267 x 10</w:t>
      </w:r>
      <w:r w:rsidRPr="00AB3395">
        <w:rPr>
          <w:vertAlign w:val="superscript"/>
        </w:rPr>
        <w:t>3</w:t>
      </w:r>
      <w:r w:rsidRPr="00AB3395">
        <w:t>/µl (160 - 400 x 10</w:t>
      </w:r>
      <w:r w:rsidRPr="00AB3395">
        <w:rPr>
          <w:vertAlign w:val="superscript"/>
        </w:rPr>
        <w:t>3</w:t>
      </w:r>
      <w:r w:rsidRPr="00AB3395">
        <w:t xml:space="preserve">/µl), MCH 29,4 pg (26 - 33 pg), MCHC 33,7 g Hb/dl (32 - 36 g Hb/dl), MCV 87,2 fl (81 - 98 fl), MPV 8,8 fl (7,8 - 11 fl), RDW 14,2 % (11,6 - 16,2 %). </w:t>
      </w:r>
    </w:p>
    <w:p w14:paraId="0CE76E3B" w14:textId="77777777" w:rsidR="00AB3395" w:rsidRPr="00AB3395" w:rsidRDefault="00AB3395" w:rsidP="00AB3395">
      <w:r w:rsidRPr="00AB3395">
        <w:rPr>
          <w:b/>
          <w:bCs/>
          <w:u w:val="single"/>
        </w:rPr>
        <w:t>Diff. BB</w:t>
      </w:r>
      <w:r w:rsidRPr="00AB3395">
        <w:t>: Neutrophile (maschinell) 54,4 %, Eosinophile (maschinell) 1,7 %, Basophile (maschinell) 0,9 %, Lymphozyten (maschinell) 33,6 %, Monozyten (maschinell) 9,5 %, Neutrophile (maschinell) Absolut 3,2 x 10</w:t>
      </w:r>
      <w:r w:rsidRPr="00AB3395">
        <w:rPr>
          <w:vertAlign w:val="superscript"/>
        </w:rPr>
        <w:t>3</w:t>
      </w:r>
      <w:r w:rsidRPr="00AB3395">
        <w:t>/µl (1,6 - 7,8 x 10</w:t>
      </w:r>
      <w:r w:rsidRPr="00AB3395">
        <w:rPr>
          <w:vertAlign w:val="superscript"/>
        </w:rPr>
        <w:t>3</w:t>
      </w:r>
      <w:r w:rsidRPr="00AB3395">
        <w:t>/µl), Eosinophile (maschinell) Absolut 0,1 x 10</w:t>
      </w:r>
      <w:r w:rsidRPr="00AB3395">
        <w:rPr>
          <w:vertAlign w:val="superscript"/>
        </w:rPr>
        <w:t>3</w:t>
      </w:r>
      <w:r w:rsidRPr="00AB3395">
        <w:t>/µl (0 - 0,5 x 10</w:t>
      </w:r>
      <w:r w:rsidRPr="00AB3395">
        <w:rPr>
          <w:vertAlign w:val="superscript"/>
        </w:rPr>
        <w:t>3</w:t>
      </w:r>
      <w:r w:rsidRPr="00AB3395">
        <w:t>/µl), Basophile (maschinell) Absolut 0,1 x 10</w:t>
      </w:r>
      <w:r w:rsidRPr="00AB3395">
        <w:rPr>
          <w:vertAlign w:val="superscript"/>
        </w:rPr>
        <w:t>3</w:t>
      </w:r>
      <w:r w:rsidRPr="00AB3395">
        <w:t>/µl (0 - 0,1 x 10</w:t>
      </w:r>
      <w:r w:rsidRPr="00AB3395">
        <w:rPr>
          <w:vertAlign w:val="superscript"/>
        </w:rPr>
        <w:t>3</w:t>
      </w:r>
      <w:r w:rsidRPr="00AB3395">
        <w:t>/µl), Lymphozyten (maschinell) Absolut 2,0 x 10</w:t>
      </w:r>
      <w:r w:rsidRPr="00AB3395">
        <w:rPr>
          <w:vertAlign w:val="superscript"/>
        </w:rPr>
        <w:t>3</w:t>
      </w:r>
      <w:r w:rsidRPr="00AB3395">
        <w:t>/µl (1 - 3,5 x 10</w:t>
      </w:r>
      <w:r w:rsidRPr="00AB3395">
        <w:rPr>
          <w:vertAlign w:val="superscript"/>
        </w:rPr>
        <w:t>3</w:t>
      </w:r>
      <w:r w:rsidRPr="00AB3395">
        <w:t>/µl), Monozyten (maschinell) Absolut 0,6 x 10</w:t>
      </w:r>
      <w:r w:rsidRPr="00AB3395">
        <w:rPr>
          <w:vertAlign w:val="superscript"/>
        </w:rPr>
        <w:t>3</w:t>
      </w:r>
      <w:r w:rsidRPr="00AB3395">
        <w:t>/µl (0,1 - 0,9 x 10</w:t>
      </w:r>
      <w:r w:rsidRPr="00AB3395">
        <w:rPr>
          <w:vertAlign w:val="superscript"/>
        </w:rPr>
        <w:t>3</w:t>
      </w:r>
      <w:r w:rsidRPr="00AB3395">
        <w:t xml:space="preserve">/µl), </w:t>
      </w:r>
    </w:p>
    <w:p w14:paraId="257C9884" w14:textId="77777777" w:rsidR="00AB3395" w:rsidRPr="00AB3395" w:rsidRDefault="00AB3395" w:rsidP="00AB3395">
      <w:r w:rsidRPr="00AB3395">
        <w:rPr>
          <w:b/>
          <w:bCs/>
          <w:u w:val="single"/>
        </w:rPr>
        <w:lastRenderedPageBreak/>
        <w:t>Serumchemie</w:t>
      </w:r>
      <w:r w:rsidRPr="00AB3395">
        <w:t xml:space="preserve">: Natrium 142 mmol/l (135 - 145 mmol/l), Chlorid 108 mmol/l (98 - 108 mmol/l), Glucose 73 mg/dl (70 - 110 mg/dl), Kreatinin 0,67 mg/dl (0,51 - 0,95 mg/dl), eGFR (Berechnung nach CKD-EPI) 103 ml/min/1,73m², Harnsäure 4,5 mg/dl (2,4 - 5,7 mg/dl), Anorg. Phosphat 3,1 mg/dl (2,5 - 4,5 mg/dl), Bilirubin gesamt 0,79 mg/dl (&lt; 1,10 mg/dl), alk. Phosphatase 91 U/l (35 - 105 U/l), AST / GOT 31 U/l (&lt; 35 U/l), ALT / GPT 34 U/l (&lt; 35 U/l), Gamma-GT 23 U/l (&lt; 40 U/l), </w:t>
      </w:r>
      <w:r w:rsidRPr="00AB3395">
        <w:rPr>
          <w:b/>
          <w:bCs/>
        </w:rPr>
        <w:t>Gesamt-Eiweiß 64,4 g/l</w:t>
      </w:r>
      <w:r w:rsidRPr="00AB3395">
        <w:t xml:space="preserve"> (66 - 83 g/l), Albumin (Serum) 39,4 g/l (35 - 55 g/l), </w:t>
      </w:r>
      <w:r w:rsidRPr="00AB3395">
        <w:rPr>
          <w:b/>
          <w:bCs/>
        </w:rPr>
        <w:t>LDH 276 U/l</w:t>
      </w:r>
      <w:r w:rsidRPr="00AB3395">
        <w:t xml:space="preserve"> (&lt; 250 U/l), Lipase 29 U/l (&lt; 60 U/l). </w:t>
      </w:r>
    </w:p>
    <w:p w14:paraId="37F3B394" w14:textId="77777777" w:rsidR="00AB3395" w:rsidRPr="00AB3395" w:rsidRDefault="00AB3395" w:rsidP="00AB3395">
      <w:r w:rsidRPr="00AB3395">
        <w:rPr>
          <w:b/>
          <w:bCs/>
          <w:u w:val="single"/>
        </w:rPr>
        <w:t>Sonstige Serumchemie</w:t>
      </w:r>
      <w:r w:rsidRPr="00AB3395">
        <w:t xml:space="preserve">: Anorganisches Phosphat 1,00 mmol/l (0,81 - 1,45 mmol/l), Cholesterin 154 mg/dl (Cholesterin &gt; 200 mg/dl prognostisch ungünstig), Creatin-Kinase (MB) i. P. nicht möglich, Creatin-Kinase 126 U/l (&lt; 170 U/l), Eisen 76 ug/dl (35 - 145 ug/dl), </w:t>
      </w:r>
      <w:r w:rsidRPr="00AB3395">
        <w:rPr>
          <w:b/>
          <w:bCs/>
        </w:rPr>
        <w:t>Ferritin 142 ng/ml</w:t>
      </w:r>
      <w:r w:rsidRPr="00AB3395">
        <w:t xml:space="preserve"> (22 - 112 ng/ml), Harnstoff 24 mg/dl (17 - 43 mg/dl), Triglyceride 62 mg/dl (50 - 200 mg/dl). </w:t>
      </w:r>
      <w:r w:rsidRPr="00AB3395">
        <w:rPr>
          <w:b/>
          <w:bCs/>
        </w:rPr>
        <w:t>Gesamt-Eiweiß 64,4 g/l</w:t>
      </w:r>
      <w:r w:rsidRPr="00AB3395">
        <w:t xml:space="preserve"> (66 - 83 g/l), Albumin 57,5 % (56,0 - 66,0 %), Albumin 37,0 g/l, Alpha-1-Globulin 3,7 % (3,0 - 5,0 %), Alpha-1-Globulin 2,4 g/l, Alpha-2-Globulin 8,9 % (7,0 - 12,0 %), Alpha-2-Globulin 5,7 g/l, Beta-globulin Fraktion 1 6,2 % (4,5 - 7,0 %), Beta-globulin Fraktion 1 4,0 g/l, Betaglobulin Fraktion 2 5,2 % (3,0 - 6,5 %), Betaglobulin Fraktion 2 3,3 g/l, Gamma-Globulin 18,5 % (11,0 - 19,0 %), Gamma-Globulin 11,9 g/l, eGFR (Berechnung nach CKD-EPI) 103 ml/min/1,73m², </w:t>
      </w:r>
    </w:p>
    <w:p w14:paraId="1B3D1460" w14:textId="77777777" w:rsidR="00AB3395" w:rsidRPr="00AB3395" w:rsidRDefault="00AB3395" w:rsidP="00AB3395">
      <w:r w:rsidRPr="00AB3395">
        <w:rPr>
          <w:b/>
          <w:bCs/>
          <w:u w:val="single"/>
        </w:rPr>
        <w:t>Immunologie</w:t>
      </w:r>
      <w:r w:rsidRPr="00AB3395">
        <w:t xml:space="preserve">: </w:t>
      </w:r>
      <w:r w:rsidRPr="00AB3395">
        <w:rPr>
          <w:b/>
          <w:bCs/>
        </w:rPr>
        <w:t>25-Hydroxy-Vitamin D 27,99 ng/ml</w:t>
      </w:r>
      <w:r w:rsidRPr="00AB3395">
        <w:t xml:space="preserve"> (30 - 100 ng/ml), ANA auf Hep2 negativ (granul. zytopl. IF), C-reaktives Protein &lt;5,4 mg/l (-&lt;5,4 mg/l), </w:t>
      </w:r>
    </w:p>
    <w:p w14:paraId="11437807" w14:textId="77777777" w:rsidR="00AB3395" w:rsidRPr="00AB3395" w:rsidRDefault="00AB3395" w:rsidP="00AB3395">
      <w:r w:rsidRPr="00AB3395">
        <w:br/>
      </w:r>
      <w:r w:rsidRPr="00AB3395">
        <w:br/>
      </w:r>
      <w:r w:rsidRPr="00AB3395">
        <w:rPr>
          <w:b/>
          <w:bCs/>
        </w:rPr>
        <w:t>Weitere Befunde</w:t>
      </w:r>
      <w:r w:rsidRPr="00AB3395">
        <w:t xml:space="preserve"> </w:t>
      </w:r>
    </w:p>
    <w:p w14:paraId="64604D27" w14:textId="77777777" w:rsidR="00AB3395" w:rsidRPr="00AB3395" w:rsidRDefault="00514F93" w:rsidP="00AB3395">
      <w:r>
        <w:rPr>
          <w:noProof/>
        </w:rPr>
      </w:r>
      <w:r>
        <w:pict w14:anchorId="742AB2B2">
          <v:rect id="Horizontal Line 7" o:spid="_x0000_s1028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5D7CBC3D" w14:textId="77777777" w:rsidR="00AB3395" w:rsidRPr="00AB3395" w:rsidRDefault="00AB3395" w:rsidP="00AB3395">
      <w:r w:rsidRPr="00AB3395">
        <w:t>PASI: 0.30</w:t>
      </w:r>
    </w:p>
    <w:p w14:paraId="154E5FA8" w14:textId="77777777" w:rsidR="00AB3395" w:rsidRPr="00AB3395" w:rsidRDefault="00AB3395" w:rsidP="00AB3395">
      <w:r w:rsidRPr="00AB3395">
        <w:t>MASES/LEI: 1</w:t>
      </w:r>
    </w:p>
    <w:p w14:paraId="7AB86E4B" w14:textId="77777777" w:rsidR="00AB3395" w:rsidRPr="00AB3395" w:rsidRDefault="00AB3395" w:rsidP="00AB3395">
      <w:r w:rsidRPr="00AB3395">
        <w:t>BASDAI: 2.02</w:t>
      </w:r>
    </w:p>
    <w:p w14:paraId="106C3147" w14:textId="77777777" w:rsidR="00AB3395" w:rsidRPr="00AB3395" w:rsidRDefault="00AB3395" w:rsidP="00AB3395">
      <w:r w:rsidRPr="00AB3395">
        <w:br/>
      </w:r>
      <w:r w:rsidRPr="00AB3395">
        <w:br/>
      </w:r>
      <w:r w:rsidRPr="00AB3395">
        <w:rPr>
          <w:b/>
          <w:bCs/>
        </w:rPr>
        <w:t>Verlauf und Beurteilung</w:t>
      </w:r>
      <w:r w:rsidRPr="00AB3395">
        <w:t xml:space="preserve"> </w:t>
      </w:r>
    </w:p>
    <w:p w14:paraId="21AB385A" w14:textId="77777777" w:rsidR="00AB3395" w:rsidRPr="00AB3395" w:rsidRDefault="00514F93" w:rsidP="00AB3395">
      <w:r>
        <w:rPr>
          <w:noProof/>
        </w:rPr>
      </w:r>
      <w:r>
        <w:pict w14:anchorId="0D2D91A1">
          <v:rect id="Horizontal Line 8" o:spid="_x0000_s1027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409D9A14" w14:textId="77777777" w:rsidR="00AB3395" w:rsidRPr="00AB3395" w:rsidRDefault="00AB3395" w:rsidP="00AB3395">
      <w:r w:rsidRPr="00AB3395">
        <w:t>Verlaufskontrolle bei Psoriasis und V.a. beginnende Psoriasis-Arthritis. Es zeigt sich weiterhin kein Anhalt für eine Psoriasis-Arthritis. Im FAPI-PET sowie im MRT vom Knie li vom November 2023 wurde eine Arthrose beschrieben ohne Hinweis auf eine Synovialitis. Wir empfahlen die Fortsetzung der Tildrakizumab in unserer Hautklinik.</w:t>
      </w:r>
    </w:p>
    <w:p w14:paraId="792CD2BF" w14:textId="77777777" w:rsidR="00AB3395" w:rsidRPr="00AB3395" w:rsidRDefault="00AB3395" w:rsidP="00AB3395">
      <w:r w:rsidRPr="00AB3395">
        <w:t>Klinisch und laborchemisch fanden sich aktuell keine relevanten Auffälligkeiten. Ein Termin wurde in 3 Monaten geplant.</w:t>
      </w:r>
    </w:p>
    <w:p w14:paraId="479DCF4A" w14:textId="77777777" w:rsidR="00AB3395" w:rsidRPr="00AB3395" w:rsidRDefault="00AB3395" w:rsidP="00AB3395">
      <w:r w:rsidRPr="00AB3395">
        <w:lastRenderedPageBreak/>
        <w:t>Bei Befundverschlechterung kann sich die Patientin nach tel. RS früher wieder vorstellen.</w:t>
      </w:r>
    </w:p>
    <w:p w14:paraId="0C2624ED" w14:textId="77777777" w:rsidR="00AB3395" w:rsidRPr="00AB3395" w:rsidRDefault="00AB3395" w:rsidP="00AB3395">
      <w:r w:rsidRPr="00AB3395">
        <w:br/>
      </w:r>
      <w:r w:rsidRPr="00AB3395">
        <w:br/>
      </w:r>
      <w:r w:rsidRPr="00AB3395">
        <w:rPr>
          <w:b/>
          <w:bCs/>
        </w:rPr>
        <w:t>Schluss</w:t>
      </w:r>
      <w:r w:rsidRPr="00AB3395">
        <w:t xml:space="preserve"> </w:t>
      </w:r>
    </w:p>
    <w:p w14:paraId="2E633FD0" w14:textId="77777777" w:rsidR="00AB3395" w:rsidRPr="00AB3395" w:rsidRDefault="00514F93" w:rsidP="00AB3395">
      <w:r>
        <w:rPr>
          <w:noProof/>
        </w:rPr>
      </w:r>
      <w:r>
        <w:pict w14:anchorId="04C2EDF6">
          <v:rect id="Horizontal Line 9" o:spid="_x0000_s102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3093CC61" w14:textId="77777777" w:rsidR="00AB3395" w:rsidRPr="00AB3395" w:rsidRDefault="00AB3395" w:rsidP="00AB3395">
      <w:r w:rsidRPr="00AB3395">
        <w:t>Mit freundlichen kollegialen Grüßen</w:t>
      </w:r>
    </w:p>
    <w:p w14:paraId="31147975" w14:textId="77777777" w:rsidR="00AB3395" w:rsidRPr="00AB3395" w:rsidRDefault="00AB3395" w:rsidP="00AB3395">
      <w:r w:rsidRPr="00AB3395">
        <w:t> </w:t>
      </w:r>
    </w:p>
    <w:p w14:paraId="79845DA2" w14:textId="77777777" w:rsidR="00AB3395" w:rsidRPr="00AB3395" w:rsidRDefault="00AB3395" w:rsidP="00AB3395">
      <w:r w:rsidRPr="00AB3395">
        <w:t> </w:t>
      </w:r>
    </w:p>
    <w:p w14:paraId="660911C6" w14:textId="77777777" w:rsidR="00AB3395" w:rsidRPr="00AB3395" w:rsidRDefault="00AB3395" w:rsidP="00AB3395">
      <w:r w:rsidRPr="00AB3395">
        <w:t> </w:t>
      </w:r>
    </w:p>
    <w:p w14:paraId="04FBD7F0" w14:textId="77777777" w:rsidR="00AB3395" w:rsidRPr="00AB3395" w:rsidRDefault="00AB3395" w:rsidP="00AB3395">
      <w:r w:rsidRPr="00AB3395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4"/>
        <w:gridCol w:w="2994"/>
        <w:gridCol w:w="2994"/>
      </w:tblGrid>
      <w:tr w:rsidR="00AB3395" w:rsidRPr="00AB3395" w14:paraId="017FCB8E" w14:textId="77777777" w:rsidTr="00AB3395">
        <w:tc>
          <w:tcPr>
            <w:tcW w:w="1700" w:type="pct"/>
            <w:hideMark/>
          </w:tcPr>
          <w:p w14:paraId="4C97C118" w14:textId="77777777" w:rsidR="00AB3395" w:rsidRPr="00AB3395" w:rsidRDefault="00AB3395" w:rsidP="00AB3395">
            <w:r w:rsidRPr="00AB3395">
              <w:t>Dr. med. A. Wirsching</w:t>
            </w:r>
          </w:p>
        </w:tc>
        <w:tc>
          <w:tcPr>
            <w:tcW w:w="1650" w:type="pct"/>
            <w:hideMark/>
          </w:tcPr>
          <w:p w14:paraId="74D78451" w14:textId="77777777" w:rsidR="00AB3395" w:rsidRPr="00AB3395" w:rsidRDefault="00AB3395" w:rsidP="00AB3395">
            <w:r w:rsidRPr="00AB3395">
              <w:t> </w:t>
            </w:r>
          </w:p>
        </w:tc>
        <w:tc>
          <w:tcPr>
            <w:tcW w:w="1650" w:type="pct"/>
            <w:hideMark/>
          </w:tcPr>
          <w:p w14:paraId="0AFC0606" w14:textId="77777777" w:rsidR="00AB3395" w:rsidRPr="00AB3395" w:rsidRDefault="00AB3395" w:rsidP="00AB3395">
            <w:r w:rsidRPr="00AB3395">
              <w:t>L. Bucci</w:t>
            </w:r>
          </w:p>
        </w:tc>
      </w:tr>
      <w:tr w:rsidR="00AB3395" w:rsidRPr="00AB3395" w14:paraId="4776B0D3" w14:textId="77777777" w:rsidTr="00AB3395">
        <w:tc>
          <w:tcPr>
            <w:tcW w:w="1700" w:type="pct"/>
            <w:hideMark/>
          </w:tcPr>
          <w:p w14:paraId="1EB0C2FB" w14:textId="77777777" w:rsidR="00AB3395" w:rsidRPr="00AB3395" w:rsidRDefault="00AB3395" w:rsidP="00AB3395">
            <w:r w:rsidRPr="00AB3395">
              <w:t>Facharzt Innere Medizin</w:t>
            </w:r>
          </w:p>
          <w:p w14:paraId="7E34DA18" w14:textId="77777777" w:rsidR="00AB3395" w:rsidRPr="00AB3395" w:rsidRDefault="00AB3395" w:rsidP="00AB3395">
            <w:r w:rsidRPr="00AB3395">
              <w:t>und Rheumatologie</w:t>
            </w:r>
          </w:p>
        </w:tc>
        <w:tc>
          <w:tcPr>
            <w:tcW w:w="1650" w:type="pct"/>
            <w:hideMark/>
          </w:tcPr>
          <w:p w14:paraId="4C9FB7ED" w14:textId="77777777" w:rsidR="00AB3395" w:rsidRPr="00AB3395" w:rsidRDefault="00AB3395" w:rsidP="00AB3395">
            <w:r w:rsidRPr="00AB3395">
              <w:t> </w:t>
            </w:r>
          </w:p>
        </w:tc>
        <w:tc>
          <w:tcPr>
            <w:tcW w:w="1650" w:type="pct"/>
            <w:hideMark/>
          </w:tcPr>
          <w:p w14:paraId="265FE23B" w14:textId="77777777" w:rsidR="00AB3395" w:rsidRPr="00AB3395" w:rsidRDefault="00AB3395" w:rsidP="00AB3395">
            <w:r w:rsidRPr="00AB3395">
              <w:t>Assistenzärztin</w:t>
            </w:r>
          </w:p>
        </w:tc>
      </w:tr>
    </w:tbl>
    <w:p w14:paraId="21BB45FB" w14:textId="77777777" w:rsidR="00453D1E" w:rsidRDefault="00453D1E"/>
    <w:sectPr w:rsidR="00453D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8C0D28"/>
    <w:multiLevelType w:val="multilevel"/>
    <w:tmpl w:val="B38A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6087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95"/>
    <w:rsid w:val="002266E8"/>
    <w:rsid w:val="00453D1E"/>
    <w:rsid w:val="00514F93"/>
    <w:rsid w:val="0092470E"/>
    <w:rsid w:val="00AB3395"/>
    <w:rsid w:val="00B761FA"/>
    <w:rsid w:val="00BA6539"/>
    <w:rsid w:val="00D9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9FD2BC9"/>
  <w15:chartTrackingRefBased/>
  <w15:docId w15:val="{9EBAF699-77D6-4DED-8260-DC9D2482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3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3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3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3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3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339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339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339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339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339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33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33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33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33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3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33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3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80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656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Atzinger, Armin</dc:creator>
  <cp:keywords/>
  <dc:description/>
  <cp:lastModifiedBy>Gutsche, Robin</cp:lastModifiedBy>
  <cp:revision>2</cp:revision>
  <dcterms:created xsi:type="dcterms:W3CDTF">2026-09-25T15:05:00Z</dcterms:created>
  <dcterms:modified xsi:type="dcterms:W3CDTF">2026-09-25T22:48:00Z</dcterms:modified>
</cp:coreProperties>
</file>