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07DB4B" w14:textId="77777777" w:rsidR="005D56FD" w:rsidRPr="005D56FD" w:rsidRDefault="005D56FD" w:rsidP="005D56FD">
      <w:r w:rsidRPr="005D56FD">
        <w:rPr>
          <w:b/>
          <w:bCs/>
        </w:rPr>
        <w:t>Anrede</w:t>
      </w:r>
      <w:r w:rsidRPr="005D56FD">
        <w:t xml:space="preserve"> </w:t>
      </w:r>
    </w:p>
    <w:p w14:paraId="2A74A2DD" w14:textId="77777777" w:rsidR="005D56FD" w:rsidRPr="005D56FD" w:rsidRDefault="00B22F07" w:rsidP="005D56FD">
      <w:r>
        <w:rPr>
          <w:noProof/>
        </w:rPr>
      </w:r>
      <w:r>
        <w:pict w14:anchorId="50CCF4EF">
          <v:rect id="Horizontal Line 1" o:spid="_x0000_s103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798D139" w14:textId="77777777" w:rsidR="005D56FD" w:rsidRPr="005D56FD" w:rsidRDefault="005D56FD" w:rsidP="005D56FD">
      <w:r w:rsidRPr="005D56FD">
        <w:t xml:space="preserve">Sehr geehrte Frau Kollegin, </w:t>
      </w:r>
    </w:p>
    <w:p w14:paraId="1C9F68DA" w14:textId="77777777" w:rsidR="005D56FD" w:rsidRPr="005D56FD" w:rsidRDefault="005D56FD" w:rsidP="005D56FD">
      <w:r w:rsidRPr="005D56FD">
        <w:t> </w:t>
      </w:r>
    </w:p>
    <w:p w14:paraId="2A863150" w14:textId="3416FF05" w:rsidR="005D56FD" w:rsidRPr="005D56FD" w:rsidRDefault="005D56FD" w:rsidP="005D56FD">
      <w:r w:rsidRPr="005D56FD">
        <w:t xml:space="preserve">wir berichten über unseren gemeinsamen Patienten, </w:t>
      </w:r>
      <w:r w:rsidR="00402F9E">
        <w:t>39</w:t>
      </w:r>
      <w:r w:rsidRPr="005D56FD">
        <w:t>, der sich am 30.04.2020 ambulant vorstellte.</w:t>
      </w:r>
    </w:p>
    <w:p w14:paraId="791E93CA" w14:textId="77777777" w:rsidR="005D56FD" w:rsidRPr="005D56FD" w:rsidRDefault="005D56FD" w:rsidP="005D56FD">
      <w:r w:rsidRPr="005D56FD">
        <w:br/>
      </w:r>
      <w:r w:rsidRPr="005D56FD">
        <w:br/>
      </w:r>
      <w:r w:rsidRPr="005D56FD">
        <w:rPr>
          <w:b/>
          <w:bCs/>
        </w:rPr>
        <w:t>Diagnosen</w:t>
      </w:r>
      <w:r w:rsidRPr="005D56FD">
        <w:t xml:space="preserve"> </w:t>
      </w:r>
    </w:p>
    <w:p w14:paraId="2518A266" w14:textId="77777777" w:rsidR="005D56FD" w:rsidRPr="005D56FD" w:rsidRDefault="00B22F07" w:rsidP="005D56FD">
      <w:r>
        <w:rPr>
          <w:noProof/>
        </w:rPr>
      </w:r>
      <w:r>
        <w:pict w14:anchorId="0F942979">
          <v:rect id="Horizontal Line 2"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D1AD9D4" w14:textId="77777777" w:rsidR="005D56FD" w:rsidRPr="005D56FD" w:rsidRDefault="005D56FD" w:rsidP="005D56FD">
      <w:pPr>
        <w:numPr>
          <w:ilvl w:val="0"/>
          <w:numId w:val="1"/>
        </w:numPr>
      </w:pPr>
      <w:r w:rsidRPr="005D56FD">
        <w:rPr>
          <w:b/>
          <w:bCs/>
        </w:rPr>
        <w:t xml:space="preserve">Psoriasisarthritis mit axialer und peripherer Beteiligung, </w:t>
      </w:r>
    </w:p>
    <w:p w14:paraId="4A236B63" w14:textId="77777777" w:rsidR="005D56FD" w:rsidRPr="005D56FD" w:rsidRDefault="005D56FD" w:rsidP="005D56FD">
      <w:pPr>
        <w:numPr>
          <w:ilvl w:val="1"/>
          <w:numId w:val="1"/>
        </w:numPr>
      </w:pPr>
      <w:r w:rsidRPr="005D56FD">
        <w:t xml:space="preserve">HLA-B27 negativ </w:t>
      </w:r>
    </w:p>
    <w:p w14:paraId="4BDB98D8" w14:textId="77777777" w:rsidR="005D56FD" w:rsidRPr="005D56FD" w:rsidRDefault="005D56FD" w:rsidP="005D56FD">
      <w:pPr>
        <w:numPr>
          <w:ilvl w:val="1"/>
          <w:numId w:val="1"/>
        </w:numPr>
      </w:pPr>
      <w:r w:rsidRPr="005D56FD">
        <w:t xml:space="preserve">Schuppenflechte der Kopfhaut </w:t>
      </w:r>
    </w:p>
    <w:p w14:paraId="4283752E" w14:textId="77777777" w:rsidR="005D56FD" w:rsidRPr="005D56FD" w:rsidRDefault="005D56FD" w:rsidP="005D56FD">
      <w:pPr>
        <w:numPr>
          <w:ilvl w:val="1"/>
          <w:numId w:val="1"/>
        </w:numPr>
      </w:pPr>
      <w:r w:rsidRPr="005D56FD">
        <w:t xml:space="preserve">tief-sitzende Rückenschmerzen </w:t>
      </w:r>
    </w:p>
    <w:p w14:paraId="48332FF7" w14:textId="77777777" w:rsidR="005D56FD" w:rsidRPr="005D56FD" w:rsidRDefault="005D56FD" w:rsidP="005D56FD">
      <w:pPr>
        <w:numPr>
          <w:ilvl w:val="1"/>
          <w:numId w:val="1"/>
        </w:numPr>
      </w:pPr>
      <w:r w:rsidRPr="005D56FD">
        <w:t xml:space="preserve">FAPI-PET/CT 05/2020: Fokale FAPI Mehranreicherungen, im Sinne einer vermehrten Fibroblastenaktivität in LWK 3 und LWK 4, im linken OSG und rechten USG u. in einigen Zehengelenken </w:t>
      </w:r>
    </w:p>
    <w:p w14:paraId="6EC3F0CB" w14:textId="77777777" w:rsidR="005D56FD" w:rsidRPr="005D56FD" w:rsidRDefault="005D56FD" w:rsidP="005D56FD">
      <w:pPr>
        <w:numPr>
          <w:ilvl w:val="1"/>
          <w:numId w:val="1"/>
        </w:numPr>
      </w:pPr>
      <w:r w:rsidRPr="005D56FD">
        <w:t xml:space="preserve">MRT LWS/ISG (04/2020): Zeichen einer Sakroiliitis bds., degenerative Veränderungen LWK 3/4-betont </w:t>
      </w:r>
    </w:p>
    <w:p w14:paraId="6DF98252" w14:textId="77777777" w:rsidR="005D56FD" w:rsidRPr="005D56FD" w:rsidRDefault="005D56FD" w:rsidP="005D56FD">
      <w:pPr>
        <w:numPr>
          <w:ilvl w:val="1"/>
          <w:numId w:val="1"/>
        </w:numPr>
      </w:pPr>
      <w:r w:rsidRPr="005D56FD">
        <w:t>MRT Fuß links (03/2020): Synovialitis des OSG, im IP-Gelenk, im PIP-Gelenk D2 und im Art. tarsometatarsale 1.</w:t>
      </w:r>
      <w:r w:rsidRPr="005D56FD">
        <w:br/>
        <w:t xml:space="preserve">Diffuses kutanes/subkutanes Ödem. </w:t>
      </w:r>
    </w:p>
    <w:p w14:paraId="18097742" w14:textId="77777777" w:rsidR="005D56FD" w:rsidRPr="005D56FD" w:rsidRDefault="005D56FD" w:rsidP="005D56FD">
      <w:pPr>
        <w:numPr>
          <w:ilvl w:val="1"/>
          <w:numId w:val="1"/>
        </w:numPr>
      </w:pPr>
      <w:r w:rsidRPr="005D56FD">
        <w:t xml:space="preserve">Hepatitis B/C-Serologie und Quantiferon TB negativ 03/2020, Röntgen Thorax 03/2020: unauffällig </w:t>
      </w:r>
    </w:p>
    <w:p w14:paraId="3E30CF02" w14:textId="77777777" w:rsidR="005D56FD" w:rsidRPr="005D56FD" w:rsidRDefault="005D56FD" w:rsidP="005D56FD">
      <w:pPr>
        <w:numPr>
          <w:ilvl w:val="1"/>
          <w:numId w:val="1"/>
        </w:numPr>
      </w:pPr>
      <w:r w:rsidRPr="005D56FD">
        <w:t xml:space="preserve">bisherige Therapie: Z.n. Ibuprofen bei Bedarf, Z.n. Diclofenac feste Einnahme 02/2020-05/2020 (ohne ausreichende Wirkung) </w:t>
      </w:r>
    </w:p>
    <w:p w14:paraId="718243C2" w14:textId="77777777" w:rsidR="005D56FD" w:rsidRPr="005D56FD" w:rsidRDefault="005D56FD" w:rsidP="005D56FD">
      <w:pPr>
        <w:numPr>
          <w:ilvl w:val="1"/>
          <w:numId w:val="1"/>
        </w:numPr>
      </w:pPr>
      <w:r w:rsidRPr="005D56FD">
        <w:rPr>
          <w:u w:val="single"/>
        </w:rPr>
        <w:t>aktuelle Therapie:</w:t>
      </w:r>
      <w:r w:rsidRPr="005D56FD">
        <w:t xml:space="preserve"> MTX 15 mg per os und Etoricoxib 90 mg 1x tgl. seit 05/2020 </w:t>
      </w:r>
    </w:p>
    <w:p w14:paraId="2D6E66FC" w14:textId="77777777" w:rsidR="005D56FD" w:rsidRPr="005D56FD" w:rsidRDefault="005D56FD" w:rsidP="005D56FD">
      <w:pPr>
        <w:numPr>
          <w:ilvl w:val="1"/>
          <w:numId w:val="1"/>
        </w:numPr>
      </w:pPr>
      <w:r w:rsidRPr="005D56FD">
        <w:rPr>
          <w:u w:val="single"/>
        </w:rPr>
        <w:t>Therapieempfehlung:</w:t>
      </w:r>
      <w:r w:rsidRPr="005D56FD">
        <w:t xml:space="preserve"> zügige Erweiterung auf einen TNF-Blocker (z.B. Adalimumab) bei nicht ausreichender Wirkung des 2.NSARs </w:t>
      </w:r>
    </w:p>
    <w:p w14:paraId="7F718E9C" w14:textId="77777777" w:rsidR="005D56FD" w:rsidRPr="005D56FD" w:rsidRDefault="005D56FD" w:rsidP="005D56FD">
      <w:pPr>
        <w:numPr>
          <w:ilvl w:val="0"/>
          <w:numId w:val="1"/>
        </w:numPr>
      </w:pPr>
      <w:r w:rsidRPr="005D56FD">
        <w:t xml:space="preserve">unklare Transaminasenerhöhung </w:t>
      </w:r>
    </w:p>
    <w:p w14:paraId="4278F84C" w14:textId="77777777" w:rsidR="005D56FD" w:rsidRPr="005D56FD" w:rsidRDefault="005D56FD" w:rsidP="005D56FD">
      <w:pPr>
        <w:numPr>
          <w:ilvl w:val="1"/>
          <w:numId w:val="1"/>
        </w:numPr>
      </w:pPr>
      <w:r w:rsidRPr="005D56FD">
        <w:t xml:space="preserve">Kontrolle und weitere Abklärung empfohlen </w:t>
      </w:r>
    </w:p>
    <w:p w14:paraId="35DA5EBE" w14:textId="77777777" w:rsidR="005D56FD" w:rsidRPr="005D56FD" w:rsidRDefault="005D56FD" w:rsidP="005D56FD">
      <w:pPr>
        <w:numPr>
          <w:ilvl w:val="0"/>
          <w:numId w:val="1"/>
        </w:numPr>
      </w:pPr>
      <w:r w:rsidRPr="005D56FD">
        <w:lastRenderedPageBreak/>
        <w:t xml:space="preserve">Chronische Gichtarthropathie </w:t>
      </w:r>
    </w:p>
    <w:p w14:paraId="15715E6A" w14:textId="77777777" w:rsidR="005D56FD" w:rsidRPr="005D56FD" w:rsidRDefault="005D56FD" w:rsidP="005D56FD">
      <w:pPr>
        <w:numPr>
          <w:ilvl w:val="1"/>
          <w:numId w:val="1"/>
        </w:numPr>
      </w:pPr>
      <w:r w:rsidRPr="005D56FD">
        <w:t xml:space="preserve">DE-CT (03/2020): Gichtspezifische Farbkodierungen am Malleolus medialis bds., dorsal des Talus links, an der Fibulaspitze links. MCP-Gelenk 1 bds. und an den Grundgelenken 1-2 rechts. </w:t>
      </w:r>
    </w:p>
    <w:p w14:paraId="393FD59C" w14:textId="77777777" w:rsidR="005D56FD" w:rsidRPr="005D56FD" w:rsidRDefault="005D56FD" w:rsidP="005D56FD">
      <w:pPr>
        <w:numPr>
          <w:ilvl w:val="0"/>
          <w:numId w:val="1"/>
        </w:numPr>
      </w:pPr>
      <w:r w:rsidRPr="005D56FD">
        <w:t xml:space="preserve">Vorbeschrieben: Spannungskopfschmerzen, Schwerhörigkeit, chron. Sinusitis, Von-Willebrand-Syndrom, Z.n. Struma-OP, aktuell laut Pat. erneut Knoten, chron. Refluxösophagitis, chron. Gastritis, Asthma bronchiale, V.a. obstruktives Schlafapnoe-Syndrom, Spondylarthrose HWS, Fruktoseintoleranz, Reizdarmsyndrom, Colondivertikel </w:t>
      </w:r>
    </w:p>
    <w:p w14:paraId="60F297FD" w14:textId="77777777" w:rsidR="005D56FD" w:rsidRPr="005D56FD" w:rsidRDefault="005D56FD" w:rsidP="005D56FD">
      <w:r w:rsidRPr="005D56FD">
        <w:br/>
      </w:r>
      <w:r w:rsidRPr="005D56FD">
        <w:br/>
      </w:r>
      <w:r w:rsidRPr="005D56FD">
        <w:rPr>
          <w:b/>
          <w:bCs/>
        </w:rPr>
        <w:t>Therapiehistorie</w:t>
      </w:r>
      <w:r w:rsidRPr="005D56FD">
        <w:t xml:space="preserve"> </w:t>
      </w:r>
    </w:p>
    <w:p w14:paraId="55BDA857" w14:textId="77777777" w:rsidR="005D56FD" w:rsidRPr="005D56FD" w:rsidRDefault="00B22F07" w:rsidP="005D56FD">
      <w:r>
        <w:rPr>
          <w:noProof/>
        </w:rPr>
      </w:r>
      <w:r>
        <w:pict w14:anchorId="6672E4D7">
          <v:rect id="Horizontal Line 3"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7EFECDE" w14:textId="77777777" w:rsidR="005D56FD" w:rsidRPr="005D56FD" w:rsidRDefault="005D56FD" w:rsidP="005D56FD">
      <w:r w:rsidRPr="005D56FD">
        <w:t>Z.n. Ibuprofen 600  mg bei Bedarf, passagere Einnahme ohne ausreichende Wirkung</w:t>
      </w:r>
    </w:p>
    <w:p w14:paraId="7A5EE3A0" w14:textId="77777777" w:rsidR="005D56FD" w:rsidRPr="005D56FD" w:rsidRDefault="005D56FD" w:rsidP="005D56FD">
      <w:r w:rsidRPr="005D56FD">
        <w:t> </w:t>
      </w:r>
    </w:p>
    <w:p w14:paraId="254F6F4E" w14:textId="77777777" w:rsidR="005D56FD" w:rsidRPr="005D56FD" w:rsidRDefault="005D56FD" w:rsidP="005D56FD">
      <w:r w:rsidRPr="005D56FD">
        <w:rPr>
          <w:u w:val="single"/>
        </w:rPr>
        <w:t>Dauermedikation:</w:t>
      </w:r>
    </w:p>
    <w:p w14:paraId="736DD8AD" w14:textId="77777777" w:rsidR="005D56FD" w:rsidRPr="005D56FD" w:rsidRDefault="005D56FD" w:rsidP="005D56FD">
      <w:r w:rsidRPr="005D56FD">
        <w:t>Thyronajod 50 µg</w:t>
      </w:r>
    </w:p>
    <w:p w14:paraId="581E60C7" w14:textId="77777777" w:rsidR="005D56FD" w:rsidRPr="005D56FD" w:rsidRDefault="005D56FD" w:rsidP="005D56FD">
      <w:r w:rsidRPr="005D56FD">
        <w:t>Diclofenac 75 mg fest, &gt; 4 Wochen</w:t>
      </w:r>
    </w:p>
    <w:p w14:paraId="20739CEB" w14:textId="77777777" w:rsidR="005D56FD" w:rsidRPr="005D56FD" w:rsidRDefault="005D56FD" w:rsidP="005D56FD">
      <w:r w:rsidRPr="005D56FD">
        <w:t>MTX 15 mg pro Woche s.c. neu seit 05/2020</w:t>
      </w:r>
    </w:p>
    <w:p w14:paraId="0E57A90F" w14:textId="77777777" w:rsidR="005D56FD" w:rsidRPr="005D56FD" w:rsidRDefault="005D56FD" w:rsidP="005D56FD">
      <w:r w:rsidRPr="005D56FD">
        <w:t>Folsäure 5 mg per os 24 h nach MTX-Einnahme neu seit 05/2020</w:t>
      </w:r>
    </w:p>
    <w:p w14:paraId="53FD5514" w14:textId="77777777" w:rsidR="005D56FD" w:rsidRPr="005D56FD" w:rsidRDefault="005D56FD" w:rsidP="005D56FD">
      <w:r w:rsidRPr="005D56FD">
        <w:t> </w:t>
      </w:r>
    </w:p>
    <w:p w14:paraId="38B5B5AF" w14:textId="77777777" w:rsidR="005D56FD" w:rsidRPr="005D56FD" w:rsidRDefault="005D56FD" w:rsidP="005D56FD">
      <w:r w:rsidRPr="005D56FD">
        <w:br/>
      </w:r>
      <w:r w:rsidRPr="005D56FD">
        <w:br/>
      </w:r>
      <w:r w:rsidRPr="005D56FD">
        <w:rPr>
          <w:b/>
          <w:bCs/>
        </w:rPr>
        <w:t>Anamnese</w:t>
      </w:r>
      <w:r w:rsidRPr="005D56FD">
        <w:t xml:space="preserve"> </w:t>
      </w:r>
    </w:p>
    <w:p w14:paraId="2E07D71D" w14:textId="77777777" w:rsidR="005D56FD" w:rsidRPr="005D56FD" w:rsidRDefault="00B22F07" w:rsidP="005D56FD">
      <w:r>
        <w:rPr>
          <w:noProof/>
        </w:rPr>
      </w:r>
      <w:r>
        <w:pict w14:anchorId="668BFC62">
          <v:rect id="Horizontal Line 4"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DD43385" w14:textId="77777777" w:rsidR="005D56FD" w:rsidRPr="005D56FD" w:rsidRDefault="005D56FD" w:rsidP="005D56FD">
      <w:r w:rsidRPr="005D56FD">
        <w:rPr>
          <w:b/>
          <w:bCs/>
        </w:rPr>
        <w:t>AA:</w:t>
      </w:r>
      <w:r w:rsidRPr="005D56FD">
        <w:t> Weiter Gelenkbeschwerden in div. peripheren Gelenken (re OSG, Dig pedis 1 li, li Schulter und Knie), im tiefen Rücken und der HWS, insgesamt schon seit 15 J. Die rezidivierende Gichtarthropathie sei langjährig vorbekannt, bislang untherapiert aus Angst vor UAW bei Medikation.</w:t>
      </w:r>
    </w:p>
    <w:p w14:paraId="50C97A2A" w14:textId="77777777" w:rsidR="005D56FD" w:rsidRPr="005D56FD" w:rsidRDefault="005D56FD" w:rsidP="005D56FD">
      <w:r w:rsidRPr="005D56FD">
        <w:rPr>
          <w:b/>
          <w:bCs/>
        </w:rPr>
        <w:t>VA:</w:t>
      </w:r>
      <w:r w:rsidRPr="005D56FD">
        <w:t xml:space="preserve"> ca. 6x wässriger Stuhlgang tgl. (2018 letzte Darmspiegelung mit CED-Ausschluss), tlw. blutig, langjährig vorbekannt, in regelmäßiger gastroenterologischer Behandlung, Miktion unauffällig, kein Fieber, kein Nachtschweiß, keine Luftnot und keine pektanginösen Beschwerden, Psoriasis an Kopfhaut, kleine Stellen an  Armen bds., Konsil in Hautklinik erfolgt, hier Salbentherapie eingeleitet.</w:t>
      </w:r>
    </w:p>
    <w:p w14:paraId="5C60790B" w14:textId="77777777" w:rsidR="005D56FD" w:rsidRPr="005D56FD" w:rsidRDefault="005D56FD" w:rsidP="005D56FD">
      <w:r w:rsidRPr="005D56FD">
        <w:rPr>
          <w:b/>
          <w:bCs/>
        </w:rPr>
        <w:lastRenderedPageBreak/>
        <w:t>RA:</w:t>
      </w:r>
      <w:r w:rsidRPr="005D56FD">
        <w:t xml:space="preserve"> TJC 5, MS  1h (teilweise den ganzen Tag), brennende Augen + Sehverschlechterung, Vorstellung beim Augenarzt geplant, Abgeschlagenheit, Durchschlafschwierigkeiten, tlw. Palpitationen, keine vermehrte Infektneigung</w:t>
      </w:r>
    </w:p>
    <w:p w14:paraId="7C108863" w14:textId="77777777" w:rsidR="005D56FD" w:rsidRPr="005D56FD" w:rsidRDefault="005D56FD" w:rsidP="005D56FD">
      <w:r w:rsidRPr="005D56FD">
        <w:rPr>
          <w:b/>
          <w:bCs/>
        </w:rPr>
        <w:t>FA:</w:t>
      </w:r>
      <w:r w:rsidRPr="005D56FD">
        <w:t xml:space="preserve"> Gicht bei Vater, leer für Psoriasis</w:t>
      </w:r>
    </w:p>
    <w:p w14:paraId="214D45AA" w14:textId="77777777" w:rsidR="005D56FD" w:rsidRPr="005D56FD" w:rsidRDefault="005D56FD" w:rsidP="005D56FD">
      <w:r w:rsidRPr="005D56FD">
        <w:rPr>
          <w:b/>
          <w:bCs/>
        </w:rPr>
        <w:t>SA:</w:t>
      </w:r>
      <w:r w:rsidRPr="005D56FD">
        <w:t xml:space="preserve"> GdB 40 %, Antrag für GdB 50 gestellt , alleinerziehend, Sohn 16 J., Tochter 15 J.</w:t>
      </w:r>
    </w:p>
    <w:p w14:paraId="2C763C70" w14:textId="77777777" w:rsidR="005D56FD" w:rsidRPr="005D56FD" w:rsidRDefault="005D56FD" w:rsidP="005D56FD">
      <w:r w:rsidRPr="005D56FD">
        <w:rPr>
          <w:b/>
          <w:bCs/>
        </w:rPr>
        <w:t>Genussmittel:</w:t>
      </w:r>
      <w:r w:rsidRPr="005D56FD">
        <w:t xml:space="preserve"> kein Nikotin, Z.n. 1 py, regelmäßig ca. 1 l Bier am Tag</w:t>
      </w:r>
    </w:p>
    <w:p w14:paraId="4EF95892" w14:textId="77777777" w:rsidR="005D56FD" w:rsidRPr="005D56FD" w:rsidRDefault="005D56FD" w:rsidP="005D56FD">
      <w:r w:rsidRPr="005D56FD">
        <w:br/>
      </w:r>
      <w:r w:rsidRPr="005D56FD">
        <w:br/>
      </w:r>
      <w:r w:rsidRPr="005D56FD">
        <w:rPr>
          <w:b/>
          <w:bCs/>
        </w:rPr>
        <w:t>Untersuchungsbefund</w:t>
      </w:r>
      <w:r w:rsidRPr="005D56FD">
        <w:t xml:space="preserve"> </w:t>
      </w:r>
    </w:p>
    <w:p w14:paraId="4EC7C89B" w14:textId="77777777" w:rsidR="005D56FD" w:rsidRPr="005D56FD" w:rsidRDefault="00B22F07" w:rsidP="005D56FD">
      <w:r>
        <w:rPr>
          <w:noProof/>
        </w:rPr>
      </w:r>
      <w:r>
        <w:pict w14:anchorId="749D487B">
          <v:rect id="Horizontal Line 5"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167CDE7" w14:textId="77777777" w:rsidR="005D56FD" w:rsidRPr="005D56FD" w:rsidRDefault="005D56FD" w:rsidP="005D56FD">
      <w:r w:rsidRPr="005D56FD">
        <w:t>53-jähriger Patient, guter AZ, normaler EZ, RR 156/101, HF 70/min, Größe 176 cm, Gewicht 76 kg (+2 kg), </w:t>
      </w:r>
    </w:p>
    <w:p w14:paraId="665310D3" w14:textId="77777777" w:rsidR="005D56FD" w:rsidRPr="005D56FD" w:rsidRDefault="005D56FD" w:rsidP="005D56FD">
      <w:r w:rsidRPr="005D56FD">
        <w:rPr>
          <w:b/>
          <w:bCs/>
        </w:rPr>
        <w:t>Neurologie:</w:t>
      </w:r>
      <w:r w:rsidRPr="005D56FD">
        <w:t xml:space="preserve"> zu allen Qualitäten orientiert, brennende Schmerzen beide Oberschenkel, keine Taubheit, keine Muskelschwäche</w:t>
      </w:r>
    </w:p>
    <w:p w14:paraId="1BB95CCD" w14:textId="77777777" w:rsidR="005D56FD" w:rsidRPr="005D56FD" w:rsidRDefault="005D56FD" w:rsidP="005D56FD">
      <w:r w:rsidRPr="005D56FD">
        <w:rPr>
          <w:b/>
          <w:bCs/>
        </w:rPr>
        <w:t>Cor:</w:t>
      </w:r>
      <w:r w:rsidRPr="005D56FD">
        <w:t xml:space="preserve"> HT rein, rhythmisch</w:t>
      </w:r>
    </w:p>
    <w:p w14:paraId="3129D866" w14:textId="77777777" w:rsidR="005D56FD" w:rsidRPr="005D56FD" w:rsidRDefault="005D56FD" w:rsidP="005D56FD">
      <w:r w:rsidRPr="005D56FD">
        <w:rPr>
          <w:b/>
          <w:bCs/>
        </w:rPr>
        <w:t>Pulmo:</w:t>
      </w:r>
      <w:r w:rsidRPr="005D56FD">
        <w:t xml:space="preserve"> vesikuläres Atemgeräusch über allen Lungenfeldern, keine Rasselgeräusche</w:t>
      </w:r>
    </w:p>
    <w:p w14:paraId="2D5F962D" w14:textId="77777777" w:rsidR="005D56FD" w:rsidRPr="005D56FD" w:rsidRDefault="005D56FD" w:rsidP="005D56FD">
      <w:r w:rsidRPr="005D56FD">
        <w:rPr>
          <w:b/>
          <w:bCs/>
        </w:rPr>
        <w:t>Haut:</w:t>
      </w:r>
      <w:r w:rsidRPr="005D56FD">
        <w:t xml:space="preserve"> aktive schuppenflechtenartige Veränderungen an der Kopfhaut, kleine psoriasiforme Läsionen an den Armen bds. blass-rosa</w:t>
      </w:r>
    </w:p>
    <w:p w14:paraId="4710FD03" w14:textId="77777777" w:rsidR="005D56FD" w:rsidRPr="005D56FD" w:rsidRDefault="005D56FD" w:rsidP="005D56FD">
      <w:r w:rsidRPr="005D56FD">
        <w:rPr>
          <w:b/>
          <w:bCs/>
        </w:rPr>
        <w:t>Gelenkstatus:</w:t>
      </w:r>
      <w:r w:rsidRPr="005D56FD">
        <w:t xml:space="preserve"> SJC 0 TJC Schulter links, Ellenbogen links, Kniegelenke, Patrick-Zeichen bds. positiv, BASMI 2, PASI 0,6</w:t>
      </w:r>
    </w:p>
    <w:p w14:paraId="71C72C8F" w14:textId="77777777" w:rsidR="005D56FD" w:rsidRPr="005D56FD" w:rsidRDefault="005D56FD" w:rsidP="005D56FD">
      <w:r w:rsidRPr="005D56FD">
        <w:t xml:space="preserve">HAQ 1,75; BAS-G 7 </w:t>
      </w:r>
    </w:p>
    <w:p w14:paraId="01056D4D" w14:textId="77777777" w:rsidR="005D56FD" w:rsidRPr="005D56FD" w:rsidRDefault="005D56FD" w:rsidP="005D56FD">
      <w:r w:rsidRPr="005D56FD">
        <w:br/>
      </w:r>
      <w:r w:rsidRPr="005D56FD">
        <w:br/>
      </w:r>
      <w:r w:rsidRPr="005D56FD">
        <w:rPr>
          <w:b/>
          <w:bCs/>
        </w:rPr>
        <w:t>Laborwerte</w:t>
      </w:r>
      <w:r w:rsidRPr="005D56FD">
        <w:t xml:space="preserve"> </w:t>
      </w:r>
    </w:p>
    <w:p w14:paraId="483EE67C" w14:textId="77777777" w:rsidR="005D56FD" w:rsidRPr="005D56FD" w:rsidRDefault="00B22F07" w:rsidP="005D56FD">
      <w:r>
        <w:rPr>
          <w:noProof/>
        </w:rPr>
      </w:r>
      <w:r>
        <w:pict w14:anchorId="19A2E0CB">
          <v:rect id="Horizontal Line 6"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01CEFC7" w14:textId="77777777" w:rsidR="005D56FD" w:rsidRPr="005D56FD" w:rsidRDefault="005D56FD" w:rsidP="005D56FD">
      <w:r w:rsidRPr="005D56FD">
        <w:rPr>
          <w:b/>
          <w:bCs/>
          <w:u w:val="single"/>
        </w:rPr>
        <w:t>Kleines BB</w:t>
      </w:r>
      <w:r w:rsidRPr="005D56FD">
        <w:t>: Hämoglobin 15,6 g/dl (13,5 - 17,5 g/dl), Hämatokrit 45,4 % (39 - 51 %), Erythrozyten 5,14 x 10</w:t>
      </w:r>
      <w:r w:rsidRPr="005D56FD">
        <w:rPr>
          <w:vertAlign w:val="superscript"/>
        </w:rPr>
        <w:t>6</w:t>
      </w:r>
      <w:r w:rsidRPr="005D56FD">
        <w:t>/µl (4,4 - 5,8 x 10</w:t>
      </w:r>
      <w:r w:rsidRPr="005D56FD">
        <w:rPr>
          <w:vertAlign w:val="superscript"/>
        </w:rPr>
        <w:t>6</w:t>
      </w:r>
      <w:r w:rsidRPr="005D56FD">
        <w:t>/µl), Leukozyten 5,34 x 10</w:t>
      </w:r>
      <w:r w:rsidRPr="005D56FD">
        <w:rPr>
          <w:vertAlign w:val="superscript"/>
        </w:rPr>
        <w:t>3</w:t>
      </w:r>
      <w:r w:rsidRPr="005D56FD">
        <w:t>/µl (4 - 10 x 10</w:t>
      </w:r>
      <w:r w:rsidRPr="005D56FD">
        <w:rPr>
          <w:vertAlign w:val="superscript"/>
        </w:rPr>
        <w:t>3</w:t>
      </w:r>
      <w:r w:rsidRPr="005D56FD">
        <w:t>/µl), Thrombozyten 220 x 10</w:t>
      </w:r>
      <w:r w:rsidRPr="005D56FD">
        <w:rPr>
          <w:vertAlign w:val="superscript"/>
        </w:rPr>
        <w:t>3</w:t>
      </w:r>
      <w:r w:rsidRPr="005D56FD">
        <w:t>/µl (140 - 350 x 10</w:t>
      </w:r>
      <w:r w:rsidRPr="005D56FD">
        <w:rPr>
          <w:vertAlign w:val="superscript"/>
        </w:rPr>
        <w:t>3</w:t>
      </w:r>
      <w:r w:rsidRPr="005D56FD">
        <w:t xml:space="preserve">/µl), MCH 30,2 pg (27 - 33 pg), MCHC 34,2 g Hb/dl (32 - 36 g Hb/dl), MCV 88,3 fl (81 - 98 fl), </w:t>
      </w:r>
      <w:r w:rsidRPr="005D56FD">
        <w:rPr>
          <w:b/>
          <w:bCs/>
        </w:rPr>
        <w:t>MPV 7,5 fl</w:t>
      </w:r>
      <w:r w:rsidRPr="005D56FD">
        <w:t xml:space="preserve"> (7,8 - 11 fl), RDW 13,8 % (11,6 - 16,2 %). </w:t>
      </w:r>
    </w:p>
    <w:p w14:paraId="6127643B" w14:textId="77777777" w:rsidR="005D56FD" w:rsidRPr="005D56FD" w:rsidRDefault="005D56FD" w:rsidP="005D56FD">
      <w:r w:rsidRPr="005D56FD">
        <w:rPr>
          <w:b/>
          <w:bCs/>
          <w:u w:val="single"/>
        </w:rPr>
        <w:t>Diff. BB</w:t>
      </w:r>
      <w:r w:rsidRPr="005D56FD">
        <w:t>: Neutrophile (maschinell) 59,7 %, Eosinophile (maschinell) 2,4 %, Basophile (maschinell) 0,8 %, Lymphozyten (maschinell) 28,5 %, Monozyten (maschinell) 8,5 %, Neutrophile (maschinell) Absolut 3,2 x 10</w:t>
      </w:r>
      <w:r w:rsidRPr="005D56FD">
        <w:rPr>
          <w:vertAlign w:val="superscript"/>
        </w:rPr>
        <w:t>3</w:t>
      </w:r>
      <w:r w:rsidRPr="005D56FD">
        <w:t>/µl (1,6 - 7,8 x 10</w:t>
      </w:r>
      <w:r w:rsidRPr="005D56FD">
        <w:rPr>
          <w:vertAlign w:val="superscript"/>
        </w:rPr>
        <w:t>3</w:t>
      </w:r>
      <w:r w:rsidRPr="005D56FD">
        <w:t>/µl), Eosinophile (maschinell) Absolut 0,1 x 10</w:t>
      </w:r>
      <w:r w:rsidRPr="005D56FD">
        <w:rPr>
          <w:vertAlign w:val="superscript"/>
        </w:rPr>
        <w:t>3</w:t>
      </w:r>
      <w:r w:rsidRPr="005D56FD">
        <w:t>/µl (0 - 0,5 x 10</w:t>
      </w:r>
      <w:r w:rsidRPr="005D56FD">
        <w:rPr>
          <w:vertAlign w:val="superscript"/>
        </w:rPr>
        <w:t>3</w:t>
      </w:r>
      <w:r w:rsidRPr="005D56FD">
        <w:t xml:space="preserve">/µl), Basophile (maschinell) Absolut 0,0 x </w:t>
      </w:r>
      <w:r w:rsidRPr="005D56FD">
        <w:lastRenderedPageBreak/>
        <w:t>10</w:t>
      </w:r>
      <w:r w:rsidRPr="005D56FD">
        <w:rPr>
          <w:vertAlign w:val="superscript"/>
        </w:rPr>
        <w:t>3</w:t>
      </w:r>
      <w:r w:rsidRPr="005D56FD">
        <w:t>/µl (0 - 0,1 x 10</w:t>
      </w:r>
      <w:r w:rsidRPr="005D56FD">
        <w:rPr>
          <w:vertAlign w:val="superscript"/>
        </w:rPr>
        <w:t>3</w:t>
      </w:r>
      <w:r w:rsidRPr="005D56FD">
        <w:t>/µl), Lymphozyten (maschinell) Absolut 1,5 x 10</w:t>
      </w:r>
      <w:r w:rsidRPr="005D56FD">
        <w:rPr>
          <w:vertAlign w:val="superscript"/>
        </w:rPr>
        <w:t>3</w:t>
      </w:r>
      <w:r w:rsidRPr="005D56FD">
        <w:t>/µl (1 - 3,5 x 10</w:t>
      </w:r>
      <w:r w:rsidRPr="005D56FD">
        <w:rPr>
          <w:vertAlign w:val="superscript"/>
        </w:rPr>
        <w:t>3</w:t>
      </w:r>
      <w:r w:rsidRPr="005D56FD">
        <w:t>/µl), Monozyten (maschinell) Absolut 0,5 x 10</w:t>
      </w:r>
      <w:r w:rsidRPr="005D56FD">
        <w:rPr>
          <w:vertAlign w:val="superscript"/>
        </w:rPr>
        <w:t>3</w:t>
      </w:r>
      <w:r w:rsidRPr="005D56FD">
        <w:t>/µl (0,1 - 0,9 x 10</w:t>
      </w:r>
      <w:r w:rsidRPr="005D56FD">
        <w:rPr>
          <w:vertAlign w:val="superscript"/>
        </w:rPr>
        <w:t>3</w:t>
      </w:r>
      <w:r w:rsidRPr="005D56FD">
        <w:t xml:space="preserve">/µl), </w:t>
      </w:r>
    </w:p>
    <w:p w14:paraId="3F3D1B74" w14:textId="77777777" w:rsidR="005D56FD" w:rsidRPr="005D56FD" w:rsidRDefault="005D56FD" w:rsidP="005D56FD">
      <w:r w:rsidRPr="005D56FD">
        <w:rPr>
          <w:b/>
          <w:bCs/>
          <w:u w:val="single"/>
        </w:rPr>
        <w:t>Serumchemie</w:t>
      </w:r>
      <w:r w:rsidRPr="005D56FD">
        <w:t xml:space="preserve">: Kreatinin 0,79 mg/dl (0,67 - 1,17 mg/dl), eGFR (Berechnung nach CKD-EPI) 103 ml/min/1,73m², </w:t>
      </w:r>
      <w:r w:rsidRPr="005D56FD">
        <w:rPr>
          <w:b/>
          <w:bCs/>
        </w:rPr>
        <w:t>Harnsäure 8,0 mg/dl</w:t>
      </w:r>
      <w:r w:rsidRPr="005D56FD">
        <w:t xml:space="preserve"> (3,4 - 7,0 mg/dl), </w:t>
      </w:r>
      <w:r w:rsidRPr="005D56FD">
        <w:rPr>
          <w:b/>
          <w:bCs/>
        </w:rPr>
        <w:t>AST / GOT 62 U/l</w:t>
      </w:r>
      <w:r w:rsidRPr="005D56FD">
        <w:t xml:space="preserve"> (&lt; 50 U/l), ALT / GPT 48 U/l (&lt; 50 U/l). </w:t>
      </w:r>
    </w:p>
    <w:p w14:paraId="2652F9D3" w14:textId="77777777" w:rsidR="005D56FD" w:rsidRPr="005D56FD" w:rsidRDefault="005D56FD" w:rsidP="005D56FD">
      <w:r w:rsidRPr="005D56FD">
        <w:rPr>
          <w:b/>
          <w:bCs/>
          <w:u w:val="single"/>
        </w:rPr>
        <w:t>Sonstige Serumchemie</w:t>
      </w:r>
      <w:r w:rsidRPr="005D56FD">
        <w:t xml:space="preserve">: eGFR (Berechnung nach CKD-EPI) 103 ml/min/1,73m², </w:t>
      </w:r>
    </w:p>
    <w:p w14:paraId="5846CE78" w14:textId="77777777" w:rsidR="005D56FD" w:rsidRPr="005D56FD" w:rsidRDefault="005D56FD" w:rsidP="005D56FD">
      <w:r w:rsidRPr="005D56FD">
        <w:rPr>
          <w:b/>
          <w:bCs/>
          <w:u w:val="single"/>
        </w:rPr>
        <w:t>Schilddrüsenwerte</w:t>
      </w:r>
      <w:r w:rsidRPr="005D56FD">
        <w:t xml:space="preserve">: TSH-basal 2,07 mlU/l (0,20 - 4,00 mlU/l). </w:t>
      </w:r>
    </w:p>
    <w:p w14:paraId="2F6BC1FD" w14:textId="77777777" w:rsidR="005D56FD" w:rsidRPr="005D56FD" w:rsidRDefault="005D56FD" w:rsidP="005D56FD">
      <w:r w:rsidRPr="005D56FD">
        <w:rPr>
          <w:b/>
          <w:bCs/>
          <w:u w:val="single"/>
        </w:rPr>
        <w:t>Immunologie</w:t>
      </w:r>
      <w:r w:rsidRPr="005D56FD">
        <w:t xml:space="preserve">: C-reaktives Protein &lt;5,2 mg/l (-&lt;5,2 mg/l), </w:t>
      </w:r>
    </w:p>
    <w:p w14:paraId="53FDCC11" w14:textId="77777777" w:rsidR="005D56FD" w:rsidRPr="005D56FD" w:rsidRDefault="005D56FD" w:rsidP="005D56FD">
      <w:r w:rsidRPr="005D56FD">
        <w:br/>
      </w:r>
      <w:r w:rsidRPr="005D56FD">
        <w:br/>
      </w:r>
      <w:r w:rsidRPr="005D56FD">
        <w:rPr>
          <w:b/>
          <w:bCs/>
        </w:rPr>
        <w:t>Befunde</w:t>
      </w:r>
      <w:r w:rsidRPr="005D56FD">
        <w:t xml:space="preserve"> </w:t>
      </w:r>
    </w:p>
    <w:p w14:paraId="4A8A9B1E" w14:textId="77777777" w:rsidR="005D56FD" w:rsidRPr="005D56FD" w:rsidRDefault="00B22F07" w:rsidP="005D56FD">
      <w:r>
        <w:rPr>
          <w:noProof/>
        </w:rPr>
      </w:r>
      <w:r>
        <w:pict w14:anchorId="22B64EB5">
          <v:rect id="Horizontal Line 7"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26D99CD" w14:textId="77777777" w:rsidR="005D56FD" w:rsidRPr="005D56FD" w:rsidRDefault="005D56FD" w:rsidP="005D56FD">
      <w:r w:rsidRPr="005D56FD">
        <w:rPr>
          <w:b/>
          <w:bCs/>
        </w:rPr>
        <w:t>LWS-Sacrum-MRT nativ und mit KM vom 01.04.2020/18:38 Uhr</w:t>
      </w:r>
    </w:p>
    <w:p w14:paraId="01B22764" w14:textId="77777777" w:rsidR="005D56FD" w:rsidRPr="005D56FD" w:rsidRDefault="005D56FD" w:rsidP="005D56FD">
      <w:r w:rsidRPr="005D56FD">
        <w:t>Vollständig abgebildet BWK 11 bis sakral. Im Liegen regelrechte Lordose der LWS, keine relevante Skoliose. Etwas subligamentäre Bandscheibenprotrusion LWK 4/5 und weniger LWK 5/SWK 1 ohne relevante spinale oder neuroforaminale Einengung. Einzelne Grund- und Deckplattenherniation der mitabgebildeten Wirbelkörper bei degenerativen osteophytären Anbauten. Keine Romanus-Läsionen. In den post-KM-Sequenzen keine Kontrastmittelanreicherung der Wirbelkörper oder Bandscheibenfächer wie bei einer Andersen oder Romanus-Läsionen. In erster Linie fibrovaskuläres Granulationsgewebe um die Bandscheibenprotrusion LWK 4/5. Kontrastmittelanreicherung um das Facettengelenk LWK 3/4 rechts betont (exemplarisch Bild 32 axial).</w:t>
      </w:r>
    </w:p>
    <w:p w14:paraId="2A9DD99B" w14:textId="77777777" w:rsidR="005D56FD" w:rsidRPr="005D56FD" w:rsidRDefault="005D56FD" w:rsidP="005D56FD">
      <w:r w:rsidRPr="005D56FD">
        <w:t>Keine knöcherne Überbauung der ISG-Fugen. Etwas umschriebenes Knochenmarködemsignal mit fokaler Kontrastmittelanreicherung z.B. links am Os ileum (Bild 29 T2w TIRM oder Bild 11 T1w fat-sat post KM über die ISG-Fugen) oder am rechten Os sacrum (Bild 20 T2w TIRM koronar) angrenzend an die Gelenkfläche.</w:t>
      </w:r>
    </w:p>
    <w:p w14:paraId="04B1E495" w14:textId="77777777" w:rsidR="005D56FD" w:rsidRPr="005D56FD" w:rsidRDefault="005D56FD" w:rsidP="005D56FD">
      <w:r w:rsidRPr="005D56FD">
        <w:rPr>
          <w:u w:val="single"/>
        </w:rPr>
        <w:t>Beurteilung:</w:t>
      </w:r>
      <w:r w:rsidRPr="005D56FD">
        <w:t xml:space="preserve"> Zeichen einer Sakroiliitis beidseits.</w:t>
      </w:r>
    </w:p>
    <w:p w14:paraId="379AE75F" w14:textId="77777777" w:rsidR="005D56FD" w:rsidRPr="005D56FD" w:rsidRDefault="005D56FD" w:rsidP="005D56FD">
      <w:r w:rsidRPr="005D56FD">
        <w:t>Degenerative Wirbelsäulenveränderungen und aktivierte Facettengelenksarthrose LWK 3/4 rechts betont, keine Romanus- oder Andersen Läsionen.</w:t>
      </w:r>
    </w:p>
    <w:p w14:paraId="4CAAE6AD" w14:textId="77777777" w:rsidR="005D56FD" w:rsidRPr="005D56FD" w:rsidRDefault="005D56FD" w:rsidP="005D56FD">
      <w:r w:rsidRPr="005D56FD">
        <w:t> </w:t>
      </w:r>
    </w:p>
    <w:p w14:paraId="53605968" w14:textId="77777777" w:rsidR="005D56FD" w:rsidRPr="005D56FD" w:rsidRDefault="005D56FD" w:rsidP="005D56FD">
      <w:r w:rsidRPr="005D56FD">
        <w:rPr>
          <w:b/>
          <w:bCs/>
        </w:rPr>
        <w:t>Fuß-MRT links nativ und mit KM vom 31.03.2020/08:17 Uhr</w:t>
      </w:r>
    </w:p>
    <w:p w14:paraId="3252CD77" w14:textId="77777777" w:rsidR="005D56FD" w:rsidRPr="005D56FD" w:rsidRDefault="005D56FD" w:rsidP="005D56FD">
      <w:r w:rsidRPr="005D56FD">
        <w:t>Linker Fuß:</w:t>
      </w:r>
    </w:p>
    <w:p w14:paraId="2DA10A2D" w14:textId="77777777" w:rsidR="005D56FD" w:rsidRPr="005D56FD" w:rsidRDefault="005D56FD" w:rsidP="005D56FD">
      <w:r w:rsidRPr="005D56FD">
        <w:t xml:space="preserve">Osteophytäre Anbauten an der Grundgliedbasis des D1 (Bild 21 T1w kor nativ). Vermehrtes Flüssigkeitssignal mit Kontrastmittelaufnahme um das obere Sprunggelenk (z.B. Bild 22 PDw TSE FS sagittal oder Bild 11 T1w FS cor post KM). Vermehrte synoviale </w:t>
      </w:r>
      <w:r w:rsidRPr="005D56FD">
        <w:lastRenderedPageBreak/>
        <w:t xml:space="preserve">Kontrastmittelanreicherung auf Höhe des PIP-Gelenkes D2 (Bild 21 T1w FS cor post KM). Etwas vermehrte Kontrastmittelaufnahme mit Flüssigkeitssignal im Articulatio tarsometatarsale 1 (Bild 21 T1w FS cor post KM). Synoviale KM-Anreicherung im IP-Gelenk (Bild 21 T1w kor post KM). </w:t>
      </w:r>
    </w:p>
    <w:p w14:paraId="16101FD1" w14:textId="77777777" w:rsidR="005D56FD" w:rsidRPr="005D56FD" w:rsidRDefault="005D56FD" w:rsidP="005D56FD">
      <w:r w:rsidRPr="005D56FD">
        <w:t>Vermehrtes kutanes/subkutanes Flüssigkeitssignal, z.B. am Fußrücken lateral (Bild 44 T2w FS axial) oder um das OSG (Bild 74 T2w FS axial).</w:t>
      </w:r>
    </w:p>
    <w:p w14:paraId="03A142A3" w14:textId="77777777" w:rsidR="005D56FD" w:rsidRPr="005D56FD" w:rsidRDefault="005D56FD" w:rsidP="005D56FD">
      <w:r w:rsidRPr="005D56FD">
        <w:rPr>
          <w:u w:val="single"/>
        </w:rPr>
        <w:t>Beurteilung:</w:t>
      </w:r>
      <w:r w:rsidRPr="005D56FD">
        <w:t xml:space="preserve"> Synovialitis des OSG, im IP-Gelenk, im PIP-Gelenk D2 und im Art. tarsometatarsale 1.</w:t>
      </w:r>
    </w:p>
    <w:p w14:paraId="5C86130C" w14:textId="77777777" w:rsidR="005D56FD" w:rsidRPr="005D56FD" w:rsidRDefault="005D56FD" w:rsidP="005D56FD">
      <w:r w:rsidRPr="005D56FD">
        <w:t>Diffuses kutanes/subkutanes Ödem.</w:t>
      </w:r>
    </w:p>
    <w:p w14:paraId="1E95972B" w14:textId="77777777" w:rsidR="005D56FD" w:rsidRPr="005D56FD" w:rsidRDefault="005D56FD" w:rsidP="005D56FD">
      <w:r w:rsidRPr="005D56FD">
        <w:t> </w:t>
      </w:r>
    </w:p>
    <w:p w14:paraId="6BD4FDFF" w14:textId="77777777" w:rsidR="005D56FD" w:rsidRPr="005D56FD" w:rsidRDefault="005D56FD" w:rsidP="005D56FD">
      <w:r w:rsidRPr="005D56FD">
        <w:rPr>
          <w:b/>
          <w:bCs/>
        </w:rPr>
        <w:t>OSG/Fuß - CT bds. nativ vom 31.03.2020/08:47 Uhr</w:t>
      </w:r>
    </w:p>
    <w:p w14:paraId="65211460" w14:textId="77777777" w:rsidR="005D56FD" w:rsidRPr="005D56FD" w:rsidRDefault="005D56FD" w:rsidP="005D56FD">
      <w:r w:rsidRPr="005D56FD">
        <w:t>Fragestellung: Ablagerungen Harnsäurekristalle?</w:t>
      </w:r>
    </w:p>
    <w:p w14:paraId="411780B7" w14:textId="77777777" w:rsidR="005D56FD" w:rsidRPr="005D56FD" w:rsidRDefault="005D56FD" w:rsidP="005D56FD">
      <w:r w:rsidRPr="005D56FD">
        <w:t>Füße beidseits:</w:t>
      </w:r>
    </w:p>
    <w:p w14:paraId="3DB1BE27" w14:textId="77777777" w:rsidR="005D56FD" w:rsidRPr="005D56FD" w:rsidRDefault="005D56FD" w:rsidP="005D56FD">
      <w:r w:rsidRPr="005D56FD">
        <w:t>Stellungsverhältnisse im OSG regelrecht.</w:t>
      </w:r>
    </w:p>
    <w:p w14:paraId="66D8B78E" w14:textId="77777777" w:rsidR="005D56FD" w:rsidRPr="005D56FD" w:rsidRDefault="005D56FD" w:rsidP="005D56FD">
      <w:r w:rsidRPr="005D56FD">
        <w:t>Am Malleolus medialis beidseits gichtspezifische Farbkodierungen, links mehr als rechts (Bild 60/61 koronar).</w:t>
      </w:r>
    </w:p>
    <w:p w14:paraId="2306B72D" w14:textId="77777777" w:rsidR="005D56FD" w:rsidRPr="005D56FD" w:rsidRDefault="005D56FD" w:rsidP="005D56FD">
      <w:r w:rsidRPr="005D56FD">
        <w:t>Zusätzlich gichtspezifische Codierungen dorsal des Talus links (Bild 68 koronar).</w:t>
      </w:r>
    </w:p>
    <w:p w14:paraId="53AE0519" w14:textId="77777777" w:rsidR="005D56FD" w:rsidRPr="005D56FD" w:rsidRDefault="005D56FD" w:rsidP="005D56FD">
      <w:r w:rsidRPr="005D56FD">
        <w:t>Fragliche gichtspezifische Farbkodierungen auch an der Fibulaspitze links (abhängig von der Auswertungsmethode, vgl. koronaren Screenshot).</w:t>
      </w:r>
    </w:p>
    <w:p w14:paraId="5606826C" w14:textId="77777777" w:rsidR="005D56FD" w:rsidRPr="005D56FD" w:rsidRDefault="005D56FD" w:rsidP="005D56FD">
      <w:r w:rsidRPr="005D56FD">
        <w:t>Kleinste gichtspezifische Farbkodierungen medial am Metatarsophalangealgelenk 1, links mehr als rechts (Bild 35 axial) und gering am Grundgelenk 1 rechts (Bild 46 axial) und Grundgelenk 2 rechts (Bild 52 axial).</w:t>
      </w:r>
    </w:p>
    <w:p w14:paraId="52C64A1E" w14:textId="77777777" w:rsidR="005D56FD" w:rsidRPr="005D56FD" w:rsidRDefault="005D56FD" w:rsidP="005D56FD">
      <w:r w:rsidRPr="005D56FD">
        <w:t>Schraube an der Basis des Grundgliedes 1 rechts (Bild 49 axial). Erosion mit überhängender Kante am MTP1-Köpfchen medial (Bild 48 axial).</w:t>
      </w:r>
    </w:p>
    <w:p w14:paraId="1C16356C" w14:textId="77777777" w:rsidR="005D56FD" w:rsidRPr="005D56FD" w:rsidRDefault="005D56FD" w:rsidP="005D56FD">
      <w:r w:rsidRPr="005D56FD">
        <w:rPr>
          <w:u w:val="single"/>
        </w:rPr>
        <w:t>Beurteilung:</w:t>
      </w:r>
      <w:r w:rsidRPr="005D56FD">
        <w:t xml:space="preserve"> Gichtspezifische Farbkodierungen am Malleolus medialis beidseits, links mehr als rechts, dorsal des Talus links und an der Fibulaspitze links.</w:t>
      </w:r>
    </w:p>
    <w:p w14:paraId="1B0C1F84" w14:textId="77777777" w:rsidR="005D56FD" w:rsidRPr="005D56FD" w:rsidRDefault="005D56FD" w:rsidP="005D56FD">
      <w:r w:rsidRPr="005D56FD">
        <w:t>Kleinste gichtspezifische Farbkodierungen am MCP-Gelenk 1 beidseits und an den Grundgelenken 1-2 rechts.</w:t>
      </w:r>
    </w:p>
    <w:p w14:paraId="3B21D608" w14:textId="77777777" w:rsidR="005D56FD" w:rsidRPr="005D56FD" w:rsidRDefault="005D56FD" w:rsidP="005D56FD">
      <w:r w:rsidRPr="005D56FD">
        <w:t>Korrigiertes Volumen 0,26 cm³</w:t>
      </w:r>
    </w:p>
    <w:p w14:paraId="1C1CCAE6" w14:textId="77777777" w:rsidR="005D56FD" w:rsidRPr="005D56FD" w:rsidRDefault="005D56FD" w:rsidP="005D56FD">
      <w:r w:rsidRPr="005D56FD">
        <w:t> </w:t>
      </w:r>
    </w:p>
    <w:p w14:paraId="17A092CD" w14:textId="77777777" w:rsidR="005D56FD" w:rsidRPr="005D56FD" w:rsidRDefault="005D56FD" w:rsidP="005D56FD">
      <w:r w:rsidRPr="005D56FD">
        <w:rPr>
          <w:b/>
          <w:bCs/>
        </w:rPr>
        <w:t>Untersuchung: FAPI PET/CT mit CT low dose vom 22.05.2020/13:57 Uhr</w:t>
      </w:r>
    </w:p>
    <w:p w14:paraId="062C93A0" w14:textId="77777777" w:rsidR="005D56FD" w:rsidRPr="005D56FD" w:rsidRDefault="005D56FD" w:rsidP="005D56FD">
      <w:r w:rsidRPr="005D56FD">
        <w:t>Klinische Angaben: Gelenkschwellungen und Gelenkbeschwerden seit 15 J. ohne Therapie, derzeit aktive Erkrankung. Beschwerden HWS, LWS, Sprunggelenke.</w:t>
      </w:r>
    </w:p>
    <w:p w14:paraId="772809BC" w14:textId="77777777" w:rsidR="005D56FD" w:rsidRPr="005D56FD" w:rsidRDefault="005D56FD" w:rsidP="005D56FD">
      <w:r w:rsidRPr="005D56FD">
        <w:lastRenderedPageBreak/>
        <w:t>Fragestellung: Fibroblastenaktivität?</w:t>
      </w:r>
    </w:p>
    <w:p w14:paraId="560A5C5E" w14:textId="77777777" w:rsidR="005D56FD" w:rsidRPr="005D56FD" w:rsidRDefault="005D56FD" w:rsidP="005D56FD">
      <w:r w:rsidRPr="005D56FD">
        <w:t>Befund: Zum Vergleich LWS-Sacrum-MRT nativ und mit KM vom 01.04.2020 und Fuß-MRT links nativ und mit KM vom 31.03.2020.</w:t>
      </w:r>
    </w:p>
    <w:p w14:paraId="668671B7" w14:textId="77777777" w:rsidR="005D56FD" w:rsidRPr="005D56FD" w:rsidRDefault="005D56FD" w:rsidP="005D56FD">
      <w:r w:rsidRPr="005D56FD">
        <w:t>Schädelbasis/Hals:</w:t>
      </w:r>
    </w:p>
    <w:p w14:paraId="4EC56514" w14:textId="77777777" w:rsidR="005D56FD" w:rsidRPr="005D56FD" w:rsidRDefault="005D56FD" w:rsidP="005D56FD">
      <w:r w:rsidRPr="005D56FD">
        <w:t>Nasennebenhöhlen und Mastoidzellen (soweit erfasst) frei pneumatisiert. Z.n. Strumektomie mit Rezidivstruma rechts. Keine suspekt vergrößerten Lymphknoten cervikal.</w:t>
      </w:r>
    </w:p>
    <w:p w14:paraId="05C383D1" w14:textId="77777777" w:rsidR="005D56FD" w:rsidRPr="005D56FD" w:rsidRDefault="005D56FD" w:rsidP="005D56FD">
      <w:r w:rsidRPr="005D56FD">
        <w:t>Thorax:</w:t>
      </w:r>
    </w:p>
    <w:p w14:paraId="38A48A58" w14:textId="77777777" w:rsidR="005D56FD" w:rsidRPr="005D56FD" w:rsidRDefault="005D56FD" w:rsidP="005D56FD">
      <w:r w:rsidRPr="005D56FD">
        <w:t>Keine suspekt vergrößerten oder pathologisch Radiopharmakon mehrspeichernde  Lymphknoten periclaviculär, axillär, hilär oder mediastinal. Kein Perikard- oder Pleuraerguss. Koronarsklerose.</w:t>
      </w:r>
    </w:p>
    <w:p w14:paraId="1B5C2C43" w14:textId="77777777" w:rsidR="005D56FD" w:rsidRPr="005D56FD" w:rsidRDefault="005D56FD" w:rsidP="005D56FD">
      <w:r w:rsidRPr="005D56FD">
        <w:t>Im Lungenfenster keine malignomsuspekten Rundherde, kein Infiltrat. Axiale Hiatushernie.</w:t>
      </w:r>
    </w:p>
    <w:p w14:paraId="3A1AB519" w14:textId="77777777" w:rsidR="005D56FD" w:rsidRPr="005D56FD" w:rsidRDefault="005D56FD" w:rsidP="005D56FD">
      <w:r w:rsidRPr="005D56FD">
        <w:t>Abdomen / Becken:</w:t>
      </w:r>
    </w:p>
    <w:p w14:paraId="2DA240BF" w14:textId="77777777" w:rsidR="005D56FD" w:rsidRPr="005D56FD" w:rsidRDefault="005D56FD" w:rsidP="005D56FD">
      <w:r w:rsidRPr="005D56FD">
        <w:t>Eingeschränkte Beurteilbarkeit in Nativ-Technik. Soweit beurteilbar unauffällige Darstellung der parenchymatösen abdominellen Organe, der Nebennieren, Nieren, Nierenbecken und ableitenden Harnwege. Leber SUV mean TOF 2,1. Kein Nachweis pathologisch konfigurierter, vergrößerter oder vermehrt Radiopharmakon aufnehmender Lymphknoten mesenterial, paraaortal, retroperitoneal iliacal oder inguinal. Keine freie Luft, keine freie Flüssigkeit. Fettig erweiterter Leisenkanal rechts. Axiale Magenhernie.</w:t>
      </w:r>
    </w:p>
    <w:p w14:paraId="449AAFDC" w14:textId="77777777" w:rsidR="005D56FD" w:rsidRPr="005D56FD" w:rsidRDefault="005D56FD" w:rsidP="005D56FD">
      <w:r w:rsidRPr="005D56FD">
        <w:t>Skelett:</w:t>
      </w:r>
    </w:p>
    <w:p w14:paraId="7D5967E8" w14:textId="77777777" w:rsidR="005D56FD" w:rsidRPr="005D56FD" w:rsidRDefault="005D56FD" w:rsidP="005D56FD">
      <w:r w:rsidRPr="005D56FD">
        <w:t>Fokale Tracermehranreicherungen in Projektion auf einen Osteophyten ventral von Bodenplatte LWK 3 ausgehend SUV max. TOF 3,9, sowie in Projektion auf die Hinterkante der Bodenplatte von LWK 4 (SUV max. TOF 2,9). Akzentuierte Traceranreicherung 7. Rippe links lateral (IMA 67) mit CT-morphologischer irregulär konfigurierter Knochensubstanz DD Z.n. Fraktur.</w:t>
      </w:r>
    </w:p>
    <w:p w14:paraId="69F41914" w14:textId="77777777" w:rsidR="005D56FD" w:rsidRPr="005D56FD" w:rsidRDefault="005D56FD" w:rsidP="005D56FD">
      <w:r w:rsidRPr="005D56FD">
        <w:t>Fuß links:</w:t>
      </w:r>
    </w:p>
    <w:p w14:paraId="54730063" w14:textId="77777777" w:rsidR="005D56FD" w:rsidRPr="005D56FD" w:rsidRDefault="005D56FD" w:rsidP="005D56FD">
      <w:r w:rsidRPr="005D56FD">
        <w:t>Circuläre Mehrspeicherung des OSG (IMA 302) SUV max. TOF 4,1- Flächige Mehrspeicherung Tarsometartarsalgelenk 1 SUV max. TOF 4,3, sowie fokale Mehrspeicherung Grundgliedbasis der Großzehe links  SUV max. TOF 4, korrelierend zu den in der MRT-VU beschriebenen Veränderungen.</w:t>
      </w:r>
    </w:p>
    <w:p w14:paraId="5AE2B3EC" w14:textId="77777777" w:rsidR="005D56FD" w:rsidRPr="005D56FD" w:rsidRDefault="005D56FD" w:rsidP="005D56FD">
      <w:r w:rsidRPr="005D56FD">
        <w:t>Fuß rechts:</w:t>
      </w:r>
    </w:p>
    <w:p w14:paraId="461D5C65" w14:textId="77777777" w:rsidR="005D56FD" w:rsidRPr="005D56FD" w:rsidRDefault="005D56FD" w:rsidP="005D56FD">
      <w:r w:rsidRPr="005D56FD">
        <w:t>Circuläre Mehrspeicherung des USG (SUV max. TOF 5,1), flächige Mehrspeicherung Metatarsophalangealgelenk 1 (SUV max. TOF 4,1) angrenzend an das Osteosynthesematerial in der phalanx proximalis 1.</w:t>
      </w:r>
    </w:p>
    <w:p w14:paraId="6F6E6B9A" w14:textId="77777777" w:rsidR="005D56FD" w:rsidRPr="005D56FD" w:rsidRDefault="005D56FD" w:rsidP="005D56FD">
      <w:r w:rsidRPr="005D56FD">
        <w:lastRenderedPageBreak/>
        <w:t>Einzelaufnahme Hände:</w:t>
      </w:r>
    </w:p>
    <w:p w14:paraId="7A22D5C6" w14:textId="77777777" w:rsidR="005D56FD" w:rsidRPr="005D56FD" w:rsidRDefault="005D56FD" w:rsidP="005D56FD">
      <w:r w:rsidRPr="005D56FD">
        <w:t>Geringe degenerative Veränderungen. Kein Anhalt für eine über das physiologische Maß hinausgehende vermehrte FAPI-Anreicherung.</w:t>
      </w:r>
    </w:p>
    <w:p w14:paraId="256FFD40" w14:textId="77777777" w:rsidR="005D56FD" w:rsidRPr="005D56FD" w:rsidRDefault="005D56FD" w:rsidP="005D56FD">
      <w:r w:rsidRPr="005D56FD">
        <w:rPr>
          <w:u w:val="single"/>
        </w:rPr>
        <w:t>Beurteilung:</w:t>
      </w:r>
      <w:r w:rsidRPr="005D56FD">
        <w:t xml:space="preserve"> Fokale FAPI Mehranreicherungen, im Sinne einer vermehrten Fibroblastenaktivität in LWK 3 und LWK 4, im linken OSG und rechten USG, sowie einigen Zehengelenken, als Korrelat für die geäußerten Beschwerden.</w:t>
      </w:r>
    </w:p>
    <w:p w14:paraId="54533E84" w14:textId="77777777" w:rsidR="005D56FD" w:rsidRPr="005D56FD" w:rsidRDefault="005D56FD" w:rsidP="005D56FD">
      <w:r w:rsidRPr="005D56FD">
        <w:t> </w:t>
      </w:r>
    </w:p>
    <w:p w14:paraId="1892259F" w14:textId="77777777" w:rsidR="005D56FD" w:rsidRPr="005D56FD" w:rsidRDefault="005D56FD" w:rsidP="005D56FD">
      <w:r w:rsidRPr="005D56FD">
        <w:t> </w:t>
      </w:r>
    </w:p>
    <w:p w14:paraId="39BA0C2B" w14:textId="77777777" w:rsidR="005D56FD" w:rsidRPr="005D56FD" w:rsidRDefault="005D56FD" w:rsidP="005D56FD">
      <w:r w:rsidRPr="005D56FD">
        <w:t> </w:t>
      </w:r>
    </w:p>
    <w:p w14:paraId="3171AB6F" w14:textId="77777777" w:rsidR="005D56FD" w:rsidRPr="005D56FD" w:rsidRDefault="005D56FD" w:rsidP="005D56FD">
      <w:r w:rsidRPr="005D56FD">
        <w:br/>
      </w:r>
      <w:r w:rsidRPr="005D56FD">
        <w:br/>
      </w:r>
      <w:r w:rsidRPr="005D56FD">
        <w:rPr>
          <w:b/>
          <w:bCs/>
        </w:rPr>
        <w:t>Weitere Befunde</w:t>
      </w:r>
      <w:r w:rsidRPr="005D56FD">
        <w:t xml:space="preserve"> </w:t>
      </w:r>
    </w:p>
    <w:p w14:paraId="70CA84AF" w14:textId="77777777" w:rsidR="005D56FD" w:rsidRPr="005D56FD" w:rsidRDefault="00B22F07" w:rsidP="005D56FD">
      <w:r>
        <w:rPr>
          <w:noProof/>
        </w:rPr>
      </w:r>
      <w:r>
        <w:pict w14:anchorId="10DA4A8E">
          <v:rect id="Horizontal Line 8"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45112BB" w14:textId="77777777" w:rsidR="005D56FD" w:rsidRPr="005D56FD" w:rsidRDefault="005D56FD" w:rsidP="005D56FD">
      <w:r w:rsidRPr="005D56FD">
        <w:t xml:space="preserve">BKS 04/21 mm/h </w:t>
      </w:r>
      <w:r w:rsidRPr="005D56FD">
        <w:br/>
      </w:r>
      <w:r w:rsidRPr="005D56FD">
        <w:br/>
      </w:r>
      <w:r w:rsidRPr="005D56FD">
        <w:rPr>
          <w:b/>
          <w:bCs/>
        </w:rPr>
        <w:t>Verlauf und Beurteilung</w:t>
      </w:r>
      <w:r w:rsidRPr="005D56FD">
        <w:t xml:space="preserve"> </w:t>
      </w:r>
    </w:p>
    <w:p w14:paraId="55484BCD" w14:textId="77777777" w:rsidR="005D56FD" w:rsidRPr="005D56FD" w:rsidRDefault="00B22F07" w:rsidP="005D56FD">
      <w:r>
        <w:rPr>
          <w:noProof/>
        </w:rPr>
      </w:r>
      <w:r>
        <w:pict w14:anchorId="1659BAFB">
          <v:rect id="Horizontal Line 9"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190D655" w14:textId="77777777" w:rsidR="005D56FD" w:rsidRPr="005D56FD" w:rsidRDefault="005D56FD" w:rsidP="005D56FD">
      <w:r w:rsidRPr="005D56FD">
        <w:t>Anamnestisch und klinisch  weiterhin Anhalt für entzündl. Aktivität der PsA.</w:t>
      </w:r>
    </w:p>
    <w:p w14:paraId="3C7B5312" w14:textId="77777777" w:rsidR="005D56FD" w:rsidRPr="005D56FD" w:rsidRDefault="005D56FD" w:rsidP="005D56FD">
      <w:r w:rsidRPr="005D56FD">
        <w:t>Die bildgebenden Untersuchungen (LWS-Sakrum-MRT und Fuß-MRT von 04/2020) zeigten axiale und periphere Entzündung.</w:t>
      </w:r>
    </w:p>
    <w:p w14:paraId="622EAB5C" w14:textId="77777777" w:rsidR="005D56FD" w:rsidRPr="005D56FD" w:rsidRDefault="005D56FD" w:rsidP="005D56FD">
      <w:r w:rsidRPr="005D56FD">
        <w:t xml:space="preserve">Passend zu einer Psoriasisarthritis zeigte sich an den peripheren Gelenken auch mesenchymale Aktivität im FAPI PET/CT in Ergänzung zur MRT-morphologischen entzündlichen Aktivität. Im Bereich der Wirbelsäule zeigten sich nur schwache FAPI-Signale, die nicht-entzündlich bedingt gewertet wurden und eher passend zu Facettengelenksarthrose sind. Aufgrund der persistierenden KM-Anreicherung im Bereich der Wirbelsäule ist allerdings bei ausbleibender antientzündlicher Therapie von einer im Verlauf zunehmenden mesenchymalen Aktivierung und damit einer zunehmenden Verknöcherung auszugehen. </w:t>
      </w:r>
    </w:p>
    <w:p w14:paraId="3370CFC0" w14:textId="77777777" w:rsidR="005D56FD" w:rsidRPr="005D56FD" w:rsidRDefault="005D56FD" w:rsidP="005D56FD">
      <w:r w:rsidRPr="005D56FD">
        <w:t> </w:t>
      </w:r>
    </w:p>
    <w:p w14:paraId="09DEBEBD" w14:textId="77777777" w:rsidR="005D56FD" w:rsidRPr="005D56FD" w:rsidRDefault="005D56FD" w:rsidP="005D56FD">
      <w:r w:rsidRPr="005D56FD">
        <w:t xml:space="preserve">Leitliniengerecht begonnen wir bei Vorstellung die Therapie um MTX 15 mg s.c. 1x pro Woche unter Folsäuresupplementation mit 5 mg 24 h nach der MTX-Einnahme unter Laborkontrollen nach Maßgabe der DGRh. </w:t>
      </w:r>
    </w:p>
    <w:p w14:paraId="4147FECD" w14:textId="77777777" w:rsidR="005D56FD" w:rsidRPr="005D56FD" w:rsidRDefault="005D56FD" w:rsidP="005D56FD">
      <w:r w:rsidRPr="005D56FD">
        <w:t>Über Nutzen und Risiken wurde Herr Geist aufgeklärt. Die DGRh-Therapiebögen für Arzt und Patient wurden sowie das Rezept wurden Herrn Geist zugeschickt. Die Erstgabe sollte unter ärztl. Aufsicht durchgeführt werden.</w:t>
      </w:r>
    </w:p>
    <w:p w14:paraId="0206C369" w14:textId="77777777" w:rsidR="005D56FD" w:rsidRPr="005D56FD" w:rsidRDefault="005D56FD" w:rsidP="005D56FD">
      <w:r w:rsidRPr="005D56FD">
        <w:lastRenderedPageBreak/>
        <w:t>Statt Diclofenac empfohlen wir bei axialen Beschwerden zudem die feste Einnahme von Etoricoxib 90 mg 1x tgl. unter Einnahme eines Magenschutzes (Pantoprazol 40 mg 1-0-0). Die gleichzeitige Einnahme von Diclofenac und Etoricoxib ist nicht möglich.</w:t>
      </w:r>
    </w:p>
    <w:p w14:paraId="58834AD1" w14:textId="77777777" w:rsidR="005D56FD" w:rsidRPr="005D56FD" w:rsidRDefault="005D56FD" w:rsidP="005D56FD">
      <w:r w:rsidRPr="005D56FD">
        <w:t xml:space="preserve">Bei axialer Entzündung unter langjähriger NSAR-Einnahme und bereits erfolgter Tuberkulose- und Hep. B/C-Ausschluss empfehlen wir die zügige Erweiterung der Therapie auf einen TNF-Blocker (z.B. Adalimumab) bei Ausbleiben eines Therapieerfolges nach Umstellung auf das 2. NSAR. Hierfür bitten wir um eine zeitnahe Terminvereinbarung in unserer HSA. </w:t>
      </w:r>
    </w:p>
    <w:p w14:paraId="3FDA0C32" w14:textId="77777777" w:rsidR="005D56FD" w:rsidRPr="005D56FD" w:rsidRDefault="005D56FD" w:rsidP="005D56FD">
      <w:r w:rsidRPr="005D56FD">
        <w:t> </w:t>
      </w:r>
    </w:p>
    <w:p w14:paraId="2B12A398" w14:textId="77777777" w:rsidR="005D56FD" w:rsidRPr="005D56FD" w:rsidRDefault="005D56FD" w:rsidP="005D56FD">
      <w:r w:rsidRPr="005D56FD">
        <w:t xml:space="preserve">Bei nachgewiesener Gichtarthropathie (DE-CT vom 31.03.2020) und erhöhtem Harnsäurewert empfehlen wir Alkoholkarenz und purinarme Diät sowie den Beginn einer harnsäuresenkenden Therapie, z.B. mit Allopurinol. </w:t>
      </w:r>
    </w:p>
    <w:p w14:paraId="051AD85D" w14:textId="77777777" w:rsidR="005D56FD" w:rsidRPr="005D56FD" w:rsidRDefault="005D56FD" w:rsidP="005D56FD">
      <w:r w:rsidRPr="005D56FD">
        <w:t xml:space="preserve">Die Leberfunktionsparameter (GPT, fallend im Vgl. zu letzter Vorstellung) zeigten sich weiter leicht erhöht. Wir bitten wir eine weitere Abklärung mittels Abdomen-Sonografie und unbedingt laborchemische Verlaufskontrollen (insbesondere unter MTX) u. um Rückmeldung bei weiterem Anstieg. </w:t>
      </w:r>
    </w:p>
    <w:p w14:paraId="71EB089A" w14:textId="77777777" w:rsidR="005D56FD" w:rsidRPr="005D56FD" w:rsidRDefault="005D56FD" w:rsidP="005D56FD">
      <w:r w:rsidRPr="005D56FD">
        <w:t> </w:t>
      </w:r>
    </w:p>
    <w:p w14:paraId="60B5EB36" w14:textId="77777777" w:rsidR="005D56FD" w:rsidRPr="005D56FD" w:rsidRDefault="005D56FD" w:rsidP="005D56FD">
      <w:r w:rsidRPr="005D56FD">
        <w:t>Eine WV ist in 3 Monaten geplant. Sollte es zu einer Verschlechterung der Beschwerden kommen, ist eine kurzfristige Wiedervorstellung nach telefonischer Rücksprache (09131/85-34742) oder per Mail (m3hsa@uk-erlangen.de) möglich.</w:t>
      </w:r>
    </w:p>
    <w:p w14:paraId="3E0D6CC8" w14:textId="77777777" w:rsidR="005D56FD" w:rsidRPr="005D56FD" w:rsidRDefault="005D56FD" w:rsidP="005D56FD">
      <w:r w:rsidRPr="005D56FD">
        <w:br/>
      </w:r>
      <w:r w:rsidRPr="005D56FD">
        <w:br/>
      </w:r>
      <w:r w:rsidRPr="005D56FD">
        <w:rPr>
          <w:b/>
          <w:bCs/>
        </w:rPr>
        <w:t>Therapieempfehlung</w:t>
      </w:r>
      <w:r w:rsidRPr="005D56FD">
        <w:t xml:space="preserve"> </w:t>
      </w:r>
    </w:p>
    <w:p w14:paraId="2412F94B" w14:textId="77777777" w:rsidR="005D56FD" w:rsidRPr="005D56FD" w:rsidRDefault="00B22F07" w:rsidP="005D56FD">
      <w:r>
        <w:rPr>
          <w:noProof/>
        </w:rPr>
      </w:r>
      <w:r>
        <w:pict w14:anchorId="1844E8C0">
          <v:rect id="Horizontal Line 10"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6F27469" w14:textId="77777777" w:rsidR="005D56FD" w:rsidRPr="005D56FD" w:rsidRDefault="005D56FD" w:rsidP="005D56FD">
      <w:pPr>
        <w:numPr>
          <w:ilvl w:val="0"/>
          <w:numId w:val="2"/>
        </w:numPr>
      </w:pPr>
      <w:r w:rsidRPr="005D56FD">
        <w:t xml:space="preserve">Beginn einer Therapie mit MTX 15 mg s.c. 1x pro Woche unter Folsäuresupplementation mit 5 mg 24 h nach der MTX-Einnahme </w:t>
      </w:r>
    </w:p>
    <w:p w14:paraId="1E68A289" w14:textId="77777777" w:rsidR="005D56FD" w:rsidRPr="005D56FD" w:rsidRDefault="005D56FD" w:rsidP="005D56FD">
      <w:pPr>
        <w:numPr>
          <w:ilvl w:val="0"/>
          <w:numId w:val="2"/>
        </w:numPr>
      </w:pPr>
      <w:r w:rsidRPr="005D56FD">
        <w:t xml:space="preserve">Laborkontrollen unter Maßgabe der DGRh mit großem BB, CRP/BSG, Leber- und Nierenfunktionsparametern 1, 3 und 4 Wochen, bei guter Verträglichkeit im 2. und 3. Monat alle 4 Wochen und von da an alle 4-6 Wochen </w:t>
      </w:r>
    </w:p>
    <w:p w14:paraId="2F3012B3" w14:textId="77777777" w:rsidR="005D56FD" w:rsidRPr="005D56FD" w:rsidRDefault="005D56FD" w:rsidP="005D56FD">
      <w:pPr>
        <w:numPr>
          <w:ilvl w:val="0"/>
          <w:numId w:val="2"/>
        </w:numPr>
      </w:pPr>
      <w:r w:rsidRPr="005D56FD">
        <w:t xml:space="preserve">Feste Einnahme von Etoricoxib 90 mg 1x tgl. unter Einnahme eines Magenschutzes. Die gleichzeitige Einnahme von Etoricoxib und Diclofenac ist nicht möglich. Regelmäßige Laborkontrollen bei fester NSAR-Einnahme. </w:t>
      </w:r>
    </w:p>
    <w:p w14:paraId="624A27F4" w14:textId="77777777" w:rsidR="005D56FD" w:rsidRPr="005D56FD" w:rsidRDefault="005D56FD" w:rsidP="005D56FD">
      <w:pPr>
        <w:numPr>
          <w:ilvl w:val="0"/>
          <w:numId w:val="2"/>
        </w:numPr>
      </w:pPr>
      <w:r w:rsidRPr="005D56FD">
        <w:t xml:space="preserve">Unterstützend physiotherapeutische Beübung </w:t>
      </w:r>
    </w:p>
    <w:p w14:paraId="51EBAE0E" w14:textId="77777777" w:rsidR="005D56FD" w:rsidRPr="005D56FD" w:rsidRDefault="005D56FD" w:rsidP="005D56FD">
      <w:pPr>
        <w:numPr>
          <w:ilvl w:val="0"/>
          <w:numId w:val="2"/>
        </w:numPr>
      </w:pPr>
      <w:r w:rsidRPr="005D56FD">
        <w:t xml:space="preserve">Zeitnahe WV zur Erweiterung der Therapie auf Adalimumab. </w:t>
      </w:r>
    </w:p>
    <w:p w14:paraId="598136EF" w14:textId="77777777" w:rsidR="005D56FD" w:rsidRPr="005D56FD" w:rsidRDefault="005D56FD" w:rsidP="005D56FD">
      <w:r w:rsidRPr="005D56FD">
        <w:lastRenderedPageBreak/>
        <w:br/>
      </w:r>
      <w:r w:rsidRPr="005D56FD">
        <w:br/>
      </w:r>
      <w:r w:rsidRPr="005D56FD">
        <w:rPr>
          <w:b/>
          <w:bCs/>
        </w:rPr>
        <w:t>Schluss</w:t>
      </w:r>
      <w:r w:rsidRPr="005D56FD">
        <w:t xml:space="preserve"> </w:t>
      </w:r>
    </w:p>
    <w:p w14:paraId="4D256596" w14:textId="77777777" w:rsidR="005D56FD" w:rsidRPr="005D56FD" w:rsidRDefault="00B22F07" w:rsidP="005D56FD">
      <w:r>
        <w:rPr>
          <w:noProof/>
        </w:rPr>
      </w:r>
      <w:r>
        <w:pict w14:anchorId="4615003D">
          <v:rect id="Horizontal Line 11"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EB70183" w14:textId="77777777" w:rsidR="005D56FD" w:rsidRPr="005D56FD" w:rsidRDefault="005D56FD" w:rsidP="005D56FD">
      <w:r w:rsidRPr="005D56FD">
        <w:t>Mit freundlichen kollegialen Grüßen</w:t>
      </w:r>
    </w:p>
    <w:p w14:paraId="3DC1C626" w14:textId="77777777" w:rsidR="005D56FD" w:rsidRPr="005D56FD" w:rsidRDefault="005D56FD" w:rsidP="005D56FD">
      <w:r w:rsidRPr="005D56FD">
        <w:t> </w:t>
      </w:r>
    </w:p>
    <w:p w14:paraId="4DDB6530" w14:textId="77777777" w:rsidR="005D56FD" w:rsidRPr="005D56FD" w:rsidRDefault="005D56FD" w:rsidP="005D56FD">
      <w:r w:rsidRPr="005D56FD">
        <w:t> </w:t>
      </w:r>
    </w:p>
    <w:tbl>
      <w:tblPr>
        <w:tblW w:w="5000" w:type="pct"/>
        <w:tblCellMar>
          <w:left w:w="0" w:type="dxa"/>
          <w:right w:w="0" w:type="dxa"/>
        </w:tblCellMar>
        <w:tblLook w:val="04A0" w:firstRow="1" w:lastRow="0" w:firstColumn="1" w:lastColumn="0" w:noHBand="0" w:noVBand="1"/>
      </w:tblPr>
      <w:tblGrid>
        <w:gridCol w:w="6821"/>
        <w:gridCol w:w="68"/>
        <w:gridCol w:w="2183"/>
      </w:tblGrid>
      <w:tr w:rsidR="005D56FD" w:rsidRPr="005D56FD" w14:paraId="6C0E55AB" w14:textId="77777777" w:rsidTr="005D56FD">
        <w:tc>
          <w:tcPr>
            <w:tcW w:w="0" w:type="auto"/>
            <w:tcBorders>
              <w:top w:val="nil"/>
              <w:left w:val="nil"/>
              <w:bottom w:val="nil"/>
              <w:right w:val="nil"/>
            </w:tcBorders>
            <w:hideMark/>
          </w:tcPr>
          <w:p w14:paraId="74C5C3EB" w14:textId="77777777" w:rsidR="005D56FD" w:rsidRPr="005D56FD" w:rsidRDefault="005D56FD" w:rsidP="005D56FD">
            <w:r w:rsidRPr="005D56FD">
              <w:t>PD Dr. med. A. Ramming</w:t>
            </w:r>
          </w:p>
        </w:tc>
        <w:tc>
          <w:tcPr>
            <w:tcW w:w="0" w:type="auto"/>
            <w:tcBorders>
              <w:top w:val="nil"/>
              <w:left w:val="nil"/>
              <w:bottom w:val="nil"/>
              <w:right w:val="nil"/>
            </w:tcBorders>
            <w:hideMark/>
          </w:tcPr>
          <w:p w14:paraId="61F9F446" w14:textId="77777777" w:rsidR="005D56FD" w:rsidRPr="005D56FD" w:rsidRDefault="005D56FD" w:rsidP="005D56FD">
            <w:r w:rsidRPr="005D56FD">
              <w:t> </w:t>
            </w:r>
          </w:p>
        </w:tc>
        <w:tc>
          <w:tcPr>
            <w:tcW w:w="0" w:type="auto"/>
            <w:tcBorders>
              <w:top w:val="nil"/>
              <w:left w:val="nil"/>
              <w:bottom w:val="nil"/>
              <w:right w:val="nil"/>
            </w:tcBorders>
            <w:hideMark/>
          </w:tcPr>
          <w:p w14:paraId="4D1CFC78" w14:textId="77777777" w:rsidR="005D56FD" w:rsidRPr="005D56FD" w:rsidRDefault="005D56FD" w:rsidP="005D56FD">
            <w:r w:rsidRPr="005D56FD">
              <w:t>H.Labinsky</w:t>
            </w:r>
          </w:p>
        </w:tc>
      </w:tr>
      <w:tr w:rsidR="005D56FD" w:rsidRPr="005D56FD" w14:paraId="69875E8C" w14:textId="77777777" w:rsidTr="005D56FD">
        <w:trPr>
          <w:trHeight w:val="80"/>
        </w:trPr>
        <w:tc>
          <w:tcPr>
            <w:tcW w:w="0" w:type="auto"/>
            <w:tcBorders>
              <w:top w:val="nil"/>
              <w:left w:val="nil"/>
              <w:bottom w:val="nil"/>
              <w:right w:val="nil"/>
            </w:tcBorders>
            <w:hideMark/>
          </w:tcPr>
          <w:p w14:paraId="7CF9654C" w14:textId="77777777" w:rsidR="005D56FD" w:rsidRPr="005D56FD" w:rsidRDefault="005D56FD" w:rsidP="005D56FD">
            <w:r w:rsidRPr="005D56FD">
              <w:t>Oberarzt der Klinik</w:t>
            </w:r>
          </w:p>
          <w:p w14:paraId="06B00F45" w14:textId="77777777" w:rsidR="005D56FD" w:rsidRPr="005D56FD" w:rsidRDefault="005D56FD" w:rsidP="005D56FD">
            <w:r w:rsidRPr="005D56FD">
              <w:t>Leitung Bereich Triage/PsA/SpA-Sprechstunden</w:t>
            </w:r>
          </w:p>
        </w:tc>
        <w:tc>
          <w:tcPr>
            <w:tcW w:w="0" w:type="auto"/>
            <w:tcBorders>
              <w:top w:val="nil"/>
              <w:left w:val="nil"/>
              <w:bottom w:val="nil"/>
              <w:right w:val="nil"/>
            </w:tcBorders>
            <w:hideMark/>
          </w:tcPr>
          <w:p w14:paraId="2B468AE2" w14:textId="77777777" w:rsidR="005D56FD" w:rsidRPr="005D56FD" w:rsidRDefault="005D56FD" w:rsidP="005D56FD">
            <w:r w:rsidRPr="005D56FD">
              <w:t> </w:t>
            </w:r>
          </w:p>
        </w:tc>
        <w:tc>
          <w:tcPr>
            <w:tcW w:w="0" w:type="auto"/>
            <w:tcBorders>
              <w:top w:val="nil"/>
              <w:left w:val="nil"/>
              <w:bottom w:val="nil"/>
              <w:right w:val="nil"/>
            </w:tcBorders>
            <w:hideMark/>
          </w:tcPr>
          <w:p w14:paraId="4C4AB826" w14:textId="77777777" w:rsidR="005D56FD" w:rsidRPr="005D56FD" w:rsidRDefault="005D56FD" w:rsidP="005D56FD">
            <w:r w:rsidRPr="005D56FD">
              <w:t>Assistenzärztin</w:t>
            </w:r>
          </w:p>
        </w:tc>
      </w:tr>
    </w:tbl>
    <w:p w14:paraId="59247A77"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EB7016"/>
    <w:multiLevelType w:val="multilevel"/>
    <w:tmpl w:val="BA04C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AE6BD5"/>
    <w:multiLevelType w:val="multilevel"/>
    <w:tmpl w:val="0C6AA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7621558">
    <w:abstractNumId w:val="0"/>
  </w:num>
  <w:num w:numId="2" w16cid:durableId="145255533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6FD"/>
    <w:rsid w:val="00402F9E"/>
    <w:rsid w:val="00453D1E"/>
    <w:rsid w:val="005D56FD"/>
    <w:rsid w:val="0092470E"/>
    <w:rsid w:val="00B22F07"/>
    <w:rsid w:val="00B761FA"/>
    <w:rsid w:val="00BA6539"/>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757DBE3B"/>
  <w15:chartTrackingRefBased/>
  <w15:docId w15:val="{981B37DF-B83C-48A0-AC32-02DC2A712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D5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D5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D56F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D56F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D56F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D56F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D56F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D56F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D56F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D56F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D56F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D56F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D56F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D56F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D56F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D56F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D56F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D56FD"/>
    <w:rPr>
      <w:rFonts w:eastAsiaTheme="majorEastAsia" w:cstheme="majorBidi"/>
      <w:color w:val="272727" w:themeColor="text1" w:themeTint="D8"/>
    </w:rPr>
  </w:style>
  <w:style w:type="paragraph" w:styleId="Titel">
    <w:name w:val="Title"/>
    <w:basedOn w:val="Standard"/>
    <w:next w:val="Standard"/>
    <w:link w:val="TitelZchn"/>
    <w:uiPriority w:val="10"/>
    <w:qFormat/>
    <w:rsid w:val="005D5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D56F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D56F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D56F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D56F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D56FD"/>
    <w:rPr>
      <w:i/>
      <w:iCs/>
      <w:color w:val="404040" w:themeColor="text1" w:themeTint="BF"/>
    </w:rPr>
  </w:style>
  <w:style w:type="paragraph" w:styleId="Listenabsatz">
    <w:name w:val="List Paragraph"/>
    <w:basedOn w:val="Standard"/>
    <w:uiPriority w:val="34"/>
    <w:qFormat/>
    <w:rsid w:val="005D56FD"/>
    <w:pPr>
      <w:ind w:left="720"/>
      <w:contextualSpacing/>
    </w:pPr>
  </w:style>
  <w:style w:type="character" w:styleId="IntensiveHervorhebung">
    <w:name w:val="Intense Emphasis"/>
    <w:basedOn w:val="Absatz-Standardschriftart"/>
    <w:uiPriority w:val="21"/>
    <w:qFormat/>
    <w:rsid w:val="005D56FD"/>
    <w:rPr>
      <w:i/>
      <w:iCs/>
      <w:color w:val="0F4761" w:themeColor="accent1" w:themeShade="BF"/>
    </w:rPr>
  </w:style>
  <w:style w:type="paragraph" w:styleId="IntensivesZitat">
    <w:name w:val="Intense Quote"/>
    <w:basedOn w:val="Standard"/>
    <w:next w:val="Standard"/>
    <w:link w:val="IntensivesZitatZchn"/>
    <w:uiPriority w:val="30"/>
    <w:qFormat/>
    <w:rsid w:val="005D5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D56FD"/>
    <w:rPr>
      <w:i/>
      <w:iCs/>
      <w:color w:val="0F4761" w:themeColor="accent1" w:themeShade="BF"/>
    </w:rPr>
  </w:style>
  <w:style w:type="character" w:styleId="IntensiverVerweis">
    <w:name w:val="Intense Reference"/>
    <w:basedOn w:val="Absatz-Standardschriftart"/>
    <w:uiPriority w:val="32"/>
    <w:qFormat/>
    <w:rsid w:val="005D56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23176821">
      <w:bodyDiv w:val="1"/>
      <w:marLeft w:val="0"/>
      <w:marRight w:val="0"/>
      <w:marTop w:val="0"/>
      <w:marBottom w:val="0"/>
      <w:divBdr>
        <w:top w:val="none" w:sz="0" w:space="0" w:color="auto"/>
        <w:left w:val="none" w:sz="0" w:space="0" w:color="auto"/>
        <w:bottom w:val="none" w:sz="0" w:space="0" w:color="auto"/>
        <w:right w:val="none" w:sz="0" w:space="0" w:color="auto"/>
      </w:divBdr>
      <w:divsChild>
        <w:div w:id="1606617991">
          <w:marLeft w:val="0"/>
          <w:marRight w:val="0"/>
          <w:marTop w:val="0"/>
          <w:marBottom w:val="0"/>
          <w:divBdr>
            <w:top w:val="none" w:sz="0" w:space="0" w:color="auto"/>
            <w:left w:val="none" w:sz="0" w:space="0" w:color="auto"/>
            <w:bottom w:val="none" w:sz="0" w:space="0" w:color="auto"/>
            <w:right w:val="none" w:sz="0" w:space="0" w:color="auto"/>
          </w:divBdr>
        </w:div>
      </w:divsChild>
    </w:div>
    <w:div w:id="2003772405">
      <w:bodyDiv w:val="1"/>
      <w:marLeft w:val="0"/>
      <w:marRight w:val="0"/>
      <w:marTop w:val="0"/>
      <w:marBottom w:val="0"/>
      <w:divBdr>
        <w:top w:val="none" w:sz="0" w:space="0" w:color="auto"/>
        <w:left w:val="none" w:sz="0" w:space="0" w:color="auto"/>
        <w:bottom w:val="none" w:sz="0" w:space="0" w:color="auto"/>
        <w:right w:val="none" w:sz="0" w:space="0" w:color="auto"/>
      </w:divBdr>
      <w:divsChild>
        <w:div w:id="11631630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2003</Words>
  <Characters>12626</Characters>
  <Application>Microsoft Office Word</Application>
  <DocSecurity>0</DocSecurity>
  <Lines>105</Lines>
  <Paragraphs>29</Paragraphs>
  <ScaleCrop>false</ScaleCrop>
  <Company/>
  <LinksUpToDate>false</LinksUpToDate>
  <CharactersWithSpaces>14600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2026-09-25T15:39:00Z</dcterms:created>
  <dcterms:modified xsi:type="dcterms:W3CDTF">2026-09-25T22:52:00Z</dcterms:modified>
</cp:coreProperties>
</file>