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D31166" w14:textId="77777777" w:rsidR="00395FEF" w:rsidRPr="00395FEF" w:rsidRDefault="00395FEF" w:rsidP="00395FEF">
      <w:r w:rsidRPr="00395FEF">
        <w:rPr>
          <w:b/>
          <w:bCs/>
        </w:rPr>
        <w:t>Anrede</w:t>
      </w:r>
      <w:r w:rsidRPr="00395FEF">
        <w:t xml:space="preserve"> </w:t>
      </w:r>
    </w:p>
    <w:p w14:paraId="4F4F2FD3" w14:textId="77777777" w:rsidR="00395FEF" w:rsidRPr="00395FEF" w:rsidRDefault="00D54951" w:rsidP="00395FEF">
      <w:r>
        <w:rPr>
          <w:noProof/>
        </w:rPr>
      </w:r>
      <w:r>
        <w:pict w14:anchorId="15AF2294">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BEA8D37" w14:textId="77777777" w:rsidR="00395FEF" w:rsidRPr="00395FEF" w:rsidRDefault="00395FEF" w:rsidP="00395FEF">
      <w:r w:rsidRPr="00395FEF">
        <w:t xml:space="preserve">Sehr geehrte Frau Kollegin, sehr geehrter Herr Kollege, </w:t>
      </w:r>
    </w:p>
    <w:p w14:paraId="60384F78" w14:textId="77777777" w:rsidR="00395FEF" w:rsidRPr="00395FEF" w:rsidRDefault="00395FEF" w:rsidP="00395FEF">
      <w:r w:rsidRPr="00395FEF">
        <w:t> </w:t>
      </w:r>
    </w:p>
    <w:p w14:paraId="6B4D9C49" w14:textId="52BAF869" w:rsidR="00395FEF" w:rsidRPr="00395FEF" w:rsidRDefault="00395FEF" w:rsidP="00395FEF">
      <w:r w:rsidRPr="00395FEF">
        <w:t xml:space="preserve">wir berichten über unseren gemeinsamen Patienten, </w:t>
      </w:r>
      <w:r w:rsidR="003A31E7">
        <w:t>40</w:t>
      </w:r>
      <w:r w:rsidRPr="00395FEF">
        <w:t>, der sich am 20.05.2020 ambulant vorstellte.</w:t>
      </w:r>
    </w:p>
    <w:p w14:paraId="1B7199BA" w14:textId="77777777" w:rsidR="00395FEF" w:rsidRPr="00395FEF" w:rsidRDefault="00395FEF" w:rsidP="00395FEF">
      <w:r w:rsidRPr="00395FEF">
        <w:br/>
      </w:r>
      <w:r w:rsidRPr="00395FEF">
        <w:br/>
      </w:r>
      <w:r w:rsidRPr="00395FEF">
        <w:rPr>
          <w:b/>
          <w:bCs/>
        </w:rPr>
        <w:t>Diagnosen</w:t>
      </w:r>
      <w:r w:rsidRPr="00395FEF">
        <w:t xml:space="preserve"> </w:t>
      </w:r>
    </w:p>
    <w:p w14:paraId="70233C20" w14:textId="77777777" w:rsidR="00395FEF" w:rsidRPr="00395FEF" w:rsidRDefault="00D54951" w:rsidP="00395FEF">
      <w:r>
        <w:rPr>
          <w:noProof/>
        </w:rPr>
      </w:r>
      <w:r>
        <w:pict w14:anchorId="140B4875">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2C68360" w14:textId="77777777" w:rsidR="00395FEF" w:rsidRPr="00395FEF" w:rsidRDefault="00395FEF" w:rsidP="00395FEF">
      <w:pPr>
        <w:numPr>
          <w:ilvl w:val="0"/>
          <w:numId w:val="1"/>
        </w:numPr>
      </w:pPr>
      <w:r w:rsidRPr="00395FEF">
        <w:t xml:space="preserve">Psoriasisarthritis (PsA) bei: </w:t>
      </w:r>
    </w:p>
    <w:p w14:paraId="64AAB524" w14:textId="77777777" w:rsidR="00395FEF" w:rsidRPr="00395FEF" w:rsidRDefault="00395FEF" w:rsidP="00395FEF">
      <w:pPr>
        <w:numPr>
          <w:ilvl w:val="1"/>
          <w:numId w:val="1"/>
        </w:numPr>
      </w:pPr>
      <w:r w:rsidRPr="00395FEF">
        <w:t xml:space="preserve">chronische Gelenkbeschwerden </w:t>
      </w:r>
    </w:p>
    <w:p w14:paraId="03F419EC" w14:textId="77777777" w:rsidR="00395FEF" w:rsidRPr="00395FEF" w:rsidRDefault="00395FEF" w:rsidP="00395FEF">
      <w:pPr>
        <w:numPr>
          <w:ilvl w:val="1"/>
          <w:numId w:val="1"/>
        </w:numPr>
      </w:pPr>
      <w:r w:rsidRPr="00395FEF">
        <w:t xml:space="preserve">Achillodynie beidseits </w:t>
      </w:r>
    </w:p>
    <w:p w14:paraId="46931F2B" w14:textId="77777777" w:rsidR="00395FEF" w:rsidRPr="00395FEF" w:rsidRDefault="00395FEF" w:rsidP="00395FEF">
      <w:pPr>
        <w:numPr>
          <w:ilvl w:val="1"/>
          <w:numId w:val="1"/>
        </w:numPr>
      </w:pPr>
      <w:r w:rsidRPr="00395FEF">
        <w:t xml:space="preserve">Z. n. Bestrahlung der Achillessehne, Handgelenke und Schulter beidseits ohne Besserung </w:t>
      </w:r>
    </w:p>
    <w:p w14:paraId="151F8373" w14:textId="77777777" w:rsidR="00395FEF" w:rsidRPr="00395FEF" w:rsidRDefault="00395FEF" w:rsidP="00395FEF">
      <w:pPr>
        <w:numPr>
          <w:ilvl w:val="1"/>
          <w:numId w:val="1"/>
        </w:numPr>
      </w:pPr>
      <w:r w:rsidRPr="00395FEF">
        <w:t xml:space="preserve">anamnestisch Psoriasis plantaris laut Attest extern 2018 </w:t>
      </w:r>
    </w:p>
    <w:p w14:paraId="7502898C" w14:textId="77777777" w:rsidR="00395FEF" w:rsidRPr="00395FEF" w:rsidRDefault="00395FEF" w:rsidP="00395FEF">
      <w:pPr>
        <w:numPr>
          <w:ilvl w:val="1"/>
          <w:numId w:val="1"/>
        </w:numPr>
      </w:pPr>
      <w:r w:rsidRPr="00395FEF">
        <w:t xml:space="preserve">Anti-CCP, RF, ANA-AK extern negativ </w:t>
      </w:r>
    </w:p>
    <w:p w14:paraId="7D63B797" w14:textId="77777777" w:rsidR="00395FEF" w:rsidRPr="00395FEF" w:rsidRDefault="00395FEF" w:rsidP="00395FEF">
      <w:pPr>
        <w:numPr>
          <w:ilvl w:val="1"/>
          <w:numId w:val="1"/>
        </w:numPr>
      </w:pPr>
      <w:r w:rsidRPr="00395FEF">
        <w:t xml:space="preserve">Minimal erhöhte CRP </w:t>
      </w:r>
    </w:p>
    <w:p w14:paraId="7587263F" w14:textId="77777777" w:rsidR="00395FEF" w:rsidRPr="00395FEF" w:rsidRDefault="00395FEF" w:rsidP="00395FEF">
      <w:pPr>
        <w:numPr>
          <w:ilvl w:val="1"/>
          <w:numId w:val="1"/>
        </w:numPr>
      </w:pPr>
      <w:r w:rsidRPr="00395FEF">
        <w:t xml:space="preserve">Röntgen beide Hände und Füße 2014 und 2019: ausgeprägte Arthrose, keine Arthritis typischen Veränderungen </w:t>
      </w:r>
    </w:p>
    <w:p w14:paraId="5CD32B9B" w14:textId="77777777" w:rsidR="00395FEF" w:rsidRPr="00395FEF" w:rsidRDefault="00395FEF" w:rsidP="00395FEF">
      <w:pPr>
        <w:numPr>
          <w:ilvl w:val="1"/>
          <w:numId w:val="1"/>
        </w:numPr>
      </w:pPr>
      <w:r w:rsidRPr="00395FEF">
        <w:t xml:space="preserve">Hand-MRT rechts mit Kontrastmittel vom 30.07.2019: Befund vereinbar mit einer Arthritis des rechten Daumensattelgelenks, DD aktivierte Arthrose aufgrund der geringen Osteophyten weniger wahrscheinlich. Arthritis in den MCP-Gelenken 1, 3, 4 und 5 und im IP-Gelenk 1. Heberden- und Bouchard-Arthrosen. Befundänderung vom 31.07.2019. </w:t>
      </w:r>
    </w:p>
    <w:p w14:paraId="2C3CC8BA" w14:textId="77777777" w:rsidR="00395FEF" w:rsidRPr="00395FEF" w:rsidRDefault="00395FEF" w:rsidP="00395FEF">
      <w:pPr>
        <w:numPr>
          <w:ilvl w:val="1"/>
          <w:numId w:val="1"/>
        </w:numPr>
      </w:pPr>
      <w:r w:rsidRPr="00395FEF">
        <w:t xml:space="preserve">aktuelle Therapie: Apremilast (seit 10/19) </w:t>
      </w:r>
    </w:p>
    <w:p w14:paraId="32ED653B" w14:textId="77777777" w:rsidR="00395FEF" w:rsidRPr="00395FEF" w:rsidRDefault="00395FEF" w:rsidP="00395FEF">
      <w:pPr>
        <w:numPr>
          <w:ilvl w:val="0"/>
          <w:numId w:val="1"/>
        </w:numPr>
      </w:pPr>
      <w:r w:rsidRPr="00395FEF">
        <w:t xml:space="preserve">Fingerpolyarthrose </w:t>
      </w:r>
    </w:p>
    <w:p w14:paraId="58516438" w14:textId="77777777" w:rsidR="00395FEF" w:rsidRPr="00395FEF" w:rsidRDefault="00395FEF" w:rsidP="00395FEF">
      <w:pPr>
        <w:numPr>
          <w:ilvl w:val="0"/>
          <w:numId w:val="1"/>
        </w:numPr>
      </w:pPr>
      <w:r w:rsidRPr="00395FEF">
        <w:t xml:space="preserve">extern: Spreizfuß beidseits </w:t>
      </w:r>
    </w:p>
    <w:p w14:paraId="457EA5BD" w14:textId="77777777" w:rsidR="00395FEF" w:rsidRPr="00395FEF" w:rsidRDefault="00395FEF" w:rsidP="00395FEF">
      <w:pPr>
        <w:numPr>
          <w:ilvl w:val="0"/>
          <w:numId w:val="1"/>
        </w:numPr>
      </w:pPr>
      <w:r w:rsidRPr="00395FEF">
        <w:t xml:space="preserve">extern: Großzehgrundgelenksarthrose </w:t>
      </w:r>
    </w:p>
    <w:p w14:paraId="26A924FE" w14:textId="77777777" w:rsidR="00395FEF" w:rsidRPr="00395FEF" w:rsidRDefault="00395FEF" w:rsidP="00395FEF">
      <w:pPr>
        <w:numPr>
          <w:ilvl w:val="0"/>
          <w:numId w:val="1"/>
        </w:numPr>
      </w:pPr>
      <w:r w:rsidRPr="00395FEF">
        <w:t xml:space="preserve">extern: beginnende OSG-Arthrose rechts mehr als links </w:t>
      </w:r>
    </w:p>
    <w:p w14:paraId="41FCFC3D" w14:textId="77777777" w:rsidR="00395FEF" w:rsidRPr="00395FEF" w:rsidRDefault="00395FEF" w:rsidP="00395FEF">
      <w:pPr>
        <w:numPr>
          <w:ilvl w:val="1"/>
          <w:numId w:val="1"/>
        </w:numPr>
      </w:pPr>
      <w:r w:rsidRPr="00395FEF">
        <w:t xml:space="preserve">Z. n. Vorfuß-OP links 03/2019 </w:t>
      </w:r>
    </w:p>
    <w:p w14:paraId="21659371" w14:textId="77777777" w:rsidR="00395FEF" w:rsidRPr="00395FEF" w:rsidRDefault="00395FEF" w:rsidP="00395FEF">
      <w:pPr>
        <w:numPr>
          <w:ilvl w:val="0"/>
          <w:numId w:val="1"/>
        </w:numPr>
      </w:pPr>
      <w:r w:rsidRPr="00395FEF">
        <w:lastRenderedPageBreak/>
        <w:t xml:space="preserve">leichtes Karpaltunnelsyndrom links mittels Elektroneurogramm 2013 </w:t>
      </w:r>
    </w:p>
    <w:p w14:paraId="50D62360" w14:textId="77777777" w:rsidR="00395FEF" w:rsidRPr="00395FEF" w:rsidRDefault="00395FEF" w:rsidP="00395FEF">
      <w:pPr>
        <w:numPr>
          <w:ilvl w:val="0"/>
          <w:numId w:val="1"/>
        </w:numPr>
      </w:pPr>
      <w:r w:rsidRPr="00395FEF">
        <w:t xml:space="preserve">HWS/LWS degenerative Veränderungen mit Spondylolisthese L4/5 </w:t>
      </w:r>
    </w:p>
    <w:p w14:paraId="42180519" w14:textId="77777777" w:rsidR="00395FEF" w:rsidRPr="00395FEF" w:rsidRDefault="00395FEF" w:rsidP="00395FEF">
      <w:pPr>
        <w:numPr>
          <w:ilvl w:val="0"/>
          <w:numId w:val="1"/>
        </w:numPr>
      </w:pPr>
      <w:r w:rsidRPr="00395FEF">
        <w:t xml:space="preserve">extern: Coxarthrose rechts mehr als links </w:t>
      </w:r>
    </w:p>
    <w:p w14:paraId="2E886726" w14:textId="77777777" w:rsidR="00395FEF" w:rsidRPr="00395FEF" w:rsidRDefault="00395FEF" w:rsidP="00395FEF">
      <w:pPr>
        <w:numPr>
          <w:ilvl w:val="0"/>
          <w:numId w:val="1"/>
        </w:numPr>
      </w:pPr>
      <w:r w:rsidRPr="00395FEF">
        <w:t xml:space="preserve">extern: Gonarthrose beidseits, Z. n. Arthroskopie beide Knie </w:t>
      </w:r>
    </w:p>
    <w:p w14:paraId="41E9F931" w14:textId="77777777" w:rsidR="00395FEF" w:rsidRPr="00395FEF" w:rsidRDefault="00395FEF" w:rsidP="00395FEF">
      <w:pPr>
        <w:numPr>
          <w:ilvl w:val="0"/>
          <w:numId w:val="1"/>
        </w:numPr>
      </w:pPr>
      <w:r w:rsidRPr="00395FEF">
        <w:t xml:space="preserve">Z. n. Stent-Angioplastie Arteria cerebri media bei Mediastenose links 2011 </w:t>
      </w:r>
    </w:p>
    <w:p w14:paraId="4809A537" w14:textId="77777777" w:rsidR="00395FEF" w:rsidRPr="00395FEF" w:rsidRDefault="00395FEF" w:rsidP="00395FEF">
      <w:pPr>
        <w:numPr>
          <w:ilvl w:val="0"/>
          <w:numId w:val="1"/>
        </w:numPr>
      </w:pPr>
      <w:r w:rsidRPr="00395FEF">
        <w:t xml:space="preserve">Katarakt beidseits </w:t>
      </w:r>
    </w:p>
    <w:p w14:paraId="351415B5" w14:textId="77777777" w:rsidR="00395FEF" w:rsidRPr="00395FEF" w:rsidRDefault="00395FEF" w:rsidP="00395FEF">
      <w:pPr>
        <w:numPr>
          <w:ilvl w:val="0"/>
          <w:numId w:val="1"/>
        </w:numPr>
      </w:pPr>
      <w:r w:rsidRPr="00395FEF">
        <w:t xml:space="preserve">Glaukom beidseits </w:t>
      </w:r>
    </w:p>
    <w:p w14:paraId="5E919BB7" w14:textId="77777777" w:rsidR="00395FEF" w:rsidRPr="00395FEF" w:rsidRDefault="00395FEF" w:rsidP="00395FEF">
      <w:pPr>
        <w:numPr>
          <w:ilvl w:val="0"/>
          <w:numId w:val="1"/>
        </w:numPr>
      </w:pPr>
      <w:r w:rsidRPr="00395FEF">
        <w:t xml:space="preserve">Z. n. Leisten-OP 11/2018 </w:t>
      </w:r>
    </w:p>
    <w:p w14:paraId="130FA8F4" w14:textId="77777777" w:rsidR="00395FEF" w:rsidRPr="00395FEF" w:rsidRDefault="00395FEF" w:rsidP="00395FEF">
      <w:pPr>
        <w:numPr>
          <w:ilvl w:val="0"/>
          <w:numId w:val="1"/>
        </w:numPr>
      </w:pPr>
      <w:r w:rsidRPr="00395FEF">
        <w:t xml:space="preserve">Allergien: keine bekannt </w:t>
      </w:r>
    </w:p>
    <w:p w14:paraId="5AD15A94" w14:textId="77777777" w:rsidR="00395FEF" w:rsidRPr="00395FEF" w:rsidRDefault="00395FEF" w:rsidP="00395FEF">
      <w:r w:rsidRPr="00395FEF">
        <w:br/>
      </w:r>
      <w:r w:rsidRPr="00395FEF">
        <w:br/>
      </w:r>
      <w:r w:rsidRPr="00395FEF">
        <w:rPr>
          <w:b/>
          <w:bCs/>
        </w:rPr>
        <w:t>Therapiehistorie</w:t>
      </w:r>
      <w:r w:rsidRPr="00395FEF">
        <w:t xml:space="preserve"> </w:t>
      </w:r>
    </w:p>
    <w:p w14:paraId="2C8CB39D" w14:textId="77777777" w:rsidR="00395FEF" w:rsidRPr="00395FEF" w:rsidRDefault="00D54951" w:rsidP="00395FEF">
      <w:r>
        <w:rPr>
          <w:noProof/>
        </w:rPr>
      </w:r>
      <w:r>
        <w:pict w14:anchorId="19B4E167">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CD34B54" w14:textId="77777777" w:rsidR="00395FEF" w:rsidRPr="00395FEF" w:rsidRDefault="00395FEF" w:rsidP="00395FEF">
      <w:r w:rsidRPr="00395FEF">
        <w:t> </w:t>
      </w:r>
    </w:p>
    <w:p w14:paraId="40FD9F52" w14:textId="77777777" w:rsidR="00395FEF" w:rsidRPr="00395FEF" w:rsidRDefault="00395FEF" w:rsidP="00395FEF">
      <w:r w:rsidRPr="00395FEF">
        <w:rPr>
          <w:u w:val="single"/>
        </w:rPr>
        <w:t>Dauermedikation:</w:t>
      </w:r>
    </w:p>
    <w:p w14:paraId="5CD5E368" w14:textId="77777777" w:rsidR="00395FEF" w:rsidRPr="00395FEF" w:rsidRDefault="00395FEF" w:rsidP="00395FEF">
      <w:r w:rsidRPr="00395FEF">
        <w:t>Apremilast seit 10/2019</w:t>
      </w:r>
    </w:p>
    <w:p w14:paraId="1481E5B9" w14:textId="77777777" w:rsidR="00395FEF" w:rsidRPr="00395FEF" w:rsidRDefault="00395FEF" w:rsidP="00395FEF">
      <w:r w:rsidRPr="00395FEF">
        <w:t>ASS 100 1-0-0</w:t>
      </w:r>
    </w:p>
    <w:p w14:paraId="5656B4FC" w14:textId="77777777" w:rsidR="00395FEF" w:rsidRPr="00395FEF" w:rsidRDefault="00395FEF" w:rsidP="00395FEF">
      <w:r w:rsidRPr="00395FEF">
        <w:t>Ramipril 5 mg 1-0-0</w:t>
      </w:r>
    </w:p>
    <w:p w14:paraId="576A0C06" w14:textId="77777777" w:rsidR="00395FEF" w:rsidRPr="00395FEF" w:rsidRDefault="00395FEF" w:rsidP="00395FEF">
      <w:r w:rsidRPr="00395FEF">
        <w:t>Nitrendipin 20 mg 1-0-0</w:t>
      </w:r>
    </w:p>
    <w:p w14:paraId="1A5C3246" w14:textId="77777777" w:rsidR="00395FEF" w:rsidRPr="00395FEF" w:rsidRDefault="00395FEF" w:rsidP="00395FEF">
      <w:r w:rsidRPr="00395FEF">
        <w:t>Ezetemib/Simvastatin /20 mg 0-0-1</w:t>
      </w:r>
    </w:p>
    <w:p w14:paraId="5E017714" w14:textId="77777777" w:rsidR="00395FEF" w:rsidRPr="00395FEF" w:rsidRDefault="00395FEF" w:rsidP="00395FEF">
      <w:r w:rsidRPr="00395FEF">
        <w:t>Tamsulosin 0,4 mg 0-0-1</w:t>
      </w:r>
    </w:p>
    <w:p w14:paraId="79421753" w14:textId="77777777" w:rsidR="00395FEF" w:rsidRPr="00395FEF" w:rsidRDefault="00395FEF" w:rsidP="00395FEF">
      <w:r w:rsidRPr="00395FEF">
        <w:t>Pantoprazol 40 mgbei Bedarf</w:t>
      </w:r>
    </w:p>
    <w:p w14:paraId="7785BBEB" w14:textId="77777777" w:rsidR="00395FEF" w:rsidRPr="00395FEF" w:rsidRDefault="00395FEF" w:rsidP="00395FEF">
      <w:r w:rsidRPr="00395FEF">
        <w:t>Mg täglich</w:t>
      </w:r>
    </w:p>
    <w:p w14:paraId="60870E72" w14:textId="77777777" w:rsidR="00395FEF" w:rsidRPr="00395FEF" w:rsidRDefault="00395FEF" w:rsidP="00395FEF">
      <w:r w:rsidRPr="00395FEF">
        <w:t>Naproxen 500 mg bei Bedarf</w:t>
      </w:r>
    </w:p>
    <w:p w14:paraId="384210CB" w14:textId="77777777" w:rsidR="00395FEF" w:rsidRPr="00395FEF" w:rsidRDefault="00395FEF" w:rsidP="00395FEF">
      <w:r w:rsidRPr="00395FEF">
        <w:t>Novaminsulfon 500 mg bei Bedarf</w:t>
      </w:r>
    </w:p>
    <w:p w14:paraId="598B0C5E" w14:textId="77777777" w:rsidR="00395FEF" w:rsidRPr="00395FEF" w:rsidRDefault="00395FEF" w:rsidP="00395FEF">
      <w:r w:rsidRPr="00395FEF">
        <w:t>Vit B 12/Gingko täglich</w:t>
      </w:r>
    </w:p>
    <w:p w14:paraId="46665D12" w14:textId="77777777" w:rsidR="00395FEF" w:rsidRPr="00395FEF" w:rsidRDefault="00395FEF" w:rsidP="00395FEF">
      <w:r w:rsidRPr="00395FEF">
        <w:br/>
      </w:r>
      <w:r w:rsidRPr="00395FEF">
        <w:br/>
      </w:r>
      <w:r w:rsidRPr="00395FEF">
        <w:rPr>
          <w:b/>
          <w:bCs/>
        </w:rPr>
        <w:t>Anamnese</w:t>
      </w:r>
      <w:r w:rsidRPr="00395FEF">
        <w:t xml:space="preserve"> </w:t>
      </w:r>
    </w:p>
    <w:p w14:paraId="600D5D18" w14:textId="77777777" w:rsidR="00395FEF" w:rsidRPr="00395FEF" w:rsidRDefault="00D54951" w:rsidP="00395FEF">
      <w:r>
        <w:rPr>
          <w:noProof/>
        </w:rPr>
      </w:r>
      <w:r>
        <w:pict w14:anchorId="7E5A3033">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BB94E96" w14:textId="77777777" w:rsidR="00395FEF" w:rsidRPr="00395FEF" w:rsidRDefault="00395FEF" w:rsidP="00395FEF">
      <w:r w:rsidRPr="00395FEF">
        <w:lastRenderedPageBreak/>
        <w:t>WV bei bek. Psoriasisarthitis unter Apremilast. Der Pat. berichtet über keine Verbesserung der Symptomatik unter Therapie mit Apremilast. Aktuell bestünden Gelenkbeschwerde sowie aktiv Psoriasis. Er berichtete über Rückenschmerzen im Bereich LWS bei bek. Spondilolysis und an Hände (re &gt;li) VAS 3-4 (PtGA5). Er verneint Schwellungen. MS sei ca. 15 min. Die Schmerzen seien in Ruhe sowie bei Bewegung und seien von nächtlicher Erwachung begleitet. Aktuell keine Enthesitis. Sthulgang und Miktion unauffällig. Der Pat. berichtet über eine leichtgradigen Gewichtverlust (ca. 3.5 kg), seit der Beginn des Apremilast. Er verneint Fieber, Infekte oder NS.   </w:t>
      </w:r>
    </w:p>
    <w:p w14:paraId="0F08CDC7" w14:textId="77777777" w:rsidR="00395FEF" w:rsidRPr="00395FEF" w:rsidRDefault="00395FEF" w:rsidP="00395FEF">
      <w:r w:rsidRPr="00395FEF">
        <w:t> </w:t>
      </w:r>
    </w:p>
    <w:p w14:paraId="5FCAF361" w14:textId="77777777" w:rsidR="00395FEF" w:rsidRPr="00395FEF" w:rsidRDefault="00395FEF" w:rsidP="00395FEF">
      <w:r w:rsidRPr="00395FEF">
        <w:t> </w:t>
      </w:r>
    </w:p>
    <w:p w14:paraId="07E7B0E6" w14:textId="77777777" w:rsidR="00395FEF" w:rsidRPr="00395FEF" w:rsidRDefault="00395FEF" w:rsidP="00395FEF">
      <w:r w:rsidRPr="00395FEF">
        <w:br/>
      </w:r>
      <w:r w:rsidRPr="00395FEF">
        <w:br/>
      </w:r>
      <w:r w:rsidRPr="00395FEF">
        <w:rPr>
          <w:b/>
          <w:bCs/>
        </w:rPr>
        <w:t>Untersuchungsbefund</w:t>
      </w:r>
      <w:r w:rsidRPr="00395FEF">
        <w:t xml:space="preserve"> </w:t>
      </w:r>
    </w:p>
    <w:p w14:paraId="5E7A272B" w14:textId="77777777" w:rsidR="00395FEF" w:rsidRPr="00395FEF" w:rsidRDefault="00D54951" w:rsidP="00395FEF">
      <w:r>
        <w:rPr>
          <w:noProof/>
        </w:rPr>
      </w:r>
      <w:r>
        <w:pict w14:anchorId="124CE0EE">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F3D7EA1" w14:textId="77777777" w:rsidR="00395FEF" w:rsidRPr="00395FEF" w:rsidRDefault="00395FEF" w:rsidP="00395FEF">
      <w:r w:rsidRPr="00395FEF">
        <w:t xml:space="preserve">Gewicht 70,5 kg, Größe 175 cm. </w:t>
      </w:r>
    </w:p>
    <w:p w14:paraId="452FB071" w14:textId="77777777" w:rsidR="00395FEF" w:rsidRPr="00395FEF" w:rsidRDefault="00395FEF" w:rsidP="00395FEF">
      <w:r w:rsidRPr="00395FEF">
        <w:t>Cor: 2/6 Systolikum, Pulmo o.a.B.</w:t>
      </w:r>
    </w:p>
    <w:p w14:paraId="5190C39B" w14:textId="77777777" w:rsidR="00395FEF" w:rsidRPr="00395FEF" w:rsidRDefault="00395FEF" w:rsidP="00395FEF">
      <w:r w:rsidRPr="00395FEF">
        <w:t xml:space="preserve">Haut: Fußsohlen bds, trocken schuppend </w:t>
      </w:r>
    </w:p>
    <w:p w14:paraId="39ACE202" w14:textId="77777777" w:rsidR="00395FEF" w:rsidRPr="00395FEF" w:rsidRDefault="00395FEF" w:rsidP="00395FEF">
      <w:r w:rsidRPr="00395FEF">
        <w:t>Gelenke: DS: 1-2 MTT bds. PIP Hand re alle, Knie re. Keine Klopfschmerzen an der WS. Keine Schwellungen. Patrick-Test negativ.</w:t>
      </w:r>
    </w:p>
    <w:p w14:paraId="38673241" w14:textId="77777777" w:rsidR="00395FEF" w:rsidRPr="00395FEF" w:rsidRDefault="00395FEF" w:rsidP="00395FEF">
      <w:r w:rsidRPr="00395FEF">
        <w:t>Enthesen: DS: Ellbogen lateral bds. MASES 2.</w:t>
      </w:r>
    </w:p>
    <w:p w14:paraId="69FFC50C" w14:textId="77777777" w:rsidR="00395FEF" w:rsidRPr="00395FEF" w:rsidRDefault="00395FEF" w:rsidP="00395FEF">
      <w:r w:rsidRPr="00395FEF">
        <w:t>HAQ: 0.75</w:t>
      </w:r>
    </w:p>
    <w:p w14:paraId="14374A9C" w14:textId="77777777" w:rsidR="00395FEF" w:rsidRPr="00395FEF" w:rsidRDefault="00395FEF" w:rsidP="00395FEF">
      <w:r w:rsidRPr="00395FEF">
        <w:t>DAPSA: 17</w:t>
      </w:r>
    </w:p>
    <w:p w14:paraId="2835EFB5" w14:textId="77777777" w:rsidR="00395FEF" w:rsidRPr="00395FEF" w:rsidRDefault="00395FEF" w:rsidP="00395FEF">
      <w:r w:rsidRPr="00395FEF">
        <w:t> </w:t>
      </w:r>
    </w:p>
    <w:p w14:paraId="3839AC99" w14:textId="77777777" w:rsidR="00395FEF" w:rsidRPr="00395FEF" w:rsidRDefault="00395FEF" w:rsidP="00395FEF">
      <w:r w:rsidRPr="00395FEF">
        <w:br/>
      </w:r>
      <w:r w:rsidRPr="00395FEF">
        <w:br/>
      </w:r>
      <w:r w:rsidRPr="00395FEF">
        <w:rPr>
          <w:b/>
          <w:bCs/>
        </w:rPr>
        <w:t>Laborwerte</w:t>
      </w:r>
      <w:r w:rsidRPr="00395FEF">
        <w:t xml:space="preserve"> </w:t>
      </w:r>
    </w:p>
    <w:p w14:paraId="179F4C1E" w14:textId="77777777" w:rsidR="00395FEF" w:rsidRPr="00395FEF" w:rsidRDefault="00D54951" w:rsidP="00395FEF">
      <w:r>
        <w:rPr>
          <w:noProof/>
        </w:rPr>
      </w:r>
      <w:r>
        <w:pict w14:anchorId="411D1C59">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537C8E7" w14:textId="77777777" w:rsidR="00395FEF" w:rsidRPr="00395FEF" w:rsidRDefault="00395FEF" w:rsidP="00395FEF">
      <w:r w:rsidRPr="00395FEF">
        <w:rPr>
          <w:b/>
          <w:bCs/>
          <w:u w:val="single"/>
        </w:rPr>
        <w:t>Kleines BB</w:t>
      </w:r>
      <w:r w:rsidRPr="00395FEF">
        <w:t>: Hämoglobin 15,1 g/dl (13,5 - 17,5 g/dl), Hämatokrit 46,3 % (39 - 51 %), Erythrozyten 5,28 x 10</w:t>
      </w:r>
      <w:r w:rsidRPr="00395FEF">
        <w:rPr>
          <w:vertAlign w:val="superscript"/>
        </w:rPr>
        <w:t>6</w:t>
      </w:r>
      <w:r w:rsidRPr="00395FEF">
        <w:t>/µl (4,4 - 5,8 x 10</w:t>
      </w:r>
      <w:r w:rsidRPr="00395FEF">
        <w:rPr>
          <w:vertAlign w:val="superscript"/>
        </w:rPr>
        <w:t>6</w:t>
      </w:r>
      <w:r w:rsidRPr="00395FEF">
        <w:t>/µl), Leukozyten 5,73 x 10</w:t>
      </w:r>
      <w:r w:rsidRPr="00395FEF">
        <w:rPr>
          <w:vertAlign w:val="superscript"/>
        </w:rPr>
        <w:t>3</w:t>
      </w:r>
      <w:r w:rsidRPr="00395FEF">
        <w:t>/µl (4 - 10 x 10</w:t>
      </w:r>
      <w:r w:rsidRPr="00395FEF">
        <w:rPr>
          <w:vertAlign w:val="superscript"/>
        </w:rPr>
        <w:t>3</w:t>
      </w:r>
      <w:r w:rsidRPr="00395FEF">
        <w:t>/µl), Thrombozyten 226 x 10</w:t>
      </w:r>
      <w:r w:rsidRPr="00395FEF">
        <w:rPr>
          <w:vertAlign w:val="superscript"/>
        </w:rPr>
        <w:t>3</w:t>
      </w:r>
      <w:r w:rsidRPr="00395FEF">
        <w:t>/µl (140 - 350 x 10</w:t>
      </w:r>
      <w:r w:rsidRPr="00395FEF">
        <w:rPr>
          <w:vertAlign w:val="superscript"/>
        </w:rPr>
        <w:t>3</w:t>
      </w:r>
      <w:r w:rsidRPr="00395FEF">
        <w:t xml:space="preserve">/µl), MCH 28,7 pg (27 - 33 pg), MCHC 32,7 g Hb/dl (32 - 36 g Hb/dl), MCV 87,8 fl (81 - 98 fl), MPV 9,4 fl (7,8 - 11 fl), RDW 13,9 % (11,6 - 16,2 %). </w:t>
      </w:r>
    </w:p>
    <w:p w14:paraId="582333FD" w14:textId="77777777" w:rsidR="00395FEF" w:rsidRPr="00395FEF" w:rsidRDefault="00395FEF" w:rsidP="00395FEF">
      <w:r w:rsidRPr="00395FEF">
        <w:rPr>
          <w:b/>
          <w:bCs/>
          <w:u w:val="single"/>
        </w:rPr>
        <w:t>Diff. BB</w:t>
      </w:r>
      <w:r w:rsidRPr="00395FEF">
        <w:t xml:space="preserve">: Neutrophile (maschinell) 60,2 %, Eosinophile (maschinell) 1,4 %, Basophile (maschinell) 0,5 %, Lymphozyten (maschinell) 25,1 %, Monozyten (maschinell) 12,8 %, </w:t>
      </w:r>
      <w:r w:rsidRPr="00395FEF">
        <w:lastRenderedPageBreak/>
        <w:t>Neutrophile (maschinell) Absolut 3,5 x 10</w:t>
      </w:r>
      <w:r w:rsidRPr="00395FEF">
        <w:rPr>
          <w:vertAlign w:val="superscript"/>
        </w:rPr>
        <w:t>3</w:t>
      </w:r>
      <w:r w:rsidRPr="00395FEF">
        <w:t>/µl (1,6 - 7,8 x 10</w:t>
      </w:r>
      <w:r w:rsidRPr="00395FEF">
        <w:rPr>
          <w:vertAlign w:val="superscript"/>
        </w:rPr>
        <w:t>3</w:t>
      </w:r>
      <w:r w:rsidRPr="00395FEF">
        <w:t>/µl), Eosinophile (maschinell) Absolut 0,1 x 10</w:t>
      </w:r>
      <w:r w:rsidRPr="00395FEF">
        <w:rPr>
          <w:vertAlign w:val="superscript"/>
        </w:rPr>
        <w:t>3</w:t>
      </w:r>
      <w:r w:rsidRPr="00395FEF">
        <w:t>/µl (0 - 0,5 x 10</w:t>
      </w:r>
      <w:r w:rsidRPr="00395FEF">
        <w:rPr>
          <w:vertAlign w:val="superscript"/>
        </w:rPr>
        <w:t>3</w:t>
      </w:r>
      <w:r w:rsidRPr="00395FEF">
        <w:t>/µl), Basophile (maschinell) Absolut 0,0 x 10</w:t>
      </w:r>
      <w:r w:rsidRPr="00395FEF">
        <w:rPr>
          <w:vertAlign w:val="superscript"/>
        </w:rPr>
        <w:t>3</w:t>
      </w:r>
      <w:r w:rsidRPr="00395FEF">
        <w:t>/µl (0 - 0,1 x 10</w:t>
      </w:r>
      <w:r w:rsidRPr="00395FEF">
        <w:rPr>
          <w:vertAlign w:val="superscript"/>
        </w:rPr>
        <w:t>3</w:t>
      </w:r>
      <w:r w:rsidRPr="00395FEF">
        <w:t>/µl), Lymphozyten (maschinell) Absolut 1,4 x 10</w:t>
      </w:r>
      <w:r w:rsidRPr="00395FEF">
        <w:rPr>
          <w:vertAlign w:val="superscript"/>
        </w:rPr>
        <w:t>3</w:t>
      </w:r>
      <w:r w:rsidRPr="00395FEF">
        <w:t>/µl (1 - 3,5 x 10</w:t>
      </w:r>
      <w:r w:rsidRPr="00395FEF">
        <w:rPr>
          <w:vertAlign w:val="superscript"/>
        </w:rPr>
        <w:t>3</w:t>
      </w:r>
      <w:r w:rsidRPr="00395FEF">
        <w:t>/µl), Monozyten (maschinell) Absolut 0,7 x 10</w:t>
      </w:r>
      <w:r w:rsidRPr="00395FEF">
        <w:rPr>
          <w:vertAlign w:val="superscript"/>
        </w:rPr>
        <w:t>3</w:t>
      </w:r>
      <w:r w:rsidRPr="00395FEF">
        <w:t>/µl (0,1 - 0,9 x 10</w:t>
      </w:r>
      <w:r w:rsidRPr="00395FEF">
        <w:rPr>
          <w:vertAlign w:val="superscript"/>
        </w:rPr>
        <w:t>3</w:t>
      </w:r>
      <w:r w:rsidRPr="00395FEF">
        <w:t xml:space="preserve">/µl), </w:t>
      </w:r>
    </w:p>
    <w:p w14:paraId="598E443B" w14:textId="77777777" w:rsidR="00395FEF" w:rsidRPr="00395FEF" w:rsidRDefault="00395FEF" w:rsidP="00395FEF">
      <w:r w:rsidRPr="00395FEF">
        <w:rPr>
          <w:b/>
          <w:bCs/>
          <w:u w:val="single"/>
        </w:rPr>
        <w:t>Serumchemie</w:t>
      </w:r>
      <w:r w:rsidRPr="00395FEF">
        <w:t xml:space="preserve">: Kreatinin 1,04 mg/dl (0,67 - 1,17 mg/dl), eGFR (Berechnung nach CKD-EPI) 71 ml/min/1,73m², Harnsäure 5,2 mg/dl (3,4 - 7,0 mg/dl), AST / GOT 17 U/l (&lt; 50 U/l), ALT / GPT 14 U/l (&lt; 50 U/l), Gesamt-Eiweiß 70,1 g/l (66 - 83 g/l). </w:t>
      </w:r>
    </w:p>
    <w:p w14:paraId="41DC64AC" w14:textId="77777777" w:rsidR="00395FEF" w:rsidRPr="00395FEF" w:rsidRDefault="00395FEF" w:rsidP="00395FEF">
      <w:r w:rsidRPr="00395FEF">
        <w:rPr>
          <w:b/>
          <w:bCs/>
          <w:u w:val="single"/>
        </w:rPr>
        <w:t>Sonstige Serumchemie</w:t>
      </w:r>
      <w:r w:rsidRPr="00395FEF">
        <w:t xml:space="preserve">: Gesamt-Eiweiß 70,1 g/l (66 - 83 g/l), Albumin 58,4 % (56,0 - 66,0 %), Albumin 40,9 g/l, Alpha-1-Globulin 4,0 % (3,0 - 5,0 %), Alpha-1-Globulin 2,8 g/l, Alpha-2-Globulin 9,3 % (7,0 - 12,0 %), Alpha-2-Globulin 6,5 g/l, Beta-globulin Fraktion 1 6,3 % (4,5 - 7,0 %), Beta-globulin Fraktion 1 4,4 g/l, Betaglobulin Fraktion 2 4,4 % (3,0 - 6,5 %), Betaglobulin Fraktion 2 3,1 g/l, Gamma-Globulin 17,6 % (11,0 - 19,0 %), Gamma-Globulin 12,3 g/l, Gesamt-PSA (Abbott, Architekt) 3,02 ng/ml (&lt; 4,00 ng/ml), eGFR (Berechnung nach CKD-EPI) 71 ml/min/1,73m², </w:t>
      </w:r>
    </w:p>
    <w:p w14:paraId="3F0F0123" w14:textId="77777777" w:rsidR="00395FEF" w:rsidRPr="00395FEF" w:rsidRDefault="00395FEF" w:rsidP="00395FEF">
      <w:r w:rsidRPr="00395FEF">
        <w:rPr>
          <w:b/>
          <w:bCs/>
          <w:u w:val="single"/>
        </w:rPr>
        <w:t>Immunologie</w:t>
      </w:r>
      <w:r w:rsidRPr="00395FEF">
        <w:t xml:space="preserve">: C-reaktives Protein &lt;5,2 mg/l (-&lt;5,2 mg/l), </w:t>
      </w:r>
    </w:p>
    <w:p w14:paraId="3DAB6FB6" w14:textId="77777777" w:rsidR="00395FEF" w:rsidRPr="00395FEF" w:rsidRDefault="00395FEF" w:rsidP="00395FEF">
      <w:r w:rsidRPr="00395FEF">
        <w:rPr>
          <w:b/>
          <w:bCs/>
          <w:u w:val="single"/>
        </w:rPr>
        <w:t>Sonstiges und alt</w:t>
      </w:r>
      <w:r w:rsidRPr="00395FEF">
        <w:t xml:space="preserve">: Gesamt-PSA (Abbott, Architekt) 3,02 ng/ml (&lt; 4,00 ng/ml), </w:t>
      </w:r>
    </w:p>
    <w:p w14:paraId="74E96458" w14:textId="77777777" w:rsidR="00395FEF" w:rsidRPr="00395FEF" w:rsidRDefault="00395FEF" w:rsidP="00395FEF">
      <w:r w:rsidRPr="00395FEF">
        <w:br/>
      </w:r>
      <w:r w:rsidRPr="00395FEF">
        <w:br/>
      </w:r>
      <w:r w:rsidRPr="00395FEF">
        <w:rPr>
          <w:b/>
          <w:bCs/>
        </w:rPr>
        <w:t>Befunde</w:t>
      </w:r>
      <w:r w:rsidRPr="00395FEF">
        <w:t xml:space="preserve"> </w:t>
      </w:r>
    </w:p>
    <w:p w14:paraId="38BB6BE5" w14:textId="77777777" w:rsidR="00395FEF" w:rsidRPr="00395FEF" w:rsidRDefault="00D54951" w:rsidP="00395FEF">
      <w:r>
        <w:rPr>
          <w:noProof/>
        </w:rPr>
      </w:r>
      <w:r>
        <w:pict w14:anchorId="10CA8E53">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92707A3" w14:textId="77777777" w:rsidR="00395FEF" w:rsidRPr="00395FEF" w:rsidRDefault="00395FEF" w:rsidP="00395FEF">
      <w:r w:rsidRPr="00395FEF">
        <w:rPr>
          <w:b/>
          <w:bCs/>
          <w:u w:val="single"/>
        </w:rPr>
        <w:t>FAPI PET/CT mit CT low dose vom 11.05.2020</w:t>
      </w:r>
    </w:p>
    <w:p w14:paraId="395CAAB8" w14:textId="77777777" w:rsidR="00395FEF" w:rsidRPr="00395FEF" w:rsidRDefault="00395FEF" w:rsidP="00395FEF">
      <w:r w:rsidRPr="00395FEF">
        <w:t>Schädelbasis/Halsweichteile: Schleimhautpolster Sinus maxillaris rechts basal, übrige dargestellte Nasennebenhöhlen und Mastoidzellen frei pneumatisiert. Symmetrische Darstellung der zervikalen Weichteile. Keine suspekt vergrößerten oder Radiopharmakon mehrspeichernde Lymphknoten zervikal. Unauffällige Konfiguration der Glandula thyroidea.</w:t>
      </w:r>
    </w:p>
    <w:p w14:paraId="330E18A8" w14:textId="77777777" w:rsidR="00395FEF" w:rsidRPr="00395FEF" w:rsidRDefault="00395FEF" w:rsidP="00395FEF">
      <w:r w:rsidRPr="00395FEF">
        <w:t>Thorax: Narbig streifige Verdichtung im ventrobasalen Mittellappen. Ansonsten unauffällige Darstellung der Pulmo. Kein Rundherd, Infiltrat oder Erguss. Regelrecht anliegende Pleura beidseits. Keine suspekt vergrößerten oder Radiopharmakon mehrspeichernde Lymphknoten periklavikulär, axillär, hilär oder mediastinal.</w:t>
      </w:r>
    </w:p>
    <w:p w14:paraId="3ED4A745" w14:textId="77777777" w:rsidR="00395FEF" w:rsidRPr="00395FEF" w:rsidRDefault="00395FEF" w:rsidP="00395FEF">
      <w:r w:rsidRPr="00395FEF">
        <w:t xml:space="preserve">Abdomen: Leber mit glatter Außenkontur, homogene Parenchymdarstellung, homogene Radiopharmakon-Verteilung (SUVmean 0,6), keine Cholestasezeichen. Chilaiditi Situation.   Gallenblase zartwandig, flüssigkeitsgefüllt, ohne röntgendichtes Konkrement. Tablettenreste im Magen und Dünndarm. Milz normal groß, homogen nuklidspeichernd. Pancreas regelrecht lobuliert, keine Aufweitung des Pankreasganges. Nebennieren beidseits zart. Orthotop gelegene Nieren, ektatisches Nierenbeckenkelchsystem links, kein Harnaufstau. Fokale FAPI-Anreicherung in </w:t>
      </w:r>
      <w:r w:rsidRPr="00395FEF">
        <w:lastRenderedPageBreak/>
        <w:t>der  Prostata basal (Bild 131-134, SUVmax TOF 11,3). Keine vergrößerten pathologisch Tracer anreichernden Lymphknoten mesenterial, paraaortal, iliakal oder inguinal. Keine freie abdominelle Luft oder Flüssigkeit.</w:t>
      </w:r>
    </w:p>
    <w:p w14:paraId="7F21CB6B" w14:textId="77777777" w:rsidR="00395FEF" w:rsidRPr="00395FEF" w:rsidRDefault="00395FEF" w:rsidP="00395FEF">
      <w:r w:rsidRPr="00395FEF">
        <w:t>Muskuloskelettales System: Kräftige FAPI-Anreicherung an den Sternoklavikulargelenken beidseits (Bild 38) bei arthrotischen Veränderungen. Kräftige Nuklidanreicherung im Facettengelenk LWK 2/3 links bei Arthrose (Bild 95, SUVmax TOF 5,5). Mäßige Nuklid Mehrbelegung an den Sitzbeinen beidseits (Bild 145). Fokale FAPI-Anreicherung intramuskulär am rechten proximalen Femur subtrochantär (Bild 150, SUVmax TOF 4,7). Langstreckige flaue Nuklidbelegung des Musculus tibialis posterior linksseitig mit kräftiger Betonung der distalen Anteile bis in den Sehnenanteil ziehend. Am linken Fuß medialseitige Weichteilschwellung bis in das Fußgewölbe ziehend mit kräftiger FAPI-Mehrbelegung bis in die Plantaraponeurose (Bild 311, SUVmax TOF 7,0). Mäßige FAPI- Speicherung im Metatarsophalengealgelenk I links und im Talonavikulargelenk links.  Deutliche FAPI-Mehrbelegung am Großzehengrundgelenk des rechten Fußes mit arthrotischen Veränderungen, exemplarisch Gelenkspaltverschmälerung, Hypersklerosierung, Geröllzysten sowie osteophytäre Randanbauten (SUVmax TOF 5,3).</w:t>
      </w:r>
    </w:p>
    <w:p w14:paraId="4E85C167" w14:textId="77777777" w:rsidR="00395FEF" w:rsidRPr="00395FEF" w:rsidRDefault="00395FEF" w:rsidP="00395FEF">
      <w:r w:rsidRPr="00395FEF">
        <w:t>Rechte Hand: Deutliche Nuklid Mehrbelegung am Daumensattelgelenk bei deutlicher Rhizarthrose (SUVmax TOF 5,6) sowie am medialseitigen proximalen Interphalangealgelenk D5 (SUVmax TOF 3,1).</w:t>
      </w:r>
    </w:p>
    <w:p w14:paraId="7C597E3B" w14:textId="77777777" w:rsidR="00395FEF" w:rsidRPr="00395FEF" w:rsidRDefault="00395FEF" w:rsidP="00395FEF">
      <w:r w:rsidRPr="00395FEF">
        <w:t>Linke Hand: Kräftige FAPI- Speicherung am Daumensattelgelenk bei ebenfalls kräftiger Rhizarthrose (SUVmax TOF 4,1), kräftige Nuklidanreicherung am Interphalangealgelenk DI (SUVmax TOF 5,1). Mäßige Nuklidanreicherung zwischen Os pisiforme und Os hamatum. (SUVmax TOF 3,2).</w:t>
      </w:r>
    </w:p>
    <w:p w14:paraId="104C9A44" w14:textId="77777777" w:rsidR="00395FEF" w:rsidRPr="00395FEF" w:rsidRDefault="00395FEF" w:rsidP="00395FEF">
      <w:r w:rsidRPr="00395FEF">
        <w:t>Beurteilung: Es zeigen sich FAPI-Mehrbelegungen im Stammskelett in den Sternoklavikulargelenken beidseits, und im linken Facettengelenk LWK 2/3 bei arthrotischen Veränderungen.</w:t>
      </w:r>
    </w:p>
    <w:p w14:paraId="65C6EDDB" w14:textId="77777777" w:rsidR="00395FEF" w:rsidRPr="00395FEF" w:rsidRDefault="00395FEF" w:rsidP="00395FEF">
      <w:r w:rsidRPr="00395FEF">
        <w:t xml:space="preserve">Intramuskuläre FAPI-Mehrspeicherungen  an den Sitzbeinen beidseits und pertrochantär rechts. </w:t>
      </w:r>
    </w:p>
    <w:p w14:paraId="1B9FCB85" w14:textId="77777777" w:rsidR="00395FEF" w:rsidRPr="00395FEF" w:rsidRDefault="00395FEF" w:rsidP="00395FEF">
      <w:r w:rsidRPr="00395FEF">
        <w:t>Hände: Rechts FAPI Mehrspeicherungen im Daumensattelgelenk bei Rhizarthrose und im PIP DV.</w:t>
      </w:r>
    </w:p>
    <w:p w14:paraId="5C4F6270" w14:textId="77777777" w:rsidR="00395FEF" w:rsidRPr="00395FEF" w:rsidRDefault="00395FEF" w:rsidP="00395FEF">
      <w:r w:rsidRPr="00395FEF">
        <w:t>Links FAPI Mehrspeicherungen im Daumensattelgelenk bei Rhizarthrose und im Interphalangealgelenk DI.</w:t>
      </w:r>
    </w:p>
    <w:p w14:paraId="6C805A92" w14:textId="77777777" w:rsidR="00395FEF" w:rsidRPr="00395FEF" w:rsidRDefault="00395FEF" w:rsidP="00395FEF">
      <w:r w:rsidRPr="00395FEF">
        <w:t xml:space="preserve">Füße: Links: Langstreckig kräftige FAPI-Mehrspeicherung im Weichgewebe medialseitig von Calcaneus und Talus bis in die Plantaraponeurose und im Metatarsophalangealgelenk der Großzehe.  </w:t>
      </w:r>
    </w:p>
    <w:p w14:paraId="131F84DC" w14:textId="77777777" w:rsidR="00395FEF" w:rsidRPr="00395FEF" w:rsidRDefault="00395FEF" w:rsidP="00395FEF">
      <w:r w:rsidRPr="00395FEF">
        <w:lastRenderedPageBreak/>
        <w:t xml:space="preserve">Rechts: Weitere deutliche FAPI- Mehrbelegung am Großzehengrundgelenk des rechten Fußes mit arthrotischen Veränderungen. </w:t>
      </w:r>
    </w:p>
    <w:p w14:paraId="3B389C1A" w14:textId="77777777" w:rsidR="00395FEF" w:rsidRPr="00395FEF" w:rsidRDefault="00395FEF" w:rsidP="00395FEF">
      <w:r w:rsidRPr="00395FEF">
        <w:t>Nebenbefundlich: FAPI-Mehrspeicherung in der Prostata, weitere Abklärung empfohlen.</w:t>
      </w:r>
    </w:p>
    <w:p w14:paraId="05C9636C" w14:textId="77777777" w:rsidR="00395FEF" w:rsidRPr="00395FEF" w:rsidRDefault="00395FEF" w:rsidP="00395FEF">
      <w:r w:rsidRPr="00395FEF">
        <w:br/>
      </w:r>
      <w:r w:rsidRPr="00395FEF">
        <w:br/>
      </w:r>
      <w:r w:rsidRPr="00395FEF">
        <w:rPr>
          <w:b/>
          <w:bCs/>
        </w:rPr>
        <w:t>Weitere Befunde</w:t>
      </w:r>
      <w:r w:rsidRPr="00395FEF">
        <w:t xml:space="preserve"> </w:t>
      </w:r>
    </w:p>
    <w:p w14:paraId="19F7CEC6" w14:textId="77777777" w:rsidR="00395FEF" w:rsidRPr="00395FEF" w:rsidRDefault="00D54951" w:rsidP="00395FEF">
      <w:r>
        <w:rPr>
          <w:noProof/>
        </w:rPr>
      </w:r>
      <w:r>
        <w:pict w14:anchorId="779C7944">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2C43FAB" w14:textId="77777777" w:rsidR="00395FEF" w:rsidRPr="00395FEF" w:rsidRDefault="00395FEF" w:rsidP="00395FEF">
      <w:r w:rsidRPr="00395FEF">
        <w:t>BSG 5/12 mm</w:t>
      </w:r>
      <w:r w:rsidRPr="00395FEF">
        <w:br/>
      </w:r>
      <w:r w:rsidRPr="00395FEF">
        <w:br/>
      </w:r>
      <w:r w:rsidRPr="00395FEF">
        <w:rPr>
          <w:b/>
          <w:bCs/>
        </w:rPr>
        <w:t>Verlauf und Beurteilung</w:t>
      </w:r>
      <w:r w:rsidRPr="00395FEF">
        <w:t xml:space="preserve"> </w:t>
      </w:r>
    </w:p>
    <w:p w14:paraId="4DCB76BC" w14:textId="77777777" w:rsidR="00395FEF" w:rsidRPr="00395FEF" w:rsidRDefault="00D54951" w:rsidP="00395FEF">
      <w:r>
        <w:rPr>
          <w:noProof/>
        </w:rPr>
      </w:r>
      <w:r>
        <w:pict w14:anchorId="6AAFB6B5">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196EE8E" w14:textId="77777777" w:rsidR="00395FEF" w:rsidRPr="00395FEF" w:rsidRDefault="00395FEF" w:rsidP="00395FEF">
      <w:r w:rsidRPr="00395FEF">
        <w:t>Es erfolgte die Vorstellung zur Verlaufskontrolle unter Basis-Therapie mit Apremilast bei PsA. Klinisch zeigt sich eine persistierende Erkrankungsaktivität, ohne Erhöhung der systemischen Entzündungsparameter. Die Befunde der erweiterten FAPI/PET Bildgebung wurden mit der Kollegen der Radiologie evaluiert. Aktuell zeigten sich ein  gemischtes Bild, das aus degenerativen und entzündlichen Veränderungen bestand. Aus diesem Grund empfehlen wir eine Umstellung der Therapie auf Sulfasalazin. Die Pat. wurde ausführlich über Nutzen und Risiken informiert und erhielt die entsprechenden DGRh-Informationsbögen. Wir bitten um regelmäßige Blutkontrollen beim Hausarzt für die erste 3 Monate, inklusive Blutbild, Leber- und Nierenwerte, nach Maßgabe der DGh. Die Dosis des Sulfasalazin wird allmählich aufsteigen, wie im Folgende beschrieben. Bezüglich der degenerative Veränderungen, empfehlen wir physiotherapeutisch Beübung. Beim persistierende Rückenschmerzen, empfehlen wir ein LWS-MRT mit KM, um eine axiale Beteiligung auszuschließen.     </w:t>
      </w:r>
    </w:p>
    <w:p w14:paraId="664A7269" w14:textId="77777777" w:rsidR="00395FEF" w:rsidRPr="00395FEF" w:rsidRDefault="00395FEF" w:rsidP="00395FEF">
      <w:r w:rsidRPr="00395FEF">
        <w:t>Zudem zeigten sich eine FAPI-Mehrspeicherung in der Prostata. Laborchemisch normale PSA-Werte. Wir bitten um Abklärung.    </w:t>
      </w:r>
    </w:p>
    <w:p w14:paraId="51140228" w14:textId="77777777" w:rsidR="00395FEF" w:rsidRPr="00395FEF" w:rsidRDefault="00395FEF" w:rsidP="00395FEF">
      <w:r w:rsidRPr="00395FEF">
        <w:t>Wir danken für die Vorstellung des Patienten und stehen für Rückfragen gerne zur Verfügung.</w:t>
      </w:r>
    </w:p>
    <w:p w14:paraId="07A39479" w14:textId="77777777" w:rsidR="00395FEF" w:rsidRPr="00395FEF" w:rsidRDefault="00395FEF" w:rsidP="00395FEF">
      <w:r w:rsidRPr="00395FEF">
        <w:br/>
      </w:r>
      <w:r w:rsidRPr="00395FEF">
        <w:br/>
      </w:r>
      <w:r w:rsidRPr="00395FEF">
        <w:rPr>
          <w:b/>
          <w:bCs/>
        </w:rPr>
        <w:t>Therapieempfehlung</w:t>
      </w:r>
      <w:r w:rsidRPr="00395FEF">
        <w:t xml:space="preserve"> </w:t>
      </w:r>
    </w:p>
    <w:p w14:paraId="29839490" w14:textId="77777777" w:rsidR="00395FEF" w:rsidRPr="00395FEF" w:rsidRDefault="00D54951" w:rsidP="00395FEF">
      <w:r>
        <w:rPr>
          <w:noProof/>
        </w:rPr>
      </w:r>
      <w:r>
        <w:pict w14:anchorId="248F6E28">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7E73167" w14:textId="77777777" w:rsidR="00395FEF" w:rsidRPr="00395FEF" w:rsidRDefault="00395FEF" w:rsidP="00395FEF">
      <w:r w:rsidRPr="00395FEF">
        <w:t>Apremilast abgesetzt.</w:t>
      </w:r>
    </w:p>
    <w:p w14:paraId="3B5F1522" w14:textId="77777777" w:rsidR="00395FEF" w:rsidRPr="00395FEF" w:rsidRDefault="00395FEF" w:rsidP="00395FEF">
      <w:pPr>
        <w:numPr>
          <w:ilvl w:val="0"/>
          <w:numId w:val="2"/>
        </w:numPr>
      </w:pPr>
      <w:r w:rsidRPr="00395FEF">
        <w:t xml:space="preserve">Woche 1: Sulfasalazin 500 mg 0-0-1 </w:t>
      </w:r>
    </w:p>
    <w:p w14:paraId="49BA9597" w14:textId="77777777" w:rsidR="00395FEF" w:rsidRPr="00395FEF" w:rsidRDefault="00395FEF" w:rsidP="00395FEF">
      <w:pPr>
        <w:numPr>
          <w:ilvl w:val="0"/>
          <w:numId w:val="2"/>
        </w:numPr>
      </w:pPr>
      <w:r w:rsidRPr="00395FEF">
        <w:t xml:space="preserve">Woche 2: Sulfasalazin 500 mg 1-0-1 </w:t>
      </w:r>
    </w:p>
    <w:p w14:paraId="16098C56" w14:textId="77777777" w:rsidR="00395FEF" w:rsidRPr="00395FEF" w:rsidRDefault="00395FEF" w:rsidP="00395FEF">
      <w:pPr>
        <w:numPr>
          <w:ilvl w:val="0"/>
          <w:numId w:val="2"/>
        </w:numPr>
      </w:pPr>
      <w:r w:rsidRPr="00395FEF">
        <w:lastRenderedPageBreak/>
        <w:t xml:space="preserve">Woche 3: Sulfasalazin 500 mg 1-0-2 </w:t>
      </w:r>
    </w:p>
    <w:p w14:paraId="075987DA" w14:textId="77777777" w:rsidR="00395FEF" w:rsidRPr="00395FEF" w:rsidRDefault="00395FEF" w:rsidP="00395FEF">
      <w:pPr>
        <w:numPr>
          <w:ilvl w:val="0"/>
          <w:numId w:val="2"/>
        </w:numPr>
      </w:pPr>
      <w:r w:rsidRPr="00395FEF">
        <w:t xml:space="preserve">Woche 4: Sulfasalazin 500 mg 2-0-2 </w:t>
      </w:r>
    </w:p>
    <w:p w14:paraId="10BD6A0D" w14:textId="77777777" w:rsidR="00395FEF" w:rsidRPr="00395FEF" w:rsidRDefault="00395FEF" w:rsidP="00395FEF">
      <w:r w:rsidRPr="00395FEF">
        <w:t> </w:t>
      </w:r>
    </w:p>
    <w:p w14:paraId="4D9A1C82" w14:textId="77777777" w:rsidR="00395FEF" w:rsidRPr="00395FEF" w:rsidRDefault="00395FEF" w:rsidP="00395FEF">
      <w:r w:rsidRPr="00395FEF">
        <w:br/>
      </w:r>
      <w:r w:rsidRPr="00395FEF">
        <w:br/>
      </w:r>
      <w:r w:rsidRPr="00395FEF">
        <w:rPr>
          <w:b/>
          <w:bCs/>
        </w:rPr>
        <w:t>Schluss</w:t>
      </w:r>
      <w:r w:rsidRPr="00395FEF">
        <w:t xml:space="preserve"> </w:t>
      </w:r>
    </w:p>
    <w:p w14:paraId="2C449260" w14:textId="77777777" w:rsidR="00395FEF" w:rsidRPr="00395FEF" w:rsidRDefault="00D54951" w:rsidP="00395FEF">
      <w:r>
        <w:rPr>
          <w:noProof/>
        </w:rPr>
      </w:r>
      <w:r>
        <w:pict w14:anchorId="338A5556">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DB03CF9" w14:textId="77777777" w:rsidR="00395FEF" w:rsidRPr="00395FEF" w:rsidRDefault="00395FEF" w:rsidP="00395FEF">
      <w:r w:rsidRPr="00395FEF">
        <w:t>Mit freundlichen kollegialen Grüßen</w:t>
      </w:r>
    </w:p>
    <w:p w14:paraId="4D1FFCF7" w14:textId="77777777" w:rsidR="00395FEF" w:rsidRPr="00395FEF" w:rsidRDefault="00395FEF" w:rsidP="00395FEF">
      <w:r w:rsidRPr="00395FEF">
        <w:t> </w:t>
      </w:r>
    </w:p>
    <w:p w14:paraId="5F3867C5" w14:textId="77777777" w:rsidR="00395FEF" w:rsidRPr="00395FEF" w:rsidRDefault="00395FEF" w:rsidP="00395FEF">
      <w:r w:rsidRPr="00395FEF">
        <w:t> </w:t>
      </w:r>
    </w:p>
    <w:p w14:paraId="11F1DAD1" w14:textId="77777777" w:rsidR="00395FEF" w:rsidRPr="00395FEF" w:rsidRDefault="00395FEF" w:rsidP="00395FEF">
      <w:r w:rsidRPr="00395FEF">
        <w:t> </w:t>
      </w:r>
    </w:p>
    <w:p w14:paraId="06644D22" w14:textId="77777777" w:rsidR="00395FEF" w:rsidRPr="00395FEF" w:rsidRDefault="00395FEF" w:rsidP="00395FEF">
      <w:r w:rsidRPr="00395FEF">
        <w:t> </w:t>
      </w:r>
    </w:p>
    <w:tbl>
      <w:tblPr>
        <w:tblW w:w="5000" w:type="pct"/>
        <w:tblCellMar>
          <w:left w:w="0" w:type="dxa"/>
          <w:right w:w="0" w:type="dxa"/>
        </w:tblCellMar>
        <w:tblLook w:val="04A0" w:firstRow="1" w:lastRow="0" w:firstColumn="1" w:lastColumn="0" w:noHBand="0" w:noVBand="1"/>
      </w:tblPr>
      <w:tblGrid>
        <w:gridCol w:w="9072"/>
      </w:tblGrid>
      <w:tr w:rsidR="00395FEF" w:rsidRPr="00395FEF" w14:paraId="1C080C0A" w14:textId="77777777" w:rsidTr="00395FEF">
        <w:tc>
          <w:tcPr>
            <w:tcW w:w="1700" w:type="pct"/>
            <w:hideMark/>
          </w:tcPr>
          <w:p w14:paraId="50EFD696" w14:textId="77777777" w:rsidR="00395FEF" w:rsidRPr="00395FEF" w:rsidRDefault="00395FEF" w:rsidP="00395FEF">
            <w:r w:rsidRPr="00395FEF">
              <w:t>PD Dr. med. A. Ramming</w:t>
            </w:r>
          </w:p>
        </w:tc>
      </w:tr>
    </w:tbl>
    <w:p w14:paraId="294EDE0B"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AF0081"/>
    <w:multiLevelType w:val="multilevel"/>
    <w:tmpl w:val="18E8C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2D3427"/>
    <w:multiLevelType w:val="multilevel"/>
    <w:tmpl w:val="0B8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62004">
    <w:abstractNumId w:val="0"/>
  </w:num>
  <w:num w:numId="2" w16cid:durableId="31622683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FEF"/>
    <w:rsid w:val="00395FEF"/>
    <w:rsid w:val="003A31E7"/>
    <w:rsid w:val="00453D1E"/>
    <w:rsid w:val="0092470E"/>
    <w:rsid w:val="00B761FA"/>
    <w:rsid w:val="00BA6539"/>
    <w:rsid w:val="00D54951"/>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E43599A"/>
  <w15:chartTrackingRefBased/>
  <w15:docId w15:val="{59D8144C-E0BD-4977-A866-7C14B2F7B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95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95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95FE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95FE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95FE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95FE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95FE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95FE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95FE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95FE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95FE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95FE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95FE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95FE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95FE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95FE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95FE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95FEF"/>
    <w:rPr>
      <w:rFonts w:eastAsiaTheme="majorEastAsia" w:cstheme="majorBidi"/>
      <w:color w:val="272727" w:themeColor="text1" w:themeTint="D8"/>
    </w:rPr>
  </w:style>
  <w:style w:type="paragraph" w:styleId="Titel">
    <w:name w:val="Title"/>
    <w:basedOn w:val="Standard"/>
    <w:next w:val="Standard"/>
    <w:link w:val="TitelZchn"/>
    <w:uiPriority w:val="10"/>
    <w:qFormat/>
    <w:rsid w:val="00395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95FE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95FE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95FE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95FE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95FEF"/>
    <w:rPr>
      <w:i/>
      <w:iCs/>
      <w:color w:val="404040" w:themeColor="text1" w:themeTint="BF"/>
    </w:rPr>
  </w:style>
  <w:style w:type="paragraph" w:styleId="Listenabsatz">
    <w:name w:val="List Paragraph"/>
    <w:basedOn w:val="Standard"/>
    <w:uiPriority w:val="34"/>
    <w:qFormat/>
    <w:rsid w:val="00395FEF"/>
    <w:pPr>
      <w:ind w:left="720"/>
      <w:contextualSpacing/>
    </w:pPr>
  </w:style>
  <w:style w:type="character" w:styleId="IntensiveHervorhebung">
    <w:name w:val="Intense Emphasis"/>
    <w:basedOn w:val="Absatz-Standardschriftart"/>
    <w:uiPriority w:val="21"/>
    <w:qFormat/>
    <w:rsid w:val="00395FEF"/>
    <w:rPr>
      <w:i/>
      <w:iCs/>
      <w:color w:val="0F4761" w:themeColor="accent1" w:themeShade="BF"/>
    </w:rPr>
  </w:style>
  <w:style w:type="paragraph" w:styleId="IntensivesZitat">
    <w:name w:val="Intense Quote"/>
    <w:basedOn w:val="Standard"/>
    <w:next w:val="Standard"/>
    <w:link w:val="IntensivesZitatZchn"/>
    <w:uiPriority w:val="30"/>
    <w:qFormat/>
    <w:rsid w:val="00395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95FEF"/>
    <w:rPr>
      <w:i/>
      <w:iCs/>
      <w:color w:val="0F4761" w:themeColor="accent1" w:themeShade="BF"/>
    </w:rPr>
  </w:style>
  <w:style w:type="character" w:styleId="IntensiverVerweis">
    <w:name w:val="Intense Reference"/>
    <w:basedOn w:val="Absatz-Standardschriftart"/>
    <w:uiPriority w:val="32"/>
    <w:qFormat/>
    <w:rsid w:val="00395F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928391">
      <w:bodyDiv w:val="1"/>
      <w:marLeft w:val="0"/>
      <w:marRight w:val="0"/>
      <w:marTop w:val="0"/>
      <w:marBottom w:val="0"/>
      <w:divBdr>
        <w:top w:val="none" w:sz="0" w:space="0" w:color="auto"/>
        <w:left w:val="none" w:sz="0" w:space="0" w:color="auto"/>
        <w:bottom w:val="none" w:sz="0" w:space="0" w:color="auto"/>
        <w:right w:val="none" w:sz="0" w:space="0" w:color="auto"/>
      </w:divBdr>
      <w:divsChild>
        <w:div w:id="2098862412">
          <w:marLeft w:val="0"/>
          <w:marRight w:val="0"/>
          <w:marTop w:val="0"/>
          <w:marBottom w:val="0"/>
          <w:divBdr>
            <w:top w:val="none" w:sz="0" w:space="0" w:color="auto"/>
            <w:left w:val="none" w:sz="0" w:space="0" w:color="auto"/>
            <w:bottom w:val="none" w:sz="0" w:space="0" w:color="auto"/>
            <w:right w:val="none" w:sz="0" w:space="0" w:color="auto"/>
          </w:divBdr>
        </w:div>
      </w:divsChild>
    </w:div>
    <w:div w:id="1690446238">
      <w:bodyDiv w:val="1"/>
      <w:marLeft w:val="0"/>
      <w:marRight w:val="0"/>
      <w:marTop w:val="0"/>
      <w:marBottom w:val="0"/>
      <w:divBdr>
        <w:top w:val="none" w:sz="0" w:space="0" w:color="auto"/>
        <w:left w:val="none" w:sz="0" w:space="0" w:color="auto"/>
        <w:bottom w:val="none" w:sz="0" w:space="0" w:color="auto"/>
        <w:right w:val="none" w:sz="0" w:space="0" w:color="auto"/>
      </w:divBdr>
      <w:divsChild>
        <w:div w:id="1988901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1423</Words>
  <Characters>8965</Characters>
  <Application>Microsoft Office Word</Application>
  <DocSecurity>0</DocSecurity>
  <Lines>74</Lines>
  <Paragraphs>20</Paragraphs>
  <ScaleCrop>false</ScaleCrop>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2026-09-25T15:42:00Z</dcterms:created>
  <dcterms:modified xsi:type="dcterms:W3CDTF">2026-09-25T22:53:00Z</dcterms:modified>
</cp:coreProperties>
</file>