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9DEFBC" w14:textId="77777777" w:rsidR="00091877" w:rsidRPr="00091877" w:rsidRDefault="00091877" w:rsidP="00091877">
      <w:r w:rsidRPr="00091877">
        <w:rPr>
          <w:b/>
          <w:bCs/>
        </w:rPr>
        <w:t>Kürzel</w:t>
      </w:r>
      <w:r w:rsidRPr="00091877">
        <w:t xml:space="preserve"> </w:t>
      </w:r>
    </w:p>
    <w:p w14:paraId="0E02DBC3" w14:textId="77777777" w:rsidR="00091877" w:rsidRPr="00091877" w:rsidRDefault="00266AFF" w:rsidP="00091877">
      <w:r>
        <w:rPr>
          <w:noProof/>
        </w:rPr>
      </w:r>
      <w:r>
        <w:pict w14:anchorId="3332712B">
          <v:rect id="Horizontal Line 1"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EB580DD" w14:textId="77777777" w:rsidR="00091877" w:rsidRPr="00091877" w:rsidRDefault="00091877" w:rsidP="00091877">
      <w:r w:rsidRPr="00091877">
        <w:t>ram/rei</w:t>
      </w:r>
      <w:r w:rsidRPr="00091877">
        <w:br/>
      </w:r>
      <w:r w:rsidRPr="00091877">
        <w:br/>
      </w:r>
      <w:r w:rsidRPr="00091877">
        <w:rPr>
          <w:b/>
          <w:bCs/>
        </w:rPr>
        <w:t>Anrede</w:t>
      </w:r>
      <w:r w:rsidRPr="00091877">
        <w:t xml:space="preserve"> </w:t>
      </w:r>
    </w:p>
    <w:p w14:paraId="341D5A87" w14:textId="77777777" w:rsidR="00091877" w:rsidRPr="00091877" w:rsidRDefault="00266AFF" w:rsidP="00091877">
      <w:r>
        <w:rPr>
          <w:noProof/>
        </w:rPr>
      </w:r>
      <w:r>
        <w:pict w14:anchorId="5AFF8FA8">
          <v:rect id="Horizontal Line 2"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526C861" w14:textId="77777777" w:rsidR="00091877" w:rsidRPr="00091877" w:rsidRDefault="00091877" w:rsidP="00091877">
      <w:r w:rsidRPr="00091877">
        <w:t xml:space="preserve">Sehr geehrter Herr Kollege, </w:t>
      </w:r>
    </w:p>
    <w:p w14:paraId="1BE21B30" w14:textId="77777777" w:rsidR="00091877" w:rsidRPr="00091877" w:rsidRDefault="00091877" w:rsidP="00091877">
      <w:r w:rsidRPr="00091877">
        <w:t> </w:t>
      </w:r>
    </w:p>
    <w:p w14:paraId="4C39D422" w14:textId="03A85AB1" w:rsidR="00091877" w:rsidRPr="00091877" w:rsidRDefault="00091877" w:rsidP="00091877">
      <w:r w:rsidRPr="00091877">
        <w:t xml:space="preserve">wir berichten über unsere gemeinsame Patientin, </w:t>
      </w:r>
      <w:r w:rsidR="00F444B7">
        <w:t xml:space="preserve">46, </w:t>
      </w:r>
      <w:r w:rsidRPr="00091877">
        <w:t>die sich am 11.02.2019 ambulant vorstellte.</w:t>
      </w:r>
    </w:p>
    <w:p w14:paraId="618BF211" w14:textId="77777777" w:rsidR="00091877" w:rsidRPr="00091877" w:rsidRDefault="00091877" w:rsidP="00091877">
      <w:r w:rsidRPr="00091877">
        <w:br/>
      </w:r>
      <w:r w:rsidRPr="00091877">
        <w:br/>
      </w:r>
      <w:r w:rsidRPr="00091877">
        <w:rPr>
          <w:b/>
          <w:bCs/>
        </w:rPr>
        <w:t>Diagnosen</w:t>
      </w:r>
      <w:r w:rsidRPr="00091877">
        <w:t xml:space="preserve"> </w:t>
      </w:r>
    </w:p>
    <w:p w14:paraId="50D26E96" w14:textId="77777777" w:rsidR="00091877" w:rsidRPr="00091877" w:rsidRDefault="00266AFF" w:rsidP="00091877">
      <w:r>
        <w:rPr>
          <w:noProof/>
        </w:rPr>
      </w:r>
      <w:r>
        <w:pict w14:anchorId="505FAEF2">
          <v:rect id="Horizontal Line 3"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3E9465C" w14:textId="77777777" w:rsidR="00091877" w:rsidRPr="00091877" w:rsidRDefault="00091877" w:rsidP="00091877">
      <w:pPr>
        <w:numPr>
          <w:ilvl w:val="1"/>
          <w:numId w:val="1"/>
        </w:numPr>
      </w:pPr>
      <w:r w:rsidRPr="00091877">
        <w:t xml:space="preserve">Psoriasisarthritis </w:t>
      </w:r>
    </w:p>
    <w:p w14:paraId="173D1768" w14:textId="77777777" w:rsidR="00091877" w:rsidRPr="00091877" w:rsidRDefault="00091877" w:rsidP="00091877">
      <w:pPr>
        <w:numPr>
          <w:ilvl w:val="2"/>
          <w:numId w:val="2"/>
        </w:numPr>
      </w:pPr>
      <w:r w:rsidRPr="00091877">
        <w:t xml:space="preserve">EM Haut sine Psoriasis, EM muskuloskeletal 1982, ED Haut sine Psoriasis, ED muskuloskeletal 1996 </w:t>
      </w:r>
    </w:p>
    <w:p w14:paraId="1DB7BE69" w14:textId="77777777" w:rsidR="00091877" w:rsidRPr="00091877" w:rsidRDefault="00091877" w:rsidP="00091877">
      <w:pPr>
        <w:numPr>
          <w:ilvl w:val="2"/>
          <w:numId w:val="1"/>
        </w:numPr>
      </w:pPr>
      <w:r w:rsidRPr="00091877">
        <w:t xml:space="preserve">Befallstyp: </w:t>
      </w:r>
    </w:p>
    <w:p w14:paraId="2D107C84" w14:textId="77777777" w:rsidR="00091877" w:rsidRPr="00091877" w:rsidRDefault="00091877" w:rsidP="00091877">
      <w:pPr>
        <w:numPr>
          <w:ilvl w:val="3"/>
          <w:numId w:val="1"/>
        </w:numPr>
      </w:pPr>
      <w:r w:rsidRPr="00091877">
        <w:t xml:space="preserve">sine Psoriasis </w:t>
      </w:r>
    </w:p>
    <w:p w14:paraId="6C859A88" w14:textId="77777777" w:rsidR="00091877" w:rsidRPr="00091877" w:rsidRDefault="00091877" w:rsidP="00091877">
      <w:pPr>
        <w:numPr>
          <w:ilvl w:val="3"/>
          <w:numId w:val="1"/>
        </w:numPr>
      </w:pPr>
      <w:r w:rsidRPr="00091877">
        <w:t xml:space="preserve">dominant peripher (Oligoarthritis/Polyarthritis), DIP-Arthritis </w:t>
      </w:r>
    </w:p>
    <w:p w14:paraId="5C8657A7" w14:textId="77777777" w:rsidR="00091877" w:rsidRPr="00091877" w:rsidRDefault="00091877" w:rsidP="00091877">
      <w:pPr>
        <w:numPr>
          <w:ilvl w:val="3"/>
          <w:numId w:val="1"/>
        </w:numPr>
      </w:pPr>
      <w:r w:rsidRPr="00091877">
        <w:t xml:space="preserve">rez. Enthesitiden </w:t>
      </w:r>
    </w:p>
    <w:p w14:paraId="28DD9270" w14:textId="77777777" w:rsidR="00091877" w:rsidRPr="00091877" w:rsidRDefault="00091877" w:rsidP="00091877">
      <w:pPr>
        <w:numPr>
          <w:ilvl w:val="3"/>
          <w:numId w:val="1"/>
        </w:numPr>
      </w:pPr>
      <w:r w:rsidRPr="00091877">
        <w:t xml:space="preserve">Nagelbeteiligung </w:t>
      </w:r>
    </w:p>
    <w:p w14:paraId="57479453" w14:textId="77777777" w:rsidR="00091877" w:rsidRPr="00091877" w:rsidRDefault="00091877" w:rsidP="00091877">
      <w:pPr>
        <w:numPr>
          <w:ilvl w:val="3"/>
          <w:numId w:val="1"/>
        </w:numPr>
      </w:pPr>
      <w:r w:rsidRPr="00091877">
        <w:t xml:space="preserve">rez. Daktylitis </w:t>
      </w:r>
    </w:p>
    <w:p w14:paraId="7012127C" w14:textId="77777777" w:rsidR="00091877" w:rsidRPr="00091877" w:rsidRDefault="00091877" w:rsidP="00091877">
      <w:pPr>
        <w:numPr>
          <w:ilvl w:val="3"/>
          <w:numId w:val="1"/>
        </w:numPr>
      </w:pPr>
      <w:r w:rsidRPr="00091877">
        <w:t xml:space="preserve">Weitere extraartikuläre Manifestationen: </w:t>
      </w:r>
    </w:p>
    <w:p w14:paraId="005C1331" w14:textId="77777777" w:rsidR="00091877" w:rsidRPr="00091877" w:rsidRDefault="00091877" w:rsidP="00091877">
      <w:pPr>
        <w:numPr>
          <w:ilvl w:val="4"/>
          <w:numId w:val="1"/>
        </w:numPr>
      </w:pPr>
      <w:r w:rsidRPr="00091877">
        <w:t xml:space="preserve">bisher keine Uveitis </w:t>
      </w:r>
    </w:p>
    <w:p w14:paraId="6758E0E4" w14:textId="77777777" w:rsidR="00091877" w:rsidRPr="00091877" w:rsidRDefault="00091877" w:rsidP="00091877">
      <w:pPr>
        <w:numPr>
          <w:ilvl w:val="4"/>
          <w:numId w:val="1"/>
        </w:numPr>
      </w:pPr>
      <w:r w:rsidRPr="00091877">
        <w:t xml:space="preserve">keine CED  </w:t>
      </w:r>
    </w:p>
    <w:p w14:paraId="57B87D78" w14:textId="77777777" w:rsidR="00091877" w:rsidRPr="00091877" w:rsidRDefault="00091877" w:rsidP="00091877">
      <w:pPr>
        <w:numPr>
          <w:ilvl w:val="2"/>
          <w:numId w:val="1"/>
        </w:numPr>
      </w:pPr>
      <w:r w:rsidRPr="00091877">
        <w:t xml:space="preserve">Auto-Ak, Genetik: HLA-B27 negativ; IL23R Polymorph rs1004819A positiv, RF /neg., ACPA neg. </w:t>
      </w:r>
    </w:p>
    <w:p w14:paraId="5BB2495F" w14:textId="77777777" w:rsidR="00091877" w:rsidRPr="00091877" w:rsidRDefault="00091877" w:rsidP="00091877">
      <w:pPr>
        <w:numPr>
          <w:ilvl w:val="2"/>
          <w:numId w:val="1"/>
        </w:numPr>
      </w:pPr>
      <w:r w:rsidRPr="00091877">
        <w:t xml:space="preserve">Aktuell: </w:t>
      </w:r>
    </w:p>
    <w:p w14:paraId="61B5A71D" w14:textId="77777777" w:rsidR="00091877" w:rsidRPr="00091877" w:rsidRDefault="00091877" w:rsidP="00091877">
      <w:pPr>
        <w:numPr>
          <w:ilvl w:val="3"/>
          <w:numId w:val="1"/>
        </w:numPr>
      </w:pPr>
      <w:r w:rsidRPr="00091877">
        <w:t xml:space="preserve">Nägel: befallen </w:t>
      </w:r>
    </w:p>
    <w:p w14:paraId="10D8E911" w14:textId="77777777" w:rsidR="00091877" w:rsidRPr="00091877" w:rsidRDefault="00091877" w:rsidP="00091877">
      <w:pPr>
        <w:numPr>
          <w:ilvl w:val="3"/>
          <w:numId w:val="1"/>
        </w:numPr>
      </w:pPr>
      <w:r w:rsidRPr="00091877">
        <w:t xml:space="preserve">Haut: kein Befall </w:t>
      </w:r>
    </w:p>
    <w:p w14:paraId="6C71E95F" w14:textId="77777777" w:rsidR="00091877" w:rsidRPr="00091877" w:rsidRDefault="00091877" w:rsidP="00091877">
      <w:pPr>
        <w:numPr>
          <w:ilvl w:val="3"/>
          <w:numId w:val="1"/>
        </w:numPr>
      </w:pPr>
      <w:r w:rsidRPr="00091877">
        <w:lastRenderedPageBreak/>
        <w:t xml:space="preserve">Daktylitis:  Befall </w:t>
      </w:r>
    </w:p>
    <w:p w14:paraId="6912C431" w14:textId="77777777" w:rsidR="00091877" w:rsidRPr="00091877" w:rsidRDefault="00091877" w:rsidP="00091877">
      <w:pPr>
        <w:numPr>
          <w:ilvl w:val="3"/>
          <w:numId w:val="1"/>
        </w:numPr>
      </w:pPr>
      <w:r w:rsidRPr="00091877">
        <w:t xml:space="preserve">Enthesitis:  Befall </w:t>
      </w:r>
    </w:p>
    <w:p w14:paraId="0FFD6E2F" w14:textId="77777777" w:rsidR="00091877" w:rsidRPr="00091877" w:rsidRDefault="00091877" w:rsidP="00091877">
      <w:pPr>
        <w:numPr>
          <w:ilvl w:val="3"/>
          <w:numId w:val="1"/>
        </w:numPr>
      </w:pPr>
      <w:r w:rsidRPr="00091877">
        <w:t xml:space="preserve">Weitere extra-artikuläre Manifestationen: </w:t>
      </w:r>
    </w:p>
    <w:p w14:paraId="0878C783" w14:textId="77777777" w:rsidR="00091877" w:rsidRPr="00091877" w:rsidRDefault="00091877" w:rsidP="00091877">
      <w:pPr>
        <w:numPr>
          <w:ilvl w:val="4"/>
          <w:numId w:val="1"/>
        </w:numPr>
      </w:pPr>
      <w:r w:rsidRPr="00091877">
        <w:t xml:space="preserve">keine Uveitis </w:t>
      </w:r>
    </w:p>
    <w:p w14:paraId="1C8A962D" w14:textId="77777777" w:rsidR="00091877" w:rsidRPr="00091877" w:rsidRDefault="00091877" w:rsidP="00091877">
      <w:pPr>
        <w:numPr>
          <w:ilvl w:val="4"/>
          <w:numId w:val="1"/>
        </w:numPr>
      </w:pPr>
      <w:r w:rsidRPr="00091877">
        <w:t xml:space="preserve">keine CED  </w:t>
      </w:r>
    </w:p>
    <w:p w14:paraId="0BB00EEC" w14:textId="77777777" w:rsidR="00091877" w:rsidRPr="00091877" w:rsidRDefault="00091877" w:rsidP="00091877">
      <w:pPr>
        <w:numPr>
          <w:ilvl w:val="2"/>
          <w:numId w:val="1"/>
        </w:numPr>
      </w:pPr>
      <w:r w:rsidRPr="00091877">
        <w:t xml:space="preserve">Bildgebung </w:t>
      </w:r>
    </w:p>
    <w:p w14:paraId="7C392DA7" w14:textId="77777777" w:rsidR="00091877" w:rsidRPr="00091877" w:rsidRDefault="00091877" w:rsidP="00091877">
      <w:pPr>
        <w:numPr>
          <w:ilvl w:val="4"/>
          <w:numId w:val="1"/>
        </w:numPr>
      </w:pPr>
      <w:r w:rsidRPr="00091877">
        <w:t xml:space="preserve">FAPI PET/CT 02/19: Deutliche FAPI Mehrspeicherung peri-und intraartikulär in den Kniegelenken bds. sowie periartikulär strahlförmig in den Fingergelenken von Digitus II bds. und Digitus III rechts vereinbar mit Manifestationen der bekannten Psoriasis Arthritis. Mehrere fokal FAPI Mehrspeichernde Läsionen in der rechten Mamma ohne CT morphologisches Korrelat. Bei anamnestisch Z.n. multiplen Stanzbiopsien kann ggf. von einer reaktiven Fibrose ausgegangen werden, ein maligner Prozess kann jedoch nicht ausgeschlossen werden. Zahlreiche FAPI negative Leberläsionen bei vorberichtlich bekannten Leberhämangiomen. Kleiner Perikarderguss. </w:t>
      </w:r>
    </w:p>
    <w:p w14:paraId="3899492B" w14:textId="77777777" w:rsidR="00091877" w:rsidRPr="00091877" w:rsidRDefault="00091877" w:rsidP="00091877">
      <w:pPr>
        <w:numPr>
          <w:ilvl w:val="4"/>
          <w:numId w:val="1"/>
        </w:numPr>
      </w:pPr>
      <w:r w:rsidRPr="00091877">
        <w:t xml:space="preserve">MRT Hände/Füße: ausstehend </w:t>
      </w:r>
    </w:p>
    <w:p w14:paraId="6B98C6DE" w14:textId="77777777" w:rsidR="00091877" w:rsidRPr="00091877" w:rsidRDefault="00091877" w:rsidP="00091877">
      <w:pPr>
        <w:numPr>
          <w:ilvl w:val="4"/>
          <w:numId w:val="1"/>
        </w:numPr>
      </w:pPr>
      <w:r w:rsidRPr="00091877">
        <w:t xml:space="preserve">MRT ISG/WS (zuletzt 1/19): ausstehend </w:t>
      </w:r>
    </w:p>
    <w:p w14:paraId="5F122117" w14:textId="77777777" w:rsidR="00091877" w:rsidRPr="00091877" w:rsidRDefault="00091877" w:rsidP="00091877">
      <w:pPr>
        <w:numPr>
          <w:ilvl w:val="2"/>
          <w:numId w:val="1"/>
        </w:numPr>
      </w:pPr>
      <w:r w:rsidRPr="00091877">
        <w:t xml:space="preserve">Bisherige Therapie: NSAR und MTX, hierunter rez. Schübe </w:t>
      </w:r>
    </w:p>
    <w:p w14:paraId="558C65AB" w14:textId="77777777" w:rsidR="00091877" w:rsidRPr="00091877" w:rsidRDefault="00091877" w:rsidP="00091877">
      <w:pPr>
        <w:numPr>
          <w:ilvl w:val="2"/>
          <w:numId w:val="1"/>
        </w:numPr>
      </w:pPr>
      <w:r w:rsidRPr="00091877">
        <w:t xml:space="preserve">aktuelle Therapie: MTX + Beginn Tofacitinib </w:t>
      </w:r>
    </w:p>
    <w:p w14:paraId="062523B2" w14:textId="77777777" w:rsidR="00091877" w:rsidRPr="00091877" w:rsidRDefault="00091877" w:rsidP="00091877">
      <w:r w:rsidRPr="00091877">
        <w:br/>
      </w:r>
      <w:r w:rsidRPr="00091877">
        <w:br/>
      </w:r>
      <w:r w:rsidRPr="00091877">
        <w:rPr>
          <w:b/>
          <w:bCs/>
        </w:rPr>
        <w:t>Anamnese</w:t>
      </w:r>
      <w:r w:rsidRPr="00091877">
        <w:t xml:space="preserve"> </w:t>
      </w:r>
    </w:p>
    <w:p w14:paraId="59D71D95" w14:textId="77777777" w:rsidR="00091877" w:rsidRPr="00091877" w:rsidRDefault="00266AFF" w:rsidP="00091877">
      <w:r>
        <w:rPr>
          <w:noProof/>
        </w:rPr>
      </w:r>
      <w:r>
        <w:pict w14:anchorId="137B836F">
          <v:rect id="Horizontal Line 4"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C96C6A1" w14:textId="77777777" w:rsidR="00091877" w:rsidRPr="00091877" w:rsidRDefault="00091877" w:rsidP="00091877">
      <w:r w:rsidRPr="00091877">
        <w:t>WV bei bek. PsA. Sie berichtet über deutliche rückläufige Synovitis im Bereich der kleinen Fingergelenke nach zuletzt begonnen Prednisolonstoßtherapie. Allerdings weiterhin deutliche Beschwerden im Bereich der Sehnen. Sowohl im Bereich der Finger im Sinne einer Daktylitis aber auch im Bereich beider Ellenbogen costo-vertebral im Bereich bd. Schultergelenke, im Bereich beider Achillessehnen und Plantarfaszien. Ein MRT-WS wurde periph. durchgeführt.</w:t>
      </w:r>
    </w:p>
    <w:p w14:paraId="2F4EDEBD" w14:textId="77777777" w:rsidR="00091877" w:rsidRPr="00091877" w:rsidRDefault="00091877" w:rsidP="00091877">
      <w:r w:rsidRPr="00091877">
        <w:t> </w:t>
      </w:r>
    </w:p>
    <w:p w14:paraId="7FC3C0BD" w14:textId="77777777" w:rsidR="00091877" w:rsidRPr="00091877" w:rsidRDefault="00091877" w:rsidP="00091877">
      <w:r w:rsidRPr="00091877">
        <w:rPr>
          <w:b/>
          <w:bCs/>
        </w:rPr>
        <w:lastRenderedPageBreak/>
        <w:t>Med.</w:t>
      </w:r>
      <w:r w:rsidRPr="00091877">
        <w:t>: Ibuprofen b. Bed., Lantarel 15mg freitags, Maxalt Lingua 10mg b. Bed. bei Migräne, Montelukast 10mg 1-0-0, Naproxen 500mg 1-0-1, Omeprazol 20mg 1-0-0, Prolia 60mg alle 6 Mon., Rizatryptan bei Kopfschmerzen, Salbuhexal bei Bedarf, Symbicort 160/4,5 µg 1-0-1, Targin 10/5mg 1-0-1, Amitriptylin b. Bed., Buscopan b. Bed., Folsäure, Lamotrigin 200mg 1-0-0, Tomapyrin b. Bed., Vigantoletten 1-0-0</w:t>
      </w:r>
    </w:p>
    <w:p w14:paraId="13C608D3" w14:textId="77777777" w:rsidR="00091877" w:rsidRPr="00091877" w:rsidRDefault="00091877" w:rsidP="00091877">
      <w:r w:rsidRPr="00091877">
        <w:t> </w:t>
      </w:r>
    </w:p>
    <w:p w14:paraId="2F4D4B5D" w14:textId="77777777" w:rsidR="00091877" w:rsidRPr="00091877" w:rsidRDefault="00091877" w:rsidP="00091877">
      <w:r w:rsidRPr="00091877">
        <w:br/>
      </w:r>
      <w:r w:rsidRPr="00091877">
        <w:br/>
      </w:r>
      <w:r w:rsidRPr="00091877">
        <w:rPr>
          <w:b/>
          <w:bCs/>
        </w:rPr>
        <w:t>Untersuchungsbefund</w:t>
      </w:r>
      <w:r w:rsidRPr="00091877">
        <w:t xml:space="preserve"> </w:t>
      </w:r>
    </w:p>
    <w:p w14:paraId="4350F7EA" w14:textId="77777777" w:rsidR="00091877" w:rsidRPr="00091877" w:rsidRDefault="00266AFF" w:rsidP="00091877">
      <w:r>
        <w:rPr>
          <w:noProof/>
        </w:rPr>
      </w:r>
      <w:r>
        <w:pict w14:anchorId="10CA1FC5">
          <v:rect id="Horizontal Line 5"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443B0A4" w14:textId="77777777" w:rsidR="00091877" w:rsidRPr="00091877" w:rsidRDefault="00091877" w:rsidP="00091877">
      <w:r w:rsidRPr="00091877">
        <w:t>Normaler AEZ, 170 cm, 80 kg</w:t>
      </w:r>
    </w:p>
    <w:p w14:paraId="03DC34E3" w14:textId="77777777" w:rsidR="00091877" w:rsidRPr="00091877" w:rsidRDefault="00091877" w:rsidP="00091877">
      <w:r w:rsidRPr="00091877">
        <w:t>Haut: keine Psoriasis</w:t>
      </w:r>
    </w:p>
    <w:p w14:paraId="31E58982" w14:textId="77777777" w:rsidR="00091877" w:rsidRPr="00091877" w:rsidRDefault="00091877" w:rsidP="00091877">
      <w:r w:rsidRPr="00091877">
        <w:t>Nagelpsoriasis, alle Nägel betroffen</w:t>
      </w:r>
    </w:p>
    <w:p w14:paraId="4DD91E09" w14:textId="77777777" w:rsidR="00091877" w:rsidRPr="00091877" w:rsidRDefault="00091877" w:rsidP="00091877">
      <w:r w:rsidRPr="00091877">
        <w:t xml:space="preserve">Enthesitis, alle Enthesen betroffen </w:t>
      </w:r>
    </w:p>
    <w:p w14:paraId="1D6228FF" w14:textId="77777777" w:rsidR="00091877" w:rsidRPr="00091877" w:rsidRDefault="00091877" w:rsidP="00091877">
      <w:r w:rsidRPr="00091877">
        <w:t>Daktylitis D IV re.</w:t>
      </w:r>
    </w:p>
    <w:p w14:paraId="59CB7D6D" w14:textId="77777777" w:rsidR="00091877" w:rsidRPr="00091877" w:rsidRDefault="00091877" w:rsidP="00091877">
      <w:r w:rsidRPr="00091877">
        <w:t>Gelenke: TJC 1 (PIP IV re.), SJC 1 (PIP Iv re.)</w:t>
      </w:r>
    </w:p>
    <w:p w14:paraId="6E97A0AD" w14:textId="77777777" w:rsidR="00091877" w:rsidRPr="00091877" w:rsidRDefault="00091877" w:rsidP="00091877">
      <w:r w:rsidRPr="00091877">
        <w:t>WS frei beweglich</w:t>
      </w:r>
    </w:p>
    <w:p w14:paraId="49FC0422" w14:textId="77777777" w:rsidR="00091877" w:rsidRPr="00091877" w:rsidRDefault="00091877" w:rsidP="00091877">
      <w:r w:rsidRPr="00091877">
        <w:t>FBA 0 cm</w:t>
      </w:r>
    </w:p>
    <w:p w14:paraId="64376CC8" w14:textId="77777777" w:rsidR="00091877" w:rsidRPr="00091877" w:rsidRDefault="00091877" w:rsidP="00091877">
      <w:r w:rsidRPr="00091877">
        <w:t>Hinterhauptwandabstand 0 cm</w:t>
      </w:r>
    </w:p>
    <w:p w14:paraId="3D552C18" w14:textId="77777777" w:rsidR="00091877" w:rsidRPr="00091877" w:rsidRDefault="00091877" w:rsidP="00091877">
      <w:r w:rsidRPr="00091877">
        <w:t>WTA 0 cm</w:t>
      </w:r>
    </w:p>
    <w:p w14:paraId="07895CBB" w14:textId="77777777" w:rsidR="00091877" w:rsidRPr="00091877" w:rsidRDefault="00091877" w:rsidP="00091877">
      <w:r w:rsidRPr="00091877">
        <w:br/>
      </w:r>
      <w:r w:rsidRPr="00091877">
        <w:br/>
      </w:r>
      <w:r w:rsidRPr="00091877">
        <w:rPr>
          <w:b/>
          <w:bCs/>
        </w:rPr>
        <w:t>Laborwerte</w:t>
      </w:r>
      <w:r w:rsidRPr="00091877">
        <w:t xml:space="preserve"> </w:t>
      </w:r>
    </w:p>
    <w:p w14:paraId="3BB71467" w14:textId="77777777" w:rsidR="00091877" w:rsidRPr="00091877" w:rsidRDefault="00266AFF" w:rsidP="00091877">
      <w:r>
        <w:rPr>
          <w:noProof/>
        </w:rPr>
      </w:r>
      <w:r>
        <w:pict w14:anchorId="3BC76CAD">
          <v:rect id="Horizontal Line 6"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9967C2C" w14:textId="77777777" w:rsidR="00091877" w:rsidRPr="00091877" w:rsidRDefault="00091877" w:rsidP="00091877">
      <w:r w:rsidRPr="00091877">
        <w:rPr>
          <w:b/>
          <w:bCs/>
          <w:u w:val="single"/>
        </w:rPr>
        <w:t>Kleines BB</w:t>
      </w:r>
      <w:r w:rsidRPr="00091877">
        <w:t>: Hämoglobin 13,8 g/dl (11,8 - 15,5 g/dl), Hämatokrit 40,3 % (35 - 46 %), Erythrozyten 4,35 x 10</w:t>
      </w:r>
      <w:r w:rsidRPr="00091877">
        <w:rPr>
          <w:vertAlign w:val="superscript"/>
        </w:rPr>
        <w:t>6</w:t>
      </w:r>
      <w:r w:rsidRPr="00091877">
        <w:t>/µl (3,9 - 5,2 x 10</w:t>
      </w:r>
      <w:r w:rsidRPr="00091877">
        <w:rPr>
          <w:vertAlign w:val="superscript"/>
        </w:rPr>
        <w:t>6</w:t>
      </w:r>
      <w:r w:rsidRPr="00091877">
        <w:t>/µl), Leukozyten 10,10 x 10</w:t>
      </w:r>
      <w:r w:rsidRPr="00091877">
        <w:rPr>
          <w:vertAlign w:val="superscript"/>
        </w:rPr>
        <w:t>3</w:t>
      </w:r>
      <w:r w:rsidRPr="00091877">
        <w:t>/µl (4 - 11 x 10</w:t>
      </w:r>
      <w:r w:rsidRPr="00091877">
        <w:rPr>
          <w:vertAlign w:val="superscript"/>
        </w:rPr>
        <w:t>3</w:t>
      </w:r>
      <w:r w:rsidRPr="00091877">
        <w:t>/µl), Thrombozyten 321 x 10</w:t>
      </w:r>
      <w:r w:rsidRPr="00091877">
        <w:rPr>
          <w:vertAlign w:val="superscript"/>
        </w:rPr>
        <w:t>3</w:t>
      </w:r>
      <w:r w:rsidRPr="00091877">
        <w:t>/µl (160 - 400 x 10</w:t>
      </w:r>
      <w:r w:rsidRPr="00091877">
        <w:rPr>
          <w:vertAlign w:val="superscript"/>
        </w:rPr>
        <w:t>3</w:t>
      </w:r>
      <w:r w:rsidRPr="00091877">
        <w:t xml:space="preserve">/µl), MCH 31,7 pg (26 - 33 pg), MCHC 34,2 g Hb/dl (32 - 36 g Hb/dl), MCV 92,6 fl (81 - 98 fl), MPV 9,4 fl (7,8 - 11 fl), RDW 13,7 % (11,6 - 16,2 %). </w:t>
      </w:r>
    </w:p>
    <w:p w14:paraId="1D268C23" w14:textId="77777777" w:rsidR="00091877" w:rsidRPr="00091877" w:rsidRDefault="00091877" w:rsidP="00091877">
      <w:r w:rsidRPr="00091877">
        <w:rPr>
          <w:b/>
          <w:bCs/>
          <w:u w:val="single"/>
        </w:rPr>
        <w:t>Diff. BB</w:t>
      </w:r>
      <w:r w:rsidRPr="00091877">
        <w:t xml:space="preserve">: Lymphozyten (maschinell) 19,0 %, Monozyten (maschinell) 4,5 %, Neutrophile (maschinell) 75,8 %, Eosinophile (maschinell) 0,2 %, Basophile (maschinell) 0,5 %. </w:t>
      </w:r>
    </w:p>
    <w:p w14:paraId="6ADAE0C5" w14:textId="77777777" w:rsidR="00091877" w:rsidRPr="00091877" w:rsidRDefault="00091877" w:rsidP="00091877">
      <w:r w:rsidRPr="00091877">
        <w:rPr>
          <w:b/>
          <w:bCs/>
          <w:u w:val="single"/>
        </w:rPr>
        <w:t>Serumchemie</w:t>
      </w:r>
      <w:r w:rsidRPr="00091877">
        <w:t xml:space="preserve">: Kreatinin 0,58 mg/dl (0,51 - 0,95 mg/dl), eGFR (geschätzt MDRD-Formel) &gt; 60 ml/min (&gt; 60 ml/min), AST / GOT 19 U/l (&lt; 35 U/l), ALT / GPT 14 U/l (&lt; 35 U/l). </w:t>
      </w:r>
    </w:p>
    <w:p w14:paraId="69EDDF66" w14:textId="77777777" w:rsidR="00091877" w:rsidRPr="00091877" w:rsidRDefault="00091877" w:rsidP="00091877">
      <w:r w:rsidRPr="00091877">
        <w:rPr>
          <w:b/>
          <w:bCs/>
          <w:u w:val="single"/>
        </w:rPr>
        <w:lastRenderedPageBreak/>
        <w:t>Immunologie</w:t>
      </w:r>
      <w:r w:rsidRPr="00091877">
        <w:t xml:space="preserve">: C-reaktives Protein &lt;5,2 mg/l (-&lt;5,2 mg/l), </w:t>
      </w:r>
    </w:p>
    <w:p w14:paraId="65A03361" w14:textId="77777777" w:rsidR="00091877" w:rsidRPr="00091877" w:rsidRDefault="00091877" w:rsidP="00091877">
      <w:r w:rsidRPr="00091877">
        <w:rPr>
          <w:b/>
          <w:bCs/>
          <w:u w:val="single"/>
        </w:rPr>
        <w:t>Sonstige Hämatologie</w:t>
      </w:r>
      <w:r w:rsidRPr="00091877">
        <w:t>: Basophile (maschinell) Absolut 0,1 x 10</w:t>
      </w:r>
      <w:r w:rsidRPr="00091877">
        <w:rPr>
          <w:vertAlign w:val="superscript"/>
        </w:rPr>
        <w:t>3</w:t>
      </w:r>
      <w:r w:rsidRPr="00091877">
        <w:t>/µl (0 - 0,1 x 10</w:t>
      </w:r>
      <w:r w:rsidRPr="00091877">
        <w:rPr>
          <w:vertAlign w:val="superscript"/>
        </w:rPr>
        <w:t>3</w:t>
      </w:r>
      <w:r w:rsidRPr="00091877">
        <w:t>/µl), Eosinophile (maschinell) Absolut 0,0 x 10</w:t>
      </w:r>
      <w:r w:rsidRPr="00091877">
        <w:rPr>
          <w:vertAlign w:val="superscript"/>
        </w:rPr>
        <w:t>3</w:t>
      </w:r>
      <w:r w:rsidRPr="00091877">
        <w:t>/µl (0 - 0,5 x 10</w:t>
      </w:r>
      <w:r w:rsidRPr="00091877">
        <w:rPr>
          <w:vertAlign w:val="superscript"/>
        </w:rPr>
        <w:t>3</w:t>
      </w:r>
      <w:r w:rsidRPr="00091877">
        <w:t>/µl), Lymphozyten (maschinell) Absolut 1,9 x 10</w:t>
      </w:r>
      <w:r w:rsidRPr="00091877">
        <w:rPr>
          <w:vertAlign w:val="superscript"/>
        </w:rPr>
        <w:t>3</w:t>
      </w:r>
      <w:r w:rsidRPr="00091877">
        <w:t>/µl (1 - 3,5 x 10</w:t>
      </w:r>
      <w:r w:rsidRPr="00091877">
        <w:rPr>
          <w:vertAlign w:val="superscript"/>
        </w:rPr>
        <w:t>3</w:t>
      </w:r>
      <w:r w:rsidRPr="00091877">
        <w:t>/µl), Monozyten (maschinell) Absolut 0,5 x 10</w:t>
      </w:r>
      <w:r w:rsidRPr="00091877">
        <w:rPr>
          <w:vertAlign w:val="superscript"/>
        </w:rPr>
        <w:t>3</w:t>
      </w:r>
      <w:r w:rsidRPr="00091877">
        <w:t>/µl (0,1 - 0,9 x 10</w:t>
      </w:r>
      <w:r w:rsidRPr="00091877">
        <w:rPr>
          <w:vertAlign w:val="superscript"/>
        </w:rPr>
        <w:t>3</w:t>
      </w:r>
      <w:r w:rsidRPr="00091877">
        <w:t>/µl), Neutrophile (maschinell) Absolut 7,7 x 10</w:t>
      </w:r>
      <w:r w:rsidRPr="00091877">
        <w:rPr>
          <w:vertAlign w:val="superscript"/>
        </w:rPr>
        <w:t>3</w:t>
      </w:r>
      <w:r w:rsidRPr="00091877">
        <w:t>/µl (1,6 - 7,8 x 10</w:t>
      </w:r>
      <w:r w:rsidRPr="00091877">
        <w:rPr>
          <w:vertAlign w:val="superscript"/>
        </w:rPr>
        <w:t>3</w:t>
      </w:r>
      <w:r w:rsidRPr="00091877">
        <w:t xml:space="preserve">/µl), </w:t>
      </w:r>
    </w:p>
    <w:p w14:paraId="4DDFFC96" w14:textId="77777777" w:rsidR="00091877" w:rsidRPr="00091877" w:rsidRDefault="00091877" w:rsidP="00091877">
      <w:r w:rsidRPr="00091877">
        <w:br/>
      </w:r>
      <w:r w:rsidRPr="00091877">
        <w:br/>
      </w:r>
      <w:r w:rsidRPr="00091877">
        <w:rPr>
          <w:b/>
          <w:bCs/>
        </w:rPr>
        <w:t>Befunde</w:t>
      </w:r>
      <w:r w:rsidRPr="00091877">
        <w:t xml:space="preserve"> </w:t>
      </w:r>
    </w:p>
    <w:p w14:paraId="24E9D2FF" w14:textId="77777777" w:rsidR="00091877" w:rsidRPr="00091877" w:rsidRDefault="00266AFF" w:rsidP="00091877">
      <w:r>
        <w:rPr>
          <w:noProof/>
        </w:rPr>
      </w:r>
      <w:r>
        <w:pict w14:anchorId="68A2A52B">
          <v:rect id="Horizontal Line 7"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9504592" w14:textId="77777777" w:rsidR="00091877" w:rsidRPr="00091877" w:rsidRDefault="00091877" w:rsidP="00091877">
      <w:r w:rsidRPr="00091877">
        <w:rPr>
          <w:b/>
          <w:bCs/>
          <w:u w:val="single"/>
        </w:rPr>
        <w:t>Thorax in 2 Ebenen vom 07.12.2018:</w:t>
      </w:r>
      <w:r w:rsidRPr="00091877">
        <w:t> </w:t>
      </w:r>
    </w:p>
    <w:p w14:paraId="5789D013" w14:textId="77777777" w:rsidR="00091877" w:rsidRPr="00091877" w:rsidRDefault="00091877" w:rsidP="00091877">
      <w:r w:rsidRPr="00091877">
        <w:t xml:space="preserve">Befund: Zwerchfell und PC-Winkel beidseits scharf begrenzt. Herzsilhouette schlank. Hilus beidseits gefäßtypisch. Oberes Mediastinum schlank. Lungengefäß und Gerüststrukturen regelrecht. Lunge der Thoraxwand glatt anliegend. </w:t>
      </w:r>
    </w:p>
    <w:p w14:paraId="5D00412B" w14:textId="77777777" w:rsidR="00091877" w:rsidRPr="00091877" w:rsidRDefault="00091877" w:rsidP="00091877">
      <w:r w:rsidRPr="00091877">
        <w:t>Beurteilung: Keine postspezifischen intrapulmonalen Granulome. Unauffälliger Herz-Lungen-Befund.</w:t>
      </w:r>
    </w:p>
    <w:p w14:paraId="6DD0E769" w14:textId="77777777" w:rsidR="00091877" w:rsidRPr="00091877" w:rsidRDefault="00091877" w:rsidP="00091877"/>
    <w:p w14:paraId="024A8A5B" w14:textId="77777777" w:rsidR="00091877" w:rsidRPr="00091877" w:rsidRDefault="00091877" w:rsidP="00091877">
      <w:r w:rsidRPr="00091877">
        <w:rPr>
          <w:b/>
          <w:bCs/>
          <w:u w:val="single"/>
        </w:rPr>
        <w:t>DEMO FA Schnittbilder und Archivieren vom 11.02.2019:</w:t>
      </w:r>
      <w:r w:rsidRPr="00091877">
        <w:t> </w:t>
      </w:r>
    </w:p>
    <w:p w14:paraId="00AA650F" w14:textId="77777777" w:rsidR="00091877" w:rsidRPr="00091877" w:rsidRDefault="00091877" w:rsidP="00091877">
      <w:r w:rsidRPr="00091877">
        <w:t xml:space="preserve">Befund: Analyse und Demonstration. </w:t>
      </w:r>
    </w:p>
    <w:p w14:paraId="23F39312" w14:textId="77777777" w:rsidR="00091877" w:rsidRPr="00091877" w:rsidRDefault="00091877" w:rsidP="00091877"/>
    <w:p w14:paraId="525DE0DD" w14:textId="77777777" w:rsidR="00091877" w:rsidRPr="00091877" w:rsidRDefault="00091877" w:rsidP="00091877">
      <w:r w:rsidRPr="00091877">
        <w:rPr>
          <w:b/>
          <w:bCs/>
          <w:u w:val="single"/>
        </w:rPr>
        <w:t>FAPI PET/CT mit diagnostischem CT vom 25.02.2019:</w:t>
      </w:r>
      <w:r w:rsidRPr="00091877">
        <w:t> </w:t>
      </w:r>
    </w:p>
    <w:p w14:paraId="76886858" w14:textId="77777777" w:rsidR="00091877" w:rsidRPr="00091877" w:rsidRDefault="00091877" w:rsidP="00091877">
      <w:r w:rsidRPr="00091877">
        <w:t xml:space="preserve">Befund: Vergleiche: Externe MRT ISG vom 02.01.2019 Schädelbasis/Hals: Aufhärtungsartefakte durch die Ohrringe bds. Soweit beurteilbar Nasennebenhöhlen und Mastoidzellen frei pneumatisiert. Aufhärtungsartefakte Oberkiefer. Unauffällige Darstellung der zervikalen Weichteile. Kein Nachweis suspekt vergrößerter oder Radiopharmakon mehrspeichernder Lymphknoten. Unauffällige Konfiguration der Glandula thyroidea. Thorax: Apikale Pleurschwiele bds. Basale Fibrosierungen im Unterlappen mit einer flauen bilateralen Nuklidmehrspeicherung, exemplarisch rechts (IMA 67, ca. 3,4). Kein malignomsuspekter Rundherd. Kein Infiltrat oder Erguß. Regelrecht anliegende Pleura bds. Keine suspekt vergrößerten oder pathologisch Radiopharmakon mehrspeichernde Lymphknoten periclaviculär, axillär, hilär oder mediastinal. Schmaler Perikarderguss mit einer Saumbreite von ca. 0,7 cm (IMA 63). Schmales Mediastinum. In der linken Mamma finden sich einige fokale FAPI Anreicherungen, jedoch ohne sicheres CT-morphologisches Korrelat, exemplarisch (IMA 52, SUVmax 10,2) oder (IMA 49, SUVmax 5,2). Abdomen / Becken: Intrahepatisch zahlreiche hypodense Rundherde (exemplarisch IMA 67, ca. 1,0 x 0,9 cm) ohne FAPI Mehrspeicherung bei anamnestisch bekanntem Leberhämangiomen. Leber SUVmean </w:t>
      </w:r>
      <w:r w:rsidRPr="00091877">
        <w:lastRenderedPageBreak/>
        <w:t xml:space="preserve">0,4. Kleine Läsion in der Milz mit Wasseräquivalenten Dichtewerten (IMA 69, HU 10,9) a.e. einer Milzzsyste entsprechend. Ausscheidungsbedingte Nuklidspeicherung im rechten Ureter (IMA 106). Nephrolithiasis links. Ansonsten unauffällige Darstellung der parenchymatösen abdominellen Organe, der Nebennieren, Nieren, Nierenbecken und ableitenden Harnwege. Rektale Staplernaht, z.B. bei Z.n. Sigmaresektion (IMA 133). Betonte retroperitoneale Lymphknoten. Kein Nachweis pathologisch konfigurierter, vergrößerter oder vermehrt Radiopharmakon aufnehmender Lymphknoten mesenterial, paraaortal, retroperitoneal iliacal oder inguinal. Keine freie Luft, keine freie Flüssigkeit. Ossäres System: Degenerative Veränderungen. Spondylophyten. Strähnige Kalksalzminderung bei bekannter Osteoporose. Fokale FAPI Mehrspeicherung am Processus spinosus LWK 4 (IMA 98, SUVmax 3,8) sowie in den Facettengelenken LWK 4/5, exemplarisch links (IMA 101, SUVmax 3,1), a.e. degenerativer Genese. Deutliche Traceranreicherung in den Ansatzsehnen des Tractus iliotibialis bds. exemplarisch links (IMA 135, SUVmax 4,2), und im Ansatzbereich der ischiocruralen Muskulatur bds., exemplarisch links (IMA 142, SUVmax 3,1), a.e. im Rahmen einer Ansatzsehnentendinitis zu werten. Deutliche Traceranreicherung peri- bzw. intraartikulär im Kniegelenk bds., exemplarisch um die Femurcondylen links (IMA 221, SUVmax 3,6), CT-morphologisch mit retropatellarem Erguss, links &gt; rechts. Am Kniegelenksspalt bds. einzelne jeweils lateral lokalisierte Geröllzysten ausmachbar, ansonsten CT morphologisch keine weiteren Arthrose Zeichen im Kniegelenk. Fokale Nuklidmehrspeicherung im PIP Gelenk Digitus I rechts (IMA 331, SUVmax 2,6) Spezialaufnahme der Hände bds.: Peri- bzw. intraartikulär im PIP sowie im DIP Gelenk an Digitus II bds. und an Digitus III rechts zeigt sich eine flaue FAPI Mehrspeicherung ohne entsprechendes CT morphologisches Korrelat (am besten in der coronaren Projektion sichtbar, PIP Gelenk SUVmax 2,3; DIP Gelenk SUVmax 2,1). Ansonsten regelrechte Darstellung und Traceranreicherung in den Händen bds. </w:t>
      </w:r>
    </w:p>
    <w:p w14:paraId="6A17E942" w14:textId="77777777" w:rsidR="00091877" w:rsidRPr="00091877" w:rsidRDefault="00091877" w:rsidP="00091877">
      <w:r w:rsidRPr="00091877">
        <w:t>Beurteilung: Deutliche FAPI Mehrspeicherung peri-und intraartikulär in den Kniegelenken bds. sowie periartikulär strahlförmig in den Fingergelenken von Digitus II bds. und Digitus III rechts vereinbar mit Manifestationen der bekannten Psoriasis Arthritis. Mehrere fokal FAPI Mehrspeichernde Läsionen in der rechten Mamma ohne CT morphologisches Korrelat. Bei anamnestisch Z.n. multiplen Stanzbiopsien kann ggf. von einer reaktiven Fibrose ausgegangen werden, ein maligner Prozess kann jedoch nicht ausgeschlossen werden. Zahlreiche FAPI negative Leberläsionen bei vorberichtlich bekannten Leberhämangiomen. Kleiner Perikarderguss.</w:t>
      </w:r>
    </w:p>
    <w:p w14:paraId="325C7B65" w14:textId="77777777" w:rsidR="00091877" w:rsidRPr="00091877" w:rsidRDefault="00091877" w:rsidP="00091877">
      <w:r w:rsidRPr="00091877">
        <w:br/>
      </w:r>
      <w:r w:rsidRPr="00091877">
        <w:br/>
      </w:r>
      <w:r w:rsidRPr="00091877">
        <w:rPr>
          <w:b/>
          <w:bCs/>
        </w:rPr>
        <w:t>Verlauf und Beurteilung</w:t>
      </w:r>
      <w:r w:rsidRPr="00091877">
        <w:t xml:space="preserve"> </w:t>
      </w:r>
    </w:p>
    <w:p w14:paraId="20F6932E" w14:textId="77777777" w:rsidR="00091877" w:rsidRPr="00091877" w:rsidRDefault="00266AFF" w:rsidP="00091877">
      <w:r>
        <w:rPr>
          <w:noProof/>
        </w:rPr>
      </w:r>
      <w:r>
        <w:pict w14:anchorId="0C85D64A">
          <v:rect id="Horizontal Line 8"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E791C1C" w14:textId="77777777" w:rsidR="00091877" w:rsidRPr="00091877" w:rsidRDefault="00091877" w:rsidP="00091877">
      <w:r w:rsidRPr="00091877">
        <w:t xml:space="preserve">In der Zusammenschau der Befunde sehen wir unter der bestehenden Basistherapie mit MTX eine persistierende Aktivität der PsA mit führender Enthesiopathien. Wir empfehlen </w:t>
      </w:r>
      <w:r w:rsidRPr="00091877">
        <w:lastRenderedPageBreak/>
        <w:t xml:space="preserve">daher eine Erweiterung der Basistherapie um Tofacitinib 5mg 1-0-1 unter regelm. Kontrollen nach Maßgabe der DGRh. Unter Tofacitinib sind regelm. klinische u. serologische Kontrollen nach Maßgabe der DGRh notwendig (insbesondere Transaminasen, Nierenfunktion, Blutbild). Eine Infobroschüre wurde mitgeschickt. </w:t>
      </w:r>
    </w:p>
    <w:p w14:paraId="77383430" w14:textId="77777777" w:rsidR="00091877" w:rsidRPr="00091877" w:rsidRDefault="00091877" w:rsidP="00091877">
      <w:r w:rsidRPr="00091877">
        <w:t xml:space="preserve">Eine WV wurde in 3 Mon. vereinbart. </w:t>
      </w:r>
    </w:p>
    <w:p w14:paraId="4237035C" w14:textId="77777777" w:rsidR="00091877" w:rsidRPr="00091877" w:rsidRDefault="00091877" w:rsidP="00091877">
      <w:r w:rsidRPr="00091877">
        <w:t xml:space="preserve">Wir danken für die Vorstellung der Pat., und stehen für Rückfragen tel. zur Verfügung. </w:t>
      </w:r>
    </w:p>
    <w:p w14:paraId="5388A5E1" w14:textId="77777777" w:rsidR="00091877" w:rsidRPr="00091877" w:rsidRDefault="00091877" w:rsidP="00091877">
      <w:r w:rsidRPr="00091877">
        <w:br/>
      </w:r>
      <w:r w:rsidRPr="00091877">
        <w:br/>
      </w:r>
      <w:r w:rsidRPr="00091877">
        <w:rPr>
          <w:b/>
          <w:bCs/>
        </w:rPr>
        <w:t>Schluss</w:t>
      </w:r>
      <w:r w:rsidRPr="00091877">
        <w:t xml:space="preserve"> </w:t>
      </w:r>
    </w:p>
    <w:p w14:paraId="3C509130" w14:textId="77777777" w:rsidR="00091877" w:rsidRPr="00091877" w:rsidRDefault="00266AFF" w:rsidP="00091877">
      <w:r>
        <w:rPr>
          <w:noProof/>
        </w:rPr>
      </w:r>
      <w:r>
        <w:pict w14:anchorId="38BA956B">
          <v:rect id="Horizontal Line 9"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9DEC037" w14:textId="77777777" w:rsidR="00091877" w:rsidRPr="00091877" w:rsidRDefault="00091877" w:rsidP="00091877">
      <w:r w:rsidRPr="00091877">
        <w:t>Mit freundlichen kollegialen Grüßen</w:t>
      </w:r>
    </w:p>
    <w:p w14:paraId="7180FFC1" w14:textId="77777777" w:rsidR="00091877" w:rsidRPr="00091877" w:rsidRDefault="00091877" w:rsidP="00091877">
      <w:r w:rsidRPr="00091877">
        <w:t> </w:t>
      </w:r>
    </w:p>
    <w:p w14:paraId="7CE08007" w14:textId="77777777" w:rsidR="00091877" w:rsidRPr="00091877" w:rsidRDefault="00091877" w:rsidP="00091877">
      <w:r w:rsidRPr="00091877">
        <w:t> </w:t>
      </w:r>
    </w:p>
    <w:p w14:paraId="4B9C828E" w14:textId="77777777" w:rsidR="00091877" w:rsidRPr="00091877" w:rsidRDefault="00091877" w:rsidP="00091877">
      <w:r w:rsidRPr="00091877">
        <w:t> </w:t>
      </w:r>
    </w:p>
    <w:p w14:paraId="4E495EB9" w14:textId="77777777" w:rsidR="00091877" w:rsidRPr="00091877" w:rsidRDefault="00091877" w:rsidP="00091877">
      <w:r w:rsidRPr="00091877">
        <w:t> </w:t>
      </w:r>
    </w:p>
    <w:p w14:paraId="4B4B3D7E"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C16490"/>
    <w:multiLevelType w:val="multilevel"/>
    <w:tmpl w:val="5D0E5F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6443633">
    <w:abstractNumId w:val="0"/>
  </w:num>
  <w:num w:numId="2" w16cid:durableId="1241211072">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877"/>
    <w:rsid w:val="00091877"/>
    <w:rsid w:val="00266AFF"/>
    <w:rsid w:val="00453D1E"/>
    <w:rsid w:val="0092470E"/>
    <w:rsid w:val="00B761FA"/>
    <w:rsid w:val="00BA6539"/>
    <w:rsid w:val="00D93C9C"/>
    <w:rsid w:val="00F444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17408E3"/>
  <w15:chartTrackingRefBased/>
  <w15:docId w15:val="{F4572744-2689-45E6-B3E1-19B2114EB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91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91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9187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9187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9187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9187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9187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9187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9187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9187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9187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9187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9187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9187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9187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9187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9187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91877"/>
    <w:rPr>
      <w:rFonts w:eastAsiaTheme="majorEastAsia" w:cstheme="majorBidi"/>
      <w:color w:val="272727" w:themeColor="text1" w:themeTint="D8"/>
    </w:rPr>
  </w:style>
  <w:style w:type="paragraph" w:styleId="Titel">
    <w:name w:val="Title"/>
    <w:basedOn w:val="Standard"/>
    <w:next w:val="Standard"/>
    <w:link w:val="TitelZchn"/>
    <w:uiPriority w:val="10"/>
    <w:qFormat/>
    <w:rsid w:val="00091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9187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9187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9187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9187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91877"/>
    <w:rPr>
      <w:i/>
      <w:iCs/>
      <w:color w:val="404040" w:themeColor="text1" w:themeTint="BF"/>
    </w:rPr>
  </w:style>
  <w:style w:type="paragraph" w:styleId="Listenabsatz">
    <w:name w:val="List Paragraph"/>
    <w:basedOn w:val="Standard"/>
    <w:uiPriority w:val="34"/>
    <w:qFormat/>
    <w:rsid w:val="00091877"/>
    <w:pPr>
      <w:ind w:left="720"/>
      <w:contextualSpacing/>
    </w:pPr>
  </w:style>
  <w:style w:type="character" w:styleId="IntensiveHervorhebung">
    <w:name w:val="Intense Emphasis"/>
    <w:basedOn w:val="Absatz-Standardschriftart"/>
    <w:uiPriority w:val="21"/>
    <w:qFormat/>
    <w:rsid w:val="00091877"/>
    <w:rPr>
      <w:i/>
      <w:iCs/>
      <w:color w:val="0F4761" w:themeColor="accent1" w:themeShade="BF"/>
    </w:rPr>
  </w:style>
  <w:style w:type="paragraph" w:styleId="IntensivesZitat">
    <w:name w:val="Intense Quote"/>
    <w:basedOn w:val="Standard"/>
    <w:next w:val="Standard"/>
    <w:link w:val="IntensivesZitatZchn"/>
    <w:uiPriority w:val="30"/>
    <w:qFormat/>
    <w:rsid w:val="00091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91877"/>
    <w:rPr>
      <w:i/>
      <w:iCs/>
      <w:color w:val="0F4761" w:themeColor="accent1" w:themeShade="BF"/>
    </w:rPr>
  </w:style>
  <w:style w:type="character" w:styleId="IntensiverVerweis">
    <w:name w:val="Intense Reference"/>
    <w:basedOn w:val="Absatz-Standardschriftart"/>
    <w:uiPriority w:val="32"/>
    <w:qFormat/>
    <w:rsid w:val="000918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24555530">
      <w:bodyDiv w:val="1"/>
      <w:marLeft w:val="0"/>
      <w:marRight w:val="0"/>
      <w:marTop w:val="0"/>
      <w:marBottom w:val="0"/>
      <w:divBdr>
        <w:top w:val="none" w:sz="0" w:space="0" w:color="auto"/>
        <w:left w:val="none" w:sz="0" w:space="0" w:color="auto"/>
        <w:bottom w:val="none" w:sz="0" w:space="0" w:color="auto"/>
        <w:right w:val="none" w:sz="0" w:space="0" w:color="auto"/>
      </w:divBdr>
      <w:divsChild>
        <w:div w:id="938610223">
          <w:marLeft w:val="0"/>
          <w:marRight w:val="0"/>
          <w:marTop w:val="0"/>
          <w:marBottom w:val="0"/>
          <w:divBdr>
            <w:top w:val="none" w:sz="0" w:space="0" w:color="auto"/>
            <w:left w:val="none" w:sz="0" w:space="0" w:color="auto"/>
            <w:bottom w:val="none" w:sz="0" w:space="0" w:color="auto"/>
            <w:right w:val="none" w:sz="0" w:space="0" w:color="auto"/>
          </w:divBdr>
        </w:div>
      </w:divsChild>
    </w:div>
    <w:div w:id="1560167827">
      <w:bodyDiv w:val="1"/>
      <w:marLeft w:val="0"/>
      <w:marRight w:val="0"/>
      <w:marTop w:val="0"/>
      <w:marBottom w:val="0"/>
      <w:divBdr>
        <w:top w:val="none" w:sz="0" w:space="0" w:color="auto"/>
        <w:left w:val="none" w:sz="0" w:space="0" w:color="auto"/>
        <w:bottom w:val="none" w:sz="0" w:space="0" w:color="auto"/>
        <w:right w:val="none" w:sz="0" w:space="0" w:color="auto"/>
      </w:divBdr>
      <w:divsChild>
        <w:div w:id="5237873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1273</Words>
  <Characters>8021</Characters>
  <Application>Microsoft Office Word</Application>
  <DocSecurity>0</DocSecurity>
  <Lines>66</Lines>
  <Paragraphs>18</Paragraphs>
  <ScaleCrop>false</ScaleCrop>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2026-09-25T16:01:00Z</dcterms:created>
  <dcterms:modified xsi:type="dcterms:W3CDTF">2026-09-25T22:56:00Z</dcterms:modified>
</cp:coreProperties>
</file>