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E078D3" w14:textId="77777777" w:rsidR="00BA2042" w:rsidRPr="00BA2042" w:rsidRDefault="00BA2042" w:rsidP="00BA2042">
      <w:r w:rsidRPr="00BA2042">
        <w:rPr>
          <w:b/>
          <w:bCs/>
        </w:rPr>
        <w:t>Anrede</w:t>
      </w:r>
      <w:r w:rsidRPr="00BA2042">
        <w:t xml:space="preserve"> </w:t>
      </w:r>
    </w:p>
    <w:p w14:paraId="6B87F657" w14:textId="77777777" w:rsidR="00BA2042" w:rsidRPr="00BA2042" w:rsidRDefault="00A9544A" w:rsidP="00BA2042">
      <w:r>
        <w:rPr>
          <w:noProof/>
        </w:rPr>
      </w:r>
      <w:r>
        <w:pict w14:anchorId="6475E586">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A025094" w14:textId="77777777" w:rsidR="00BA2042" w:rsidRPr="00BA2042" w:rsidRDefault="00BA2042" w:rsidP="00BA2042">
      <w:r w:rsidRPr="00BA2042">
        <w:t xml:space="preserve">Sehr geehrter Herr Kollege, </w:t>
      </w:r>
    </w:p>
    <w:p w14:paraId="25DA2A0A" w14:textId="77777777" w:rsidR="00BA2042" w:rsidRPr="00BA2042" w:rsidRDefault="00BA2042" w:rsidP="00BA2042">
      <w:r w:rsidRPr="00BA2042">
        <w:t> </w:t>
      </w:r>
    </w:p>
    <w:p w14:paraId="3D8B872B" w14:textId="6AAF34DD" w:rsidR="00BA2042" w:rsidRPr="00BA2042" w:rsidRDefault="00BA2042" w:rsidP="00BA2042">
      <w:r w:rsidRPr="00BA2042">
        <w:t>wir berichten über unseren gemeinsamen Patienten</w:t>
      </w:r>
      <w:r w:rsidR="008F5F4A">
        <w:t>, 48,</w:t>
      </w:r>
      <w:r w:rsidRPr="00BA2042">
        <w:t xml:space="preserve"> der sich am 01.10.2020 ambulant vorstellte.</w:t>
      </w:r>
    </w:p>
    <w:p w14:paraId="2CCD45AD" w14:textId="77777777" w:rsidR="00BA2042" w:rsidRPr="00BA2042" w:rsidRDefault="00BA2042" w:rsidP="00BA2042">
      <w:r w:rsidRPr="00BA2042">
        <w:br/>
      </w:r>
      <w:r w:rsidRPr="00BA2042">
        <w:br/>
      </w:r>
      <w:r w:rsidRPr="00BA2042">
        <w:rPr>
          <w:b/>
          <w:bCs/>
        </w:rPr>
        <w:t>Diagnosen</w:t>
      </w:r>
      <w:r w:rsidRPr="00BA2042">
        <w:t xml:space="preserve"> </w:t>
      </w:r>
    </w:p>
    <w:p w14:paraId="59F6DB82" w14:textId="77777777" w:rsidR="00BA2042" w:rsidRPr="00BA2042" w:rsidRDefault="00A9544A" w:rsidP="00BA2042">
      <w:r>
        <w:rPr>
          <w:noProof/>
        </w:rPr>
      </w:r>
      <w:r>
        <w:pict w14:anchorId="3FBBC0A2">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E4FE603" w14:textId="77777777" w:rsidR="00BA2042" w:rsidRPr="00BA2042" w:rsidRDefault="00BA2042" w:rsidP="00BA2042">
      <w:r w:rsidRPr="00BA2042">
        <w:t> </w:t>
      </w:r>
    </w:p>
    <w:p w14:paraId="0A37EE7D" w14:textId="77777777" w:rsidR="00BA2042" w:rsidRPr="00BA2042" w:rsidRDefault="00BA2042" w:rsidP="00BA2042">
      <w:pPr>
        <w:numPr>
          <w:ilvl w:val="0"/>
          <w:numId w:val="1"/>
        </w:numPr>
      </w:pPr>
      <w:r w:rsidRPr="00BA2042">
        <w:rPr>
          <w:b/>
          <w:bCs/>
        </w:rPr>
        <w:t>Psoriasisarthritis</w:t>
      </w:r>
      <w:r w:rsidRPr="00BA2042">
        <w:t xml:space="preserve">, (PsA) ED 09/2013 </w:t>
      </w:r>
    </w:p>
    <w:p w14:paraId="1EC4EC62" w14:textId="77777777" w:rsidR="00BA2042" w:rsidRPr="00BA2042" w:rsidRDefault="00BA2042" w:rsidP="00BA2042">
      <w:pPr>
        <w:numPr>
          <w:ilvl w:val="1"/>
          <w:numId w:val="1"/>
        </w:numPr>
      </w:pPr>
      <w:r w:rsidRPr="00BA2042">
        <w:t xml:space="preserve">Psoriasis vulgaris, unguium, inversa et capitis </w:t>
      </w:r>
    </w:p>
    <w:p w14:paraId="03AD1D35" w14:textId="77777777" w:rsidR="00BA2042" w:rsidRPr="00BA2042" w:rsidRDefault="00BA2042" w:rsidP="00BA2042">
      <w:pPr>
        <w:numPr>
          <w:ilvl w:val="1"/>
          <w:numId w:val="1"/>
        </w:numPr>
      </w:pPr>
      <w:r w:rsidRPr="00BA2042">
        <w:t xml:space="preserve">aktuell: Psoriasis an Unterschenkel bds. und Ellenbogen links, topische Therapie mit Flucidine begonnen 09/2020 </w:t>
      </w:r>
    </w:p>
    <w:p w14:paraId="2346372C" w14:textId="77777777" w:rsidR="00BA2042" w:rsidRPr="00BA2042" w:rsidRDefault="00BA2042" w:rsidP="00BA2042">
      <w:pPr>
        <w:numPr>
          <w:ilvl w:val="1"/>
          <w:numId w:val="1"/>
        </w:numPr>
      </w:pPr>
      <w:r w:rsidRPr="00BA2042">
        <w:t xml:space="preserve">Z. n. MTX 2013-2015, abgesetzt bei fehlender Wirkung </w:t>
      </w:r>
    </w:p>
    <w:p w14:paraId="57BF604F" w14:textId="77777777" w:rsidR="00BA2042" w:rsidRPr="00BA2042" w:rsidRDefault="00BA2042" w:rsidP="00BA2042">
      <w:pPr>
        <w:numPr>
          <w:ilvl w:val="1"/>
          <w:numId w:val="1"/>
        </w:numPr>
      </w:pPr>
      <w:r w:rsidRPr="00BA2042">
        <w:rPr>
          <w:u w:val="single"/>
        </w:rPr>
        <w:t>aktuelle Therapie:</w:t>
      </w:r>
      <w:r w:rsidRPr="00BA2042">
        <w:t xml:space="preserve"> Cosentyx 300 mg s. c. alle vier Wochen, seit 12/2015 </w:t>
      </w:r>
    </w:p>
    <w:p w14:paraId="63DEA1EB" w14:textId="77777777" w:rsidR="00BA2042" w:rsidRPr="00BA2042" w:rsidRDefault="00BA2042" w:rsidP="00BA2042">
      <w:pPr>
        <w:numPr>
          <w:ilvl w:val="0"/>
          <w:numId w:val="1"/>
        </w:numPr>
      </w:pPr>
      <w:r w:rsidRPr="00BA2042">
        <w:t xml:space="preserve">Lungenfibrose </w:t>
      </w:r>
    </w:p>
    <w:p w14:paraId="6EF6B1CC" w14:textId="77777777" w:rsidR="00BA2042" w:rsidRPr="00BA2042" w:rsidRDefault="00BA2042" w:rsidP="00BA2042">
      <w:pPr>
        <w:numPr>
          <w:ilvl w:val="1"/>
          <w:numId w:val="1"/>
        </w:numPr>
      </w:pPr>
      <w:r w:rsidRPr="00BA2042">
        <w:rPr>
          <w:u w:val="single"/>
        </w:rPr>
        <w:t>CT-Thorax 11/2017:</w:t>
      </w:r>
      <w:r w:rsidRPr="00BA2042">
        <w:t xml:space="preserve"> Retikuläre periphere Zeichnungsvermehrung bipulmonal mit basaler Betonung. Zeichen einer Lungenfibrose. Einzelne kleine pulmonale Noduli, z.B. postentzündlich. </w:t>
      </w:r>
    </w:p>
    <w:p w14:paraId="090FE1DD" w14:textId="77777777" w:rsidR="00BA2042" w:rsidRPr="00BA2042" w:rsidRDefault="00BA2042" w:rsidP="00BA2042">
      <w:pPr>
        <w:numPr>
          <w:ilvl w:val="1"/>
          <w:numId w:val="1"/>
        </w:numPr>
      </w:pPr>
      <w:r w:rsidRPr="00BA2042">
        <w:t xml:space="preserve">CT Thorax 02/2020: konstanter Verlauf </w:t>
      </w:r>
    </w:p>
    <w:p w14:paraId="41588D6A" w14:textId="77777777" w:rsidR="00BA2042" w:rsidRPr="00BA2042" w:rsidRDefault="00BA2042" w:rsidP="00BA2042">
      <w:pPr>
        <w:numPr>
          <w:ilvl w:val="1"/>
          <w:numId w:val="1"/>
        </w:numPr>
      </w:pPr>
      <w:r w:rsidRPr="00BA2042">
        <w:rPr>
          <w:u w:val="single"/>
        </w:rPr>
        <w:t>Lungenfunktion 11/2017</w:t>
      </w:r>
      <w:r w:rsidRPr="00BA2042">
        <w:t xml:space="preserve">: FCV 68,2% </w:t>
      </w:r>
    </w:p>
    <w:p w14:paraId="7D35E2D6" w14:textId="77777777" w:rsidR="00BA2042" w:rsidRPr="00BA2042" w:rsidRDefault="00BA2042" w:rsidP="00BA2042">
      <w:pPr>
        <w:numPr>
          <w:ilvl w:val="1"/>
          <w:numId w:val="1"/>
        </w:numPr>
      </w:pPr>
      <w:r w:rsidRPr="00BA2042">
        <w:t xml:space="preserve">in pneumologischer Behandlung </w:t>
      </w:r>
    </w:p>
    <w:p w14:paraId="174C28F3" w14:textId="77777777" w:rsidR="00BA2042" w:rsidRPr="00BA2042" w:rsidRDefault="00BA2042" w:rsidP="00BA2042">
      <w:pPr>
        <w:numPr>
          <w:ilvl w:val="1"/>
          <w:numId w:val="1"/>
        </w:numPr>
      </w:pPr>
      <w:r w:rsidRPr="00BA2042">
        <w:t xml:space="preserve">aktuell Sauerstofftherapie mit 4-5 Liter </w:t>
      </w:r>
    </w:p>
    <w:p w14:paraId="5FCBB9D5" w14:textId="77777777" w:rsidR="00BA2042" w:rsidRPr="00BA2042" w:rsidRDefault="00BA2042" w:rsidP="00BA2042">
      <w:pPr>
        <w:numPr>
          <w:ilvl w:val="0"/>
          <w:numId w:val="1"/>
        </w:numPr>
      </w:pPr>
      <w:r w:rsidRPr="00BA2042">
        <w:t xml:space="preserve">Z. n. Schlafapnoe-Syndrom operative Behandlung 2015  </w:t>
      </w:r>
    </w:p>
    <w:p w14:paraId="25A50C21" w14:textId="77777777" w:rsidR="00BA2042" w:rsidRPr="00BA2042" w:rsidRDefault="00BA2042" w:rsidP="00BA2042">
      <w:pPr>
        <w:numPr>
          <w:ilvl w:val="0"/>
          <w:numId w:val="1"/>
        </w:numPr>
      </w:pPr>
      <w:r w:rsidRPr="00BA2042">
        <w:t xml:space="preserve">KHK </w:t>
      </w:r>
    </w:p>
    <w:p w14:paraId="47CF091B" w14:textId="77777777" w:rsidR="00BA2042" w:rsidRPr="00BA2042" w:rsidRDefault="00BA2042" w:rsidP="00BA2042">
      <w:pPr>
        <w:numPr>
          <w:ilvl w:val="0"/>
          <w:numId w:val="1"/>
        </w:numPr>
      </w:pPr>
      <w:r w:rsidRPr="00BA2042">
        <w:t xml:space="preserve">Angststörung </w:t>
      </w:r>
    </w:p>
    <w:p w14:paraId="6C9D36B5" w14:textId="77777777" w:rsidR="00BA2042" w:rsidRPr="00BA2042" w:rsidRDefault="00BA2042" w:rsidP="00BA2042">
      <w:pPr>
        <w:numPr>
          <w:ilvl w:val="0"/>
          <w:numId w:val="1"/>
        </w:numPr>
      </w:pPr>
      <w:r w:rsidRPr="00BA2042">
        <w:t xml:space="preserve">Belastungsstörung </w:t>
      </w:r>
    </w:p>
    <w:p w14:paraId="6648BF27" w14:textId="77777777" w:rsidR="00BA2042" w:rsidRPr="00BA2042" w:rsidRDefault="00BA2042" w:rsidP="00BA2042">
      <w:pPr>
        <w:numPr>
          <w:ilvl w:val="0"/>
          <w:numId w:val="1"/>
        </w:numPr>
      </w:pPr>
      <w:r w:rsidRPr="00BA2042">
        <w:t xml:space="preserve">Pectoralis- und IC-Verkürzung beidseits </w:t>
      </w:r>
    </w:p>
    <w:p w14:paraId="0FDA2FAF" w14:textId="77777777" w:rsidR="00BA2042" w:rsidRPr="00BA2042" w:rsidRDefault="00BA2042" w:rsidP="00BA2042">
      <w:pPr>
        <w:numPr>
          <w:ilvl w:val="0"/>
          <w:numId w:val="1"/>
        </w:numPr>
      </w:pPr>
      <w:r w:rsidRPr="00BA2042">
        <w:lastRenderedPageBreak/>
        <w:t xml:space="preserve">Epicondylopathia ulnaris humeri beidseits </w:t>
      </w:r>
    </w:p>
    <w:p w14:paraId="4064115C" w14:textId="77777777" w:rsidR="00BA2042" w:rsidRPr="00BA2042" w:rsidRDefault="00BA2042" w:rsidP="00BA2042">
      <w:pPr>
        <w:numPr>
          <w:ilvl w:val="0"/>
          <w:numId w:val="1"/>
        </w:numPr>
      </w:pPr>
      <w:r w:rsidRPr="00BA2042">
        <w:t xml:space="preserve">Osteochondrose L5/S1 </w:t>
      </w:r>
    </w:p>
    <w:p w14:paraId="59FAC685" w14:textId="77777777" w:rsidR="00BA2042" w:rsidRPr="00BA2042" w:rsidRDefault="00BA2042" w:rsidP="00BA2042">
      <w:pPr>
        <w:numPr>
          <w:ilvl w:val="0"/>
          <w:numId w:val="1"/>
        </w:numPr>
      </w:pPr>
      <w:r w:rsidRPr="00BA2042">
        <w:t xml:space="preserve">chronische Gastritis </w:t>
      </w:r>
    </w:p>
    <w:p w14:paraId="049EBCD4" w14:textId="77777777" w:rsidR="00BA2042" w:rsidRPr="00BA2042" w:rsidRDefault="00BA2042" w:rsidP="00BA2042">
      <w:pPr>
        <w:numPr>
          <w:ilvl w:val="0"/>
          <w:numId w:val="1"/>
        </w:numPr>
      </w:pPr>
      <w:r w:rsidRPr="00BA2042">
        <w:t xml:space="preserve">Z. n. Bizepssehnenruptur links (2015), Begleitbursitis </w:t>
      </w:r>
    </w:p>
    <w:p w14:paraId="58BEC2B1" w14:textId="77777777" w:rsidR="00BA2042" w:rsidRPr="00BA2042" w:rsidRDefault="00BA2042" w:rsidP="00BA2042">
      <w:pPr>
        <w:numPr>
          <w:ilvl w:val="0"/>
          <w:numId w:val="1"/>
        </w:numPr>
      </w:pPr>
      <w:r w:rsidRPr="00BA2042">
        <w:t xml:space="preserve">Z. n. Appendektomie </w:t>
      </w:r>
    </w:p>
    <w:p w14:paraId="293FEA8D" w14:textId="77777777" w:rsidR="00BA2042" w:rsidRPr="00BA2042" w:rsidRDefault="00BA2042" w:rsidP="00BA2042">
      <w:pPr>
        <w:numPr>
          <w:ilvl w:val="0"/>
          <w:numId w:val="1"/>
        </w:numPr>
      </w:pPr>
      <w:r w:rsidRPr="00BA2042">
        <w:t xml:space="preserve">Z. n. Cholesteatom OP 2005, 2006 und 2007 </w:t>
      </w:r>
    </w:p>
    <w:p w14:paraId="1415EC6E" w14:textId="77777777" w:rsidR="00BA2042" w:rsidRPr="00BA2042" w:rsidRDefault="00BA2042" w:rsidP="00BA2042">
      <w:pPr>
        <w:numPr>
          <w:ilvl w:val="0"/>
          <w:numId w:val="1"/>
        </w:numPr>
      </w:pPr>
      <w:r w:rsidRPr="00BA2042">
        <w:t xml:space="preserve">Z. n. Nikotinabusus über 33 Jahre 1,5 Packungen, Abstinent seit 08.08.2007  </w:t>
      </w:r>
    </w:p>
    <w:p w14:paraId="281BFD32" w14:textId="77777777" w:rsidR="00BA2042" w:rsidRPr="00BA2042" w:rsidRDefault="00BA2042" w:rsidP="00BA2042">
      <w:pPr>
        <w:numPr>
          <w:ilvl w:val="0"/>
          <w:numId w:val="1"/>
        </w:numPr>
      </w:pPr>
      <w:r w:rsidRPr="00BA2042">
        <w:t xml:space="preserve">Niereninsuffizienz Grad II unklarer Genese </w:t>
      </w:r>
    </w:p>
    <w:p w14:paraId="54CD3AB5" w14:textId="77777777" w:rsidR="00BA2042" w:rsidRPr="00BA2042" w:rsidRDefault="00BA2042" w:rsidP="00BA2042">
      <w:pPr>
        <w:numPr>
          <w:ilvl w:val="0"/>
          <w:numId w:val="1"/>
        </w:numPr>
      </w:pPr>
      <w:r w:rsidRPr="00BA2042">
        <w:t xml:space="preserve">Nierenbeckenabgangsstenose, bis jetzt keine urologische Vorstellung erfolgt </w:t>
      </w:r>
    </w:p>
    <w:p w14:paraId="60521FE6" w14:textId="77777777" w:rsidR="00BA2042" w:rsidRPr="00BA2042" w:rsidRDefault="00BA2042" w:rsidP="00BA2042">
      <w:r w:rsidRPr="00BA2042">
        <w:br/>
      </w:r>
      <w:r w:rsidRPr="00BA2042">
        <w:br/>
      </w:r>
      <w:r w:rsidRPr="00BA2042">
        <w:rPr>
          <w:b/>
          <w:bCs/>
        </w:rPr>
        <w:t>Therapiehistorie</w:t>
      </w:r>
      <w:r w:rsidRPr="00BA2042">
        <w:t xml:space="preserve"> </w:t>
      </w:r>
    </w:p>
    <w:p w14:paraId="499E94D8" w14:textId="77777777" w:rsidR="00BA2042" w:rsidRPr="00BA2042" w:rsidRDefault="00A9544A" w:rsidP="00BA2042">
      <w:r>
        <w:rPr>
          <w:noProof/>
        </w:rPr>
      </w:r>
      <w:r>
        <w:pict w14:anchorId="5C0EE211">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C0F796" w14:textId="77777777" w:rsidR="00BA2042" w:rsidRPr="00BA2042" w:rsidRDefault="00BA2042" w:rsidP="00BA2042">
      <w:r w:rsidRPr="00BA2042">
        <w:rPr>
          <w:u w:val="single"/>
        </w:rPr>
        <w:t>Häusliche Medikation :</w:t>
      </w:r>
    </w:p>
    <w:p w14:paraId="7CE71C84" w14:textId="77777777" w:rsidR="00BA2042" w:rsidRPr="00BA2042" w:rsidRDefault="00BA2042" w:rsidP="00BA2042">
      <w:r w:rsidRPr="00BA2042">
        <w:t> </w:t>
      </w:r>
    </w:p>
    <w:p w14:paraId="493DEACA" w14:textId="77777777" w:rsidR="00BA2042" w:rsidRPr="00BA2042" w:rsidRDefault="00BA2042" w:rsidP="00BA2042">
      <w:r w:rsidRPr="00BA2042">
        <w:t>Allopurinol AL 300 1/2-0-0-0,</w:t>
      </w:r>
    </w:p>
    <w:p w14:paraId="67652484" w14:textId="77777777" w:rsidR="00BA2042" w:rsidRPr="00BA2042" w:rsidRDefault="00BA2042" w:rsidP="00BA2042">
      <w:r w:rsidRPr="00BA2042">
        <w:t xml:space="preserve">Pantozol 40mg 0-0-1, </w:t>
      </w:r>
    </w:p>
    <w:p w14:paraId="2E36D3B1" w14:textId="77777777" w:rsidR="00BA2042" w:rsidRPr="00BA2042" w:rsidRDefault="00BA2042" w:rsidP="00BA2042">
      <w:r w:rsidRPr="00BA2042">
        <w:t xml:space="preserve">Sertralin 100mg 2-0-0, </w:t>
      </w:r>
    </w:p>
    <w:p w14:paraId="0863EAD2" w14:textId="77777777" w:rsidR="00BA2042" w:rsidRPr="00BA2042" w:rsidRDefault="00BA2042" w:rsidP="00BA2042">
      <w:r w:rsidRPr="00BA2042">
        <w:t xml:space="preserve">Atorvastatin 20mg 0-0-1, </w:t>
      </w:r>
    </w:p>
    <w:p w14:paraId="7C3432A2" w14:textId="77777777" w:rsidR="00BA2042" w:rsidRPr="00BA2042" w:rsidRDefault="00BA2042" w:rsidP="00BA2042">
      <w:r w:rsidRPr="00BA2042">
        <w:t xml:space="preserve">ASS Protect 100mg 1-0-0, </w:t>
      </w:r>
    </w:p>
    <w:p w14:paraId="79876177" w14:textId="77777777" w:rsidR="00BA2042" w:rsidRPr="00BA2042" w:rsidRDefault="00BA2042" w:rsidP="00BA2042">
      <w:r w:rsidRPr="00BA2042">
        <w:t>Novalgin 500mg b.B</w:t>
      </w:r>
    </w:p>
    <w:p w14:paraId="59B312BB" w14:textId="77777777" w:rsidR="00BA2042" w:rsidRPr="00BA2042" w:rsidRDefault="00BA2042" w:rsidP="00BA2042">
      <w:r w:rsidRPr="00BA2042">
        <w:t>Cosentyx-Spritze 300mg (2x150mg) alle 4 Wochen s.c.,</w:t>
      </w:r>
    </w:p>
    <w:p w14:paraId="45E27D8E" w14:textId="77777777" w:rsidR="00BA2042" w:rsidRPr="00BA2042" w:rsidRDefault="00BA2042" w:rsidP="00BA2042">
      <w:r w:rsidRPr="00BA2042">
        <w:t xml:space="preserve">Pregabalin 100mg 0-0-1-1, </w:t>
      </w:r>
    </w:p>
    <w:p w14:paraId="1CF78076" w14:textId="77777777" w:rsidR="00BA2042" w:rsidRPr="00BA2042" w:rsidRDefault="00BA2042" w:rsidP="00BA2042">
      <w:r w:rsidRPr="00BA2042">
        <w:t>Revelar Lipta 1-0-0</w:t>
      </w:r>
    </w:p>
    <w:p w14:paraId="5E07FA78" w14:textId="77777777" w:rsidR="00BA2042" w:rsidRPr="00BA2042" w:rsidRDefault="00BA2042" w:rsidP="00BA2042">
      <w:r w:rsidRPr="00BA2042">
        <w:t xml:space="preserve">Prednisolon 5 mg 1-0-0 </w:t>
      </w:r>
    </w:p>
    <w:p w14:paraId="7320B1FF" w14:textId="77777777" w:rsidR="00BA2042" w:rsidRPr="00BA2042" w:rsidRDefault="00BA2042" w:rsidP="00BA2042">
      <w:r w:rsidRPr="00BA2042">
        <w:t xml:space="preserve">Vitamin D 20.000 IE 1 x wöchentlich </w:t>
      </w:r>
    </w:p>
    <w:p w14:paraId="48596CC3" w14:textId="77777777" w:rsidR="00BA2042" w:rsidRPr="00BA2042" w:rsidRDefault="00BA2042" w:rsidP="00BA2042">
      <w:r w:rsidRPr="00BA2042">
        <w:t> </w:t>
      </w:r>
    </w:p>
    <w:p w14:paraId="29AE48B0" w14:textId="77777777" w:rsidR="00BA2042" w:rsidRPr="00BA2042" w:rsidRDefault="00BA2042" w:rsidP="00BA2042">
      <w:r w:rsidRPr="00BA2042">
        <w:br/>
      </w:r>
      <w:r w:rsidRPr="00BA2042">
        <w:br/>
      </w:r>
      <w:r w:rsidRPr="00BA2042">
        <w:rPr>
          <w:b/>
          <w:bCs/>
        </w:rPr>
        <w:t>Anamnese</w:t>
      </w:r>
      <w:r w:rsidRPr="00BA2042">
        <w:t xml:space="preserve"> </w:t>
      </w:r>
    </w:p>
    <w:p w14:paraId="1E27453B" w14:textId="77777777" w:rsidR="00BA2042" w:rsidRPr="00BA2042" w:rsidRDefault="00A9544A" w:rsidP="00BA2042">
      <w:r>
        <w:rPr>
          <w:noProof/>
        </w:rPr>
      </w:r>
      <w:r>
        <w:pict w14:anchorId="32D5AA85">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97B23C" w14:textId="77777777" w:rsidR="00BA2042" w:rsidRPr="00BA2042" w:rsidRDefault="00BA2042" w:rsidP="00BA2042">
      <w:r w:rsidRPr="00BA2042">
        <w:t xml:space="preserve">Hinsichtlich der Gelenkbeschwerden gehe es ihm soweit gut. Die Hautbeschwerden hätten zunächst weiter zugenommen, die begonnene topische Therapie mit Flucidine helfe aber. Insgesamt solle er die topische Therapie für 6 Wochen durchführen. Nächster Termin in der Dermatologie des UKER am 25.11.  Ein CT Thorax sei für den 20.10. geplant. Dyspnoe konstant. Kein Husten, kein Auswurf. Kein Fieber, keine Infekte. </w:t>
      </w:r>
    </w:p>
    <w:p w14:paraId="4D9DA4C7" w14:textId="77777777" w:rsidR="00BA2042" w:rsidRPr="00BA2042" w:rsidRDefault="00BA2042" w:rsidP="00BA2042">
      <w:r w:rsidRPr="00BA2042">
        <w:t> </w:t>
      </w:r>
    </w:p>
    <w:p w14:paraId="33C73F3C" w14:textId="77777777" w:rsidR="00BA2042" w:rsidRPr="00BA2042" w:rsidRDefault="00BA2042" w:rsidP="00BA2042">
      <w:r w:rsidRPr="00BA2042">
        <w:t> </w:t>
      </w:r>
    </w:p>
    <w:p w14:paraId="7DD1AB92" w14:textId="77777777" w:rsidR="00BA2042" w:rsidRPr="00BA2042" w:rsidRDefault="00BA2042" w:rsidP="00BA2042">
      <w:r w:rsidRPr="00BA2042">
        <w:br/>
      </w:r>
      <w:r w:rsidRPr="00BA2042">
        <w:br/>
      </w:r>
      <w:r w:rsidRPr="00BA2042">
        <w:rPr>
          <w:b/>
          <w:bCs/>
        </w:rPr>
        <w:t>Untersuchungsbefund</w:t>
      </w:r>
      <w:r w:rsidRPr="00BA2042">
        <w:t xml:space="preserve"> </w:t>
      </w:r>
    </w:p>
    <w:p w14:paraId="6FB00AE1" w14:textId="77777777" w:rsidR="00BA2042" w:rsidRPr="00BA2042" w:rsidRDefault="00A9544A" w:rsidP="00BA2042">
      <w:r>
        <w:rPr>
          <w:noProof/>
        </w:rPr>
      </w:r>
      <w:r>
        <w:pict w14:anchorId="183CC033">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F9E49E8" w14:textId="77777777" w:rsidR="00BA2042" w:rsidRPr="00BA2042" w:rsidRDefault="00BA2042" w:rsidP="00BA2042">
      <w:r w:rsidRPr="00BA2042">
        <w:rPr>
          <w:b/>
          <w:bCs/>
        </w:rPr>
        <w:t xml:space="preserve">Körperliche Untersuchung: </w:t>
      </w:r>
    </w:p>
    <w:p w14:paraId="06861FFA" w14:textId="77777777" w:rsidR="00BA2042" w:rsidRPr="00BA2042" w:rsidRDefault="00BA2042" w:rsidP="00BA2042">
      <w:r w:rsidRPr="00BA2042">
        <w:rPr>
          <w:b/>
          <w:bCs/>
        </w:rPr>
        <w:t>Thorax</w:t>
      </w:r>
      <w:r w:rsidRPr="00BA2042">
        <w:t>: keine Formanomalie, Klopfschall sonor, Knistern rechts &gt; links</w:t>
      </w:r>
    </w:p>
    <w:p w14:paraId="6285735D" w14:textId="77777777" w:rsidR="00BA2042" w:rsidRPr="00BA2042" w:rsidRDefault="00BA2042" w:rsidP="00BA2042">
      <w:r w:rsidRPr="00BA2042">
        <w:rPr>
          <w:b/>
          <w:bCs/>
        </w:rPr>
        <w:t>Cor</w:t>
      </w:r>
      <w:r w:rsidRPr="00BA2042">
        <w:t xml:space="preserve">: HF normal, rhythmisch, HT rein, keine pathologischen Geräusche. </w:t>
      </w:r>
    </w:p>
    <w:p w14:paraId="34A7A3CF" w14:textId="77777777" w:rsidR="00BA2042" w:rsidRPr="00BA2042" w:rsidRDefault="00BA2042" w:rsidP="00BA2042">
      <w:r w:rsidRPr="00BA2042">
        <w:rPr>
          <w:b/>
          <w:bCs/>
        </w:rPr>
        <w:t>Gelenkstatus</w:t>
      </w:r>
      <w:r w:rsidRPr="00BA2042">
        <w:t xml:space="preserve"> kein DS, Schwellung PIP 3 rechts. </w:t>
      </w:r>
    </w:p>
    <w:p w14:paraId="1E43FAB1" w14:textId="77777777" w:rsidR="00BA2042" w:rsidRPr="00BA2042" w:rsidRDefault="00BA2042" w:rsidP="00BA2042">
      <w:r w:rsidRPr="00BA2042">
        <w:t>Plaques an Ellenbogen rechts und Unterschenkel bds. PASI 3,0</w:t>
      </w:r>
    </w:p>
    <w:p w14:paraId="30F51E83" w14:textId="77777777" w:rsidR="00BA2042" w:rsidRPr="00BA2042" w:rsidRDefault="00BA2042" w:rsidP="00BA2042">
      <w:r w:rsidRPr="00BA2042">
        <w:t>HAQ 1,75; BAS-G 6</w:t>
      </w:r>
    </w:p>
    <w:p w14:paraId="46A042A2" w14:textId="77777777" w:rsidR="00BA2042" w:rsidRPr="00BA2042" w:rsidRDefault="00BA2042" w:rsidP="00BA2042">
      <w:r w:rsidRPr="00BA2042">
        <w:br/>
      </w:r>
      <w:r w:rsidRPr="00BA2042">
        <w:br/>
      </w:r>
      <w:r w:rsidRPr="00BA2042">
        <w:rPr>
          <w:b/>
          <w:bCs/>
        </w:rPr>
        <w:t>Laborwerte</w:t>
      </w:r>
      <w:r w:rsidRPr="00BA2042">
        <w:t xml:space="preserve"> </w:t>
      </w:r>
    </w:p>
    <w:p w14:paraId="0D291FCA" w14:textId="77777777" w:rsidR="00BA2042" w:rsidRPr="00BA2042" w:rsidRDefault="00A9544A" w:rsidP="00BA2042">
      <w:r>
        <w:rPr>
          <w:noProof/>
        </w:rPr>
      </w:r>
      <w:r>
        <w:pict w14:anchorId="3CC59D8E">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DB5412D" w14:textId="77777777" w:rsidR="00BA2042" w:rsidRPr="00BA2042" w:rsidRDefault="00BA2042" w:rsidP="00BA2042">
      <w:r w:rsidRPr="00BA2042">
        <w:rPr>
          <w:b/>
          <w:bCs/>
          <w:u w:val="single"/>
        </w:rPr>
        <w:t>Kleines BB</w:t>
      </w:r>
      <w:r w:rsidRPr="00BA2042">
        <w:t>: Hämoglobin 15,3 g/dl (13,5 - 17,5 g/dl), Hämatokrit 44,4 % (39 - 51 %), Erythrozyten 5,16 x 10</w:t>
      </w:r>
      <w:r w:rsidRPr="00BA2042">
        <w:rPr>
          <w:vertAlign w:val="superscript"/>
        </w:rPr>
        <w:t>6</w:t>
      </w:r>
      <w:r w:rsidRPr="00BA2042">
        <w:t>/µl (4,4 - 5,8 x 10</w:t>
      </w:r>
      <w:r w:rsidRPr="00BA2042">
        <w:rPr>
          <w:vertAlign w:val="superscript"/>
        </w:rPr>
        <w:t>6</w:t>
      </w:r>
      <w:r w:rsidRPr="00BA2042">
        <w:t xml:space="preserve">/µl), </w:t>
      </w:r>
      <w:r w:rsidRPr="00BA2042">
        <w:rPr>
          <w:b/>
          <w:bCs/>
        </w:rPr>
        <w:t>Leukozyten 11,14 x 10</w:t>
      </w:r>
      <w:r w:rsidRPr="00BA2042">
        <w:rPr>
          <w:b/>
          <w:bCs/>
          <w:vertAlign w:val="superscript"/>
        </w:rPr>
        <w:t>3</w:t>
      </w:r>
      <w:r w:rsidRPr="00BA2042">
        <w:rPr>
          <w:b/>
          <w:bCs/>
        </w:rPr>
        <w:t>/µl</w:t>
      </w:r>
      <w:r w:rsidRPr="00BA2042">
        <w:t xml:space="preserve"> (4 - 10 x 10</w:t>
      </w:r>
      <w:r w:rsidRPr="00BA2042">
        <w:rPr>
          <w:vertAlign w:val="superscript"/>
        </w:rPr>
        <w:t>3</w:t>
      </w:r>
      <w:r w:rsidRPr="00BA2042">
        <w:t>/µl), Thrombozyten 199 x 10</w:t>
      </w:r>
      <w:r w:rsidRPr="00BA2042">
        <w:rPr>
          <w:vertAlign w:val="superscript"/>
        </w:rPr>
        <w:t>3</w:t>
      </w:r>
      <w:r w:rsidRPr="00BA2042">
        <w:t>/µl (140 - 350 x 10</w:t>
      </w:r>
      <w:r w:rsidRPr="00BA2042">
        <w:rPr>
          <w:vertAlign w:val="superscript"/>
        </w:rPr>
        <w:t>3</w:t>
      </w:r>
      <w:r w:rsidRPr="00BA2042">
        <w:t xml:space="preserve">/µl), MCH 29,7 pg (27 - 33 pg), MCHC 34,5 g Hb/dl (32 - 36 g Hb/dl), MCV 86,0 fl (81 - 98 fl), MPV 9,5 fl (7,8 - 11 fl), RDW 13,7 % (11,6 - 16,2 %). </w:t>
      </w:r>
    </w:p>
    <w:p w14:paraId="2D924F6A" w14:textId="77777777" w:rsidR="00BA2042" w:rsidRPr="00BA2042" w:rsidRDefault="00BA2042" w:rsidP="00BA2042">
      <w:r w:rsidRPr="00BA2042">
        <w:rPr>
          <w:b/>
          <w:bCs/>
          <w:u w:val="single"/>
        </w:rPr>
        <w:t>Diff. BB</w:t>
      </w:r>
      <w:r w:rsidRPr="00BA2042">
        <w:t xml:space="preserve">: Neutrophile (maschinell) 73,3 %, Eosinophile (maschinell) 1,3 %, Basophile (maschinell) 0,4 %, Lymphozyten (maschinell) 16,9 %, Monozyten (maschinell) 8,1 %, </w:t>
      </w:r>
      <w:r w:rsidRPr="00BA2042">
        <w:rPr>
          <w:b/>
          <w:bCs/>
        </w:rPr>
        <w:t>Neutrophile (maschinell) Absolut 8,2 x 10</w:t>
      </w:r>
      <w:r w:rsidRPr="00BA2042">
        <w:rPr>
          <w:b/>
          <w:bCs/>
          <w:vertAlign w:val="superscript"/>
        </w:rPr>
        <w:t>3</w:t>
      </w:r>
      <w:r w:rsidRPr="00BA2042">
        <w:rPr>
          <w:b/>
          <w:bCs/>
        </w:rPr>
        <w:t>/µl</w:t>
      </w:r>
      <w:r w:rsidRPr="00BA2042">
        <w:t xml:space="preserve"> (1,6 - 7,8 x 10</w:t>
      </w:r>
      <w:r w:rsidRPr="00BA2042">
        <w:rPr>
          <w:vertAlign w:val="superscript"/>
        </w:rPr>
        <w:t>3</w:t>
      </w:r>
      <w:r w:rsidRPr="00BA2042">
        <w:t>/µl), Eosinophile (maschinell) Absolut 0,1 x 10</w:t>
      </w:r>
      <w:r w:rsidRPr="00BA2042">
        <w:rPr>
          <w:vertAlign w:val="superscript"/>
        </w:rPr>
        <w:t>3</w:t>
      </w:r>
      <w:r w:rsidRPr="00BA2042">
        <w:t>/µl (0 - 0,5 x 10</w:t>
      </w:r>
      <w:r w:rsidRPr="00BA2042">
        <w:rPr>
          <w:vertAlign w:val="superscript"/>
        </w:rPr>
        <w:t>3</w:t>
      </w:r>
      <w:r w:rsidRPr="00BA2042">
        <w:t>/µl), Basophile (maschinell) Absolut 0,0 x 10</w:t>
      </w:r>
      <w:r w:rsidRPr="00BA2042">
        <w:rPr>
          <w:vertAlign w:val="superscript"/>
        </w:rPr>
        <w:t>3</w:t>
      </w:r>
      <w:r w:rsidRPr="00BA2042">
        <w:t>/µl (0 - 0,1 x 10</w:t>
      </w:r>
      <w:r w:rsidRPr="00BA2042">
        <w:rPr>
          <w:vertAlign w:val="superscript"/>
        </w:rPr>
        <w:t>3</w:t>
      </w:r>
      <w:r w:rsidRPr="00BA2042">
        <w:t>/µl), Lymphozyten (maschinell) Absolut 1,9 x 10</w:t>
      </w:r>
      <w:r w:rsidRPr="00BA2042">
        <w:rPr>
          <w:vertAlign w:val="superscript"/>
        </w:rPr>
        <w:t>3</w:t>
      </w:r>
      <w:r w:rsidRPr="00BA2042">
        <w:t>/µl (1 - 3,5 x 10</w:t>
      </w:r>
      <w:r w:rsidRPr="00BA2042">
        <w:rPr>
          <w:vertAlign w:val="superscript"/>
        </w:rPr>
        <w:t>3</w:t>
      </w:r>
      <w:r w:rsidRPr="00BA2042">
        <w:t>/µl), Monozyten (maschinell) Absolut 0,9 x 10</w:t>
      </w:r>
      <w:r w:rsidRPr="00BA2042">
        <w:rPr>
          <w:vertAlign w:val="superscript"/>
        </w:rPr>
        <w:t>3</w:t>
      </w:r>
      <w:r w:rsidRPr="00BA2042">
        <w:t>/µl (0,1 - 0,9 x 10</w:t>
      </w:r>
      <w:r w:rsidRPr="00BA2042">
        <w:rPr>
          <w:vertAlign w:val="superscript"/>
        </w:rPr>
        <w:t>3</w:t>
      </w:r>
      <w:r w:rsidRPr="00BA2042">
        <w:t xml:space="preserve">/µl), </w:t>
      </w:r>
    </w:p>
    <w:p w14:paraId="60FD56EB" w14:textId="77777777" w:rsidR="00BA2042" w:rsidRPr="00BA2042" w:rsidRDefault="00BA2042" w:rsidP="00BA2042">
      <w:r w:rsidRPr="00BA2042">
        <w:rPr>
          <w:b/>
          <w:bCs/>
          <w:u w:val="single"/>
        </w:rPr>
        <w:lastRenderedPageBreak/>
        <w:t>Serumchemie</w:t>
      </w:r>
      <w:r w:rsidRPr="00BA2042">
        <w:t xml:space="preserve">: </w:t>
      </w:r>
      <w:r w:rsidRPr="00BA2042">
        <w:rPr>
          <w:b/>
          <w:bCs/>
        </w:rPr>
        <w:t>Kreatinin 1,22 mg/dl</w:t>
      </w:r>
      <w:r w:rsidRPr="00BA2042">
        <w:t xml:space="preserve"> (0,67 - 1,17 mg/dl), eGFR (Berechnung nach CKD-EPI) 64 ml/min/1,73m², AST / GOT 35 U/l (&lt; 50 U/l), ALT / GPT 26 U/l (&lt; 50 U/l). </w:t>
      </w:r>
    </w:p>
    <w:p w14:paraId="71FC6529" w14:textId="77777777" w:rsidR="00BA2042" w:rsidRPr="00BA2042" w:rsidRDefault="00BA2042" w:rsidP="00BA2042">
      <w:r w:rsidRPr="00BA2042">
        <w:rPr>
          <w:b/>
          <w:bCs/>
          <w:u w:val="single"/>
        </w:rPr>
        <w:t>Sonstige Serumchemie</w:t>
      </w:r>
      <w:r w:rsidRPr="00BA2042">
        <w:t xml:space="preserve">: eGFR (Berechnung nach CKD-EPI) 64 ml/min/1,73m², </w:t>
      </w:r>
    </w:p>
    <w:p w14:paraId="7AC1D665" w14:textId="77777777" w:rsidR="00BA2042" w:rsidRPr="00BA2042" w:rsidRDefault="00BA2042" w:rsidP="00BA2042">
      <w:r w:rsidRPr="00BA2042">
        <w:rPr>
          <w:b/>
          <w:bCs/>
          <w:u w:val="single"/>
        </w:rPr>
        <w:t>Immunologie</w:t>
      </w:r>
      <w:r w:rsidRPr="00BA2042">
        <w:t xml:space="preserve">: </w:t>
      </w:r>
      <w:r w:rsidRPr="00BA2042">
        <w:rPr>
          <w:b/>
          <w:bCs/>
        </w:rPr>
        <w:t>C-reaktives Protein 5,6 mg/l</w:t>
      </w:r>
      <w:r w:rsidRPr="00BA2042">
        <w:t xml:space="preserve"> (-&lt;5,2 mg/l), </w:t>
      </w:r>
    </w:p>
    <w:p w14:paraId="794ACE4F" w14:textId="77777777" w:rsidR="00BA2042" w:rsidRPr="00BA2042" w:rsidRDefault="00BA2042" w:rsidP="00BA2042">
      <w:r w:rsidRPr="00BA2042">
        <w:br/>
      </w:r>
      <w:r w:rsidRPr="00BA2042">
        <w:br/>
      </w:r>
      <w:r w:rsidRPr="00BA2042">
        <w:rPr>
          <w:b/>
          <w:bCs/>
        </w:rPr>
        <w:t>Weitere Befunde</w:t>
      </w:r>
      <w:r w:rsidRPr="00BA2042">
        <w:t xml:space="preserve"> </w:t>
      </w:r>
    </w:p>
    <w:p w14:paraId="45D9A303" w14:textId="77777777" w:rsidR="00BA2042" w:rsidRPr="00BA2042" w:rsidRDefault="00A9544A" w:rsidP="00BA2042">
      <w:r>
        <w:rPr>
          <w:noProof/>
        </w:rPr>
      </w:r>
      <w:r>
        <w:pict w14:anchorId="26E41CA6">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94F7CBC" w14:textId="77777777" w:rsidR="00BA2042" w:rsidRPr="00BA2042" w:rsidRDefault="00BA2042" w:rsidP="00BA2042">
      <w:r w:rsidRPr="00BA2042">
        <w:t>BKS: 9/16 mm</w:t>
      </w:r>
      <w:r w:rsidRPr="00BA2042">
        <w:br/>
      </w:r>
      <w:r w:rsidRPr="00BA2042">
        <w:br/>
      </w:r>
      <w:r w:rsidRPr="00BA2042">
        <w:rPr>
          <w:b/>
          <w:bCs/>
        </w:rPr>
        <w:t>Verlauf und Beurteilung</w:t>
      </w:r>
      <w:r w:rsidRPr="00BA2042">
        <w:t xml:space="preserve"> </w:t>
      </w:r>
    </w:p>
    <w:p w14:paraId="09711F8D" w14:textId="77777777" w:rsidR="00BA2042" w:rsidRPr="00BA2042" w:rsidRDefault="00A9544A" w:rsidP="00BA2042">
      <w:r>
        <w:rPr>
          <w:noProof/>
        </w:rPr>
      </w:r>
      <w:r>
        <w:pict w14:anchorId="05A41B7A">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3D4233D" w14:textId="77777777" w:rsidR="00BA2042" w:rsidRPr="00BA2042" w:rsidRDefault="00BA2042" w:rsidP="00BA2042">
      <w:r w:rsidRPr="00BA2042">
        <w:t xml:space="preserve">Der Patient stellte sich zur Verlaufskontrolle bei PsA ambulant vor. Es führten weiter die Hautbeschwerden, die auf die neu begonnene topische Therapie mit Flucidine aber gut ansprächen. Hinsichtlich der Gelenke bestünden wenig Beschwerden. </w:t>
      </w:r>
    </w:p>
    <w:p w14:paraId="0C58ABC9" w14:textId="77777777" w:rsidR="00BA2042" w:rsidRPr="00BA2042" w:rsidRDefault="00BA2042" w:rsidP="00BA2042">
      <w:r w:rsidRPr="00BA2042">
        <w:t xml:space="preserve">Laborchemisch imponierte eine Leukozytose mit Neutrophilie und eine leichte Erhöhung des Entzündungswertes CRP. Hier bitten wir um eine laborchemische Kontrolle im Verlauf und um Rückmeldung bei weiterem Anstieg. Die Änderung der Nierenfunktion war konstant. </w:t>
      </w:r>
    </w:p>
    <w:p w14:paraId="40C30294" w14:textId="77777777" w:rsidR="00BA2042" w:rsidRPr="00BA2042" w:rsidRDefault="00BA2042" w:rsidP="00BA2042">
      <w:r w:rsidRPr="00BA2042">
        <w:t> </w:t>
      </w:r>
    </w:p>
    <w:p w14:paraId="1446C953" w14:textId="77777777" w:rsidR="00BA2042" w:rsidRPr="00BA2042" w:rsidRDefault="00BA2042" w:rsidP="00BA2042">
      <w:r w:rsidRPr="00BA2042">
        <w:t xml:space="preserve">Wir empfehlen Fortführung der Therapie wie bisher, unter regelmäßigen klinischen und laborchemischen Kontrollen nach Maßgabe der DGRh. </w:t>
      </w:r>
    </w:p>
    <w:p w14:paraId="7AA63BA8" w14:textId="77777777" w:rsidR="00BA2042" w:rsidRPr="00BA2042" w:rsidRDefault="00BA2042" w:rsidP="00BA2042">
      <w:r w:rsidRPr="00BA2042">
        <w:t>Ein CT-Thorax ist für 20.10.20 terminiert, eine WV in der Dermatologie am 25.11.20.</w:t>
      </w:r>
    </w:p>
    <w:p w14:paraId="564B994F" w14:textId="77777777" w:rsidR="00BA2042" w:rsidRPr="00BA2042" w:rsidRDefault="00BA2042" w:rsidP="00BA2042">
      <w:r w:rsidRPr="00BA2042">
        <w:t>Eine Wiedervorstellung ist in 4 Monaten geplant. Wir bedanken und für die Vorstellung des Patienten und stehen für Rückfragen gerne zur Verfügung.</w:t>
      </w:r>
    </w:p>
    <w:p w14:paraId="2D456084" w14:textId="77777777" w:rsidR="00BA2042" w:rsidRPr="00BA2042" w:rsidRDefault="00BA2042" w:rsidP="00BA2042">
      <w:r w:rsidRPr="00BA2042">
        <w:br/>
      </w:r>
      <w:r w:rsidRPr="00BA2042">
        <w:br/>
      </w:r>
      <w:r w:rsidRPr="00BA2042">
        <w:rPr>
          <w:b/>
          <w:bCs/>
        </w:rPr>
        <w:t>Schluss</w:t>
      </w:r>
      <w:r w:rsidRPr="00BA2042">
        <w:t xml:space="preserve"> </w:t>
      </w:r>
    </w:p>
    <w:p w14:paraId="5994623F" w14:textId="77777777" w:rsidR="00BA2042" w:rsidRPr="00BA2042" w:rsidRDefault="00A9544A" w:rsidP="00BA2042">
      <w:r>
        <w:rPr>
          <w:noProof/>
        </w:rPr>
      </w:r>
      <w:r>
        <w:pict w14:anchorId="22FC076C">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C89F0DE" w14:textId="77777777" w:rsidR="00BA2042" w:rsidRPr="00BA2042" w:rsidRDefault="00BA2042" w:rsidP="00BA2042">
      <w:r w:rsidRPr="00BA2042">
        <w:t>Mit freundlichen kollegialen Grüßen</w:t>
      </w:r>
    </w:p>
    <w:p w14:paraId="42EA304B" w14:textId="77777777" w:rsidR="00BA2042" w:rsidRPr="00BA2042" w:rsidRDefault="00BA2042" w:rsidP="00BA2042">
      <w:r w:rsidRPr="00BA2042">
        <w:t> </w:t>
      </w:r>
    </w:p>
    <w:p w14:paraId="2D4B7734" w14:textId="77777777" w:rsidR="00BA2042" w:rsidRPr="00BA2042" w:rsidRDefault="00BA2042" w:rsidP="00BA2042">
      <w:r w:rsidRPr="00BA2042">
        <w:t> </w:t>
      </w:r>
    </w:p>
    <w:p w14:paraId="4328C415" w14:textId="77777777" w:rsidR="00BA2042" w:rsidRPr="00BA2042" w:rsidRDefault="00BA2042" w:rsidP="00BA2042">
      <w:r w:rsidRPr="00BA2042">
        <w:t> </w:t>
      </w:r>
    </w:p>
    <w:p w14:paraId="0DF72A54" w14:textId="77777777" w:rsidR="00BA2042" w:rsidRPr="00BA2042" w:rsidRDefault="00BA2042" w:rsidP="00BA2042">
      <w:r w:rsidRPr="00BA2042">
        <w:lastRenderedPageBreak/>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BA2042" w:rsidRPr="00BA2042" w14:paraId="3F33F8CD" w14:textId="77777777" w:rsidTr="00BA2042">
        <w:tc>
          <w:tcPr>
            <w:tcW w:w="1700" w:type="pct"/>
            <w:hideMark/>
          </w:tcPr>
          <w:p w14:paraId="5E1FA40B" w14:textId="77777777" w:rsidR="00BA2042" w:rsidRPr="00BA2042" w:rsidRDefault="00BA2042" w:rsidP="00BA2042">
            <w:r w:rsidRPr="00BA2042">
              <w:t>PD Dr. med. A. Ramming</w:t>
            </w:r>
          </w:p>
        </w:tc>
        <w:tc>
          <w:tcPr>
            <w:tcW w:w="1650" w:type="pct"/>
            <w:hideMark/>
          </w:tcPr>
          <w:p w14:paraId="7EE5176E" w14:textId="77777777" w:rsidR="00BA2042" w:rsidRPr="00BA2042" w:rsidRDefault="00BA2042" w:rsidP="00BA2042">
            <w:r w:rsidRPr="00BA2042">
              <w:t> </w:t>
            </w:r>
          </w:p>
        </w:tc>
        <w:tc>
          <w:tcPr>
            <w:tcW w:w="1650" w:type="pct"/>
            <w:hideMark/>
          </w:tcPr>
          <w:p w14:paraId="35C0C435" w14:textId="77777777" w:rsidR="00BA2042" w:rsidRPr="00BA2042" w:rsidRDefault="00BA2042" w:rsidP="00BA2042">
            <w:r w:rsidRPr="00BA2042">
              <w:t>Dr. med. H. Labinsky</w:t>
            </w:r>
          </w:p>
        </w:tc>
      </w:tr>
      <w:tr w:rsidR="00BA2042" w:rsidRPr="00BA2042" w14:paraId="4896CA28" w14:textId="77777777" w:rsidTr="00BA2042">
        <w:tc>
          <w:tcPr>
            <w:tcW w:w="1700" w:type="pct"/>
            <w:hideMark/>
          </w:tcPr>
          <w:p w14:paraId="47DC9841" w14:textId="77777777" w:rsidR="00BA2042" w:rsidRPr="00BA2042" w:rsidRDefault="00BA2042" w:rsidP="00BA2042">
            <w:r w:rsidRPr="00BA2042">
              <w:t>Oberarzt der Klinik</w:t>
            </w:r>
          </w:p>
          <w:p w14:paraId="74C9CFE6" w14:textId="77777777" w:rsidR="00BA2042" w:rsidRPr="00BA2042" w:rsidRDefault="00BA2042" w:rsidP="00BA2042">
            <w:r w:rsidRPr="00BA2042">
              <w:t>Leitung Bereich Triage/PsA/SpA-Sprechstunde</w:t>
            </w:r>
          </w:p>
        </w:tc>
        <w:tc>
          <w:tcPr>
            <w:tcW w:w="1650" w:type="pct"/>
            <w:hideMark/>
          </w:tcPr>
          <w:p w14:paraId="7D39A608" w14:textId="77777777" w:rsidR="00BA2042" w:rsidRPr="00BA2042" w:rsidRDefault="00BA2042" w:rsidP="00BA2042">
            <w:r w:rsidRPr="00BA2042">
              <w:t> </w:t>
            </w:r>
          </w:p>
        </w:tc>
        <w:tc>
          <w:tcPr>
            <w:tcW w:w="0" w:type="auto"/>
            <w:vAlign w:val="center"/>
            <w:hideMark/>
          </w:tcPr>
          <w:p w14:paraId="27A38E4C" w14:textId="77777777" w:rsidR="00BA2042" w:rsidRPr="00BA2042" w:rsidRDefault="00BA2042" w:rsidP="00BA2042"/>
        </w:tc>
      </w:tr>
    </w:tbl>
    <w:p w14:paraId="6CF2AFB3"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C072E7"/>
    <w:multiLevelType w:val="multilevel"/>
    <w:tmpl w:val="D5A22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549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042"/>
    <w:rsid w:val="00453D1E"/>
    <w:rsid w:val="008F5F4A"/>
    <w:rsid w:val="0092470E"/>
    <w:rsid w:val="00A9544A"/>
    <w:rsid w:val="00B761FA"/>
    <w:rsid w:val="00BA2042"/>
    <w:rsid w:val="00BA6539"/>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05F5D9D"/>
  <w15:chartTrackingRefBased/>
  <w15:docId w15:val="{806EDA0F-7A3C-4D86-A4F8-A909A63C2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A2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A2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A204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A204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A204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A204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A204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A204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A204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A204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A204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A204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A204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A204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A204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A204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A204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A2042"/>
    <w:rPr>
      <w:rFonts w:eastAsiaTheme="majorEastAsia" w:cstheme="majorBidi"/>
      <w:color w:val="272727" w:themeColor="text1" w:themeTint="D8"/>
    </w:rPr>
  </w:style>
  <w:style w:type="paragraph" w:styleId="Titel">
    <w:name w:val="Title"/>
    <w:basedOn w:val="Standard"/>
    <w:next w:val="Standard"/>
    <w:link w:val="TitelZchn"/>
    <w:uiPriority w:val="10"/>
    <w:qFormat/>
    <w:rsid w:val="00BA2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A204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A204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A204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A204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A2042"/>
    <w:rPr>
      <w:i/>
      <w:iCs/>
      <w:color w:val="404040" w:themeColor="text1" w:themeTint="BF"/>
    </w:rPr>
  </w:style>
  <w:style w:type="paragraph" w:styleId="Listenabsatz">
    <w:name w:val="List Paragraph"/>
    <w:basedOn w:val="Standard"/>
    <w:uiPriority w:val="34"/>
    <w:qFormat/>
    <w:rsid w:val="00BA2042"/>
    <w:pPr>
      <w:ind w:left="720"/>
      <w:contextualSpacing/>
    </w:pPr>
  </w:style>
  <w:style w:type="character" w:styleId="IntensiveHervorhebung">
    <w:name w:val="Intense Emphasis"/>
    <w:basedOn w:val="Absatz-Standardschriftart"/>
    <w:uiPriority w:val="21"/>
    <w:qFormat/>
    <w:rsid w:val="00BA2042"/>
    <w:rPr>
      <w:i/>
      <w:iCs/>
      <w:color w:val="0F4761" w:themeColor="accent1" w:themeShade="BF"/>
    </w:rPr>
  </w:style>
  <w:style w:type="paragraph" w:styleId="IntensivesZitat">
    <w:name w:val="Intense Quote"/>
    <w:basedOn w:val="Standard"/>
    <w:next w:val="Standard"/>
    <w:link w:val="IntensivesZitatZchn"/>
    <w:uiPriority w:val="30"/>
    <w:qFormat/>
    <w:rsid w:val="00BA2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A2042"/>
    <w:rPr>
      <w:i/>
      <w:iCs/>
      <w:color w:val="0F4761" w:themeColor="accent1" w:themeShade="BF"/>
    </w:rPr>
  </w:style>
  <w:style w:type="character" w:styleId="IntensiverVerweis">
    <w:name w:val="Intense Reference"/>
    <w:basedOn w:val="Absatz-Standardschriftart"/>
    <w:uiPriority w:val="32"/>
    <w:qFormat/>
    <w:rsid w:val="00BA20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9801275">
      <w:bodyDiv w:val="1"/>
      <w:marLeft w:val="0"/>
      <w:marRight w:val="0"/>
      <w:marTop w:val="0"/>
      <w:marBottom w:val="0"/>
      <w:divBdr>
        <w:top w:val="none" w:sz="0" w:space="0" w:color="auto"/>
        <w:left w:val="none" w:sz="0" w:space="0" w:color="auto"/>
        <w:bottom w:val="none" w:sz="0" w:space="0" w:color="auto"/>
        <w:right w:val="none" w:sz="0" w:space="0" w:color="auto"/>
      </w:divBdr>
      <w:divsChild>
        <w:div w:id="1840076123">
          <w:marLeft w:val="0"/>
          <w:marRight w:val="0"/>
          <w:marTop w:val="0"/>
          <w:marBottom w:val="0"/>
          <w:divBdr>
            <w:top w:val="none" w:sz="0" w:space="0" w:color="auto"/>
            <w:left w:val="none" w:sz="0" w:space="0" w:color="auto"/>
            <w:bottom w:val="none" w:sz="0" w:space="0" w:color="auto"/>
            <w:right w:val="none" w:sz="0" w:space="0" w:color="auto"/>
          </w:divBdr>
        </w:div>
      </w:divsChild>
    </w:div>
    <w:div w:id="695892409">
      <w:bodyDiv w:val="1"/>
      <w:marLeft w:val="0"/>
      <w:marRight w:val="0"/>
      <w:marTop w:val="0"/>
      <w:marBottom w:val="0"/>
      <w:divBdr>
        <w:top w:val="none" w:sz="0" w:space="0" w:color="auto"/>
        <w:left w:val="none" w:sz="0" w:space="0" w:color="auto"/>
        <w:bottom w:val="none" w:sz="0" w:space="0" w:color="auto"/>
        <w:right w:val="none" w:sz="0" w:space="0" w:color="auto"/>
      </w:divBdr>
      <w:divsChild>
        <w:div w:id="8950915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684</Words>
  <Characters>4311</Characters>
  <Application>Microsoft Office Word</Application>
  <DocSecurity>0</DocSecurity>
  <Lines>35</Lines>
  <Paragraphs>9</Paragraphs>
  <ScaleCrop>false</ScaleCrop>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2026-09-25T15:22:00Z</dcterms:created>
  <dcterms:modified xsi:type="dcterms:W3CDTF">2026-09-25T22:51:00Z</dcterms:modified>
</cp:coreProperties>
</file>