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8D53DE" w14:textId="77777777" w:rsidR="00735A6E" w:rsidRPr="00735A6E" w:rsidRDefault="00735A6E" w:rsidP="00735A6E">
      <w:r w:rsidRPr="00735A6E">
        <w:rPr>
          <w:b/>
          <w:bCs/>
        </w:rPr>
        <w:t>Anrede</w:t>
      </w:r>
      <w:r w:rsidRPr="00735A6E">
        <w:t xml:space="preserve"> </w:t>
      </w:r>
    </w:p>
    <w:p w14:paraId="56D7573F" w14:textId="77777777" w:rsidR="00735A6E" w:rsidRPr="00735A6E" w:rsidRDefault="006A0F02" w:rsidP="00735A6E">
      <w:r>
        <w:rPr>
          <w:noProof/>
        </w:rPr>
      </w:r>
      <w:r>
        <w:pict w14:anchorId="37ACACAA">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E3ADF6F" w14:textId="77777777" w:rsidR="00735A6E" w:rsidRPr="00735A6E" w:rsidRDefault="00735A6E" w:rsidP="00735A6E">
      <w:r w:rsidRPr="00735A6E">
        <w:t xml:space="preserve">Sehr geehrte Frau Kollegin, </w:t>
      </w:r>
    </w:p>
    <w:p w14:paraId="539A6D1B" w14:textId="77777777" w:rsidR="00735A6E" w:rsidRPr="00735A6E" w:rsidRDefault="00735A6E" w:rsidP="00735A6E">
      <w:r w:rsidRPr="00735A6E">
        <w:t> </w:t>
      </w:r>
    </w:p>
    <w:p w14:paraId="66587F18" w14:textId="75849F6A" w:rsidR="00735A6E" w:rsidRPr="00735A6E" w:rsidRDefault="00735A6E" w:rsidP="00735A6E">
      <w:r w:rsidRPr="00735A6E">
        <w:t xml:space="preserve">wir berichten über unseren gemeinsamen Patienten, </w:t>
      </w:r>
      <w:r w:rsidR="00560DBC">
        <w:t>9,</w:t>
      </w:r>
      <w:r w:rsidRPr="00735A6E">
        <w:t xml:space="preserve"> der sich am 15.01.2020 ambulant vorstellte.</w:t>
      </w:r>
    </w:p>
    <w:p w14:paraId="6C10B733" w14:textId="77777777" w:rsidR="00735A6E" w:rsidRPr="00735A6E" w:rsidRDefault="00735A6E" w:rsidP="00735A6E">
      <w:r w:rsidRPr="00735A6E">
        <w:br/>
      </w:r>
      <w:r w:rsidRPr="00735A6E">
        <w:br/>
      </w:r>
      <w:r w:rsidRPr="00735A6E">
        <w:rPr>
          <w:b/>
          <w:bCs/>
        </w:rPr>
        <w:t>Diagnosen</w:t>
      </w:r>
      <w:r w:rsidRPr="00735A6E">
        <w:t xml:space="preserve"> </w:t>
      </w:r>
    </w:p>
    <w:p w14:paraId="5851068D" w14:textId="77777777" w:rsidR="00735A6E" w:rsidRPr="00735A6E" w:rsidRDefault="006A0F02" w:rsidP="00735A6E">
      <w:r>
        <w:rPr>
          <w:noProof/>
        </w:rPr>
      </w:r>
      <w:r>
        <w:pict w14:anchorId="6AA2A482">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7754622" w14:textId="77777777" w:rsidR="00735A6E" w:rsidRPr="00735A6E" w:rsidRDefault="00735A6E" w:rsidP="00735A6E">
      <w:r w:rsidRPr="00735A6E">
        <w:t>1. axiale Spondylarthritis bei entzündlichen Rückenschmerzen seit 2019 (ED 01.2020)</w:t>
      </w:r>
    </w:p>
    <w:p w14:paraId="29106A4F" w14:textId="77777777" w:rsidR="00735A6E" w:rsidRPr="00735A6E" w:rsidRDefault="00735A6E" w:rsidP="00735A6E">
      <w:pPr>
        <w:numPr>
          <w:ilvl w:val="0"/>
          <w:numId w:val="1"/>
        </w:numPr>
      </w:pPr>
      <w:r w:rsidRPr="00735A6E">
        <w:t>HLA-B27 extern negativ</w:t>
      </w:r>
    </w:p>
    <w:p w14:paraId="75CB1803" w14:textId="77777777" w:rsidR="00735A6E" w:rsidRPr="00735A6E" w:rsidRDefault="00735A6E" w:rsidP="00735A6E">
      <w:pPr>
        <w:numPr>
          <w:ilvl w:val="0"/>
          <w:numId w:val="1"/>
        </w:numPr>
      </w:pPr>
      <w:r w:rsidRPr="00735A6E">
        <w:t>MRT-ISG und LWS mit KM (17.12.2019): entzündlichen Spondyloarthropathie mit Beteiligung der ISG.</w:t>
      </w:r>
    </w:p>
    <w:p w14:paraId="0B651797" w14:textId="77777777" w:rsidR="00735A6E" w:rsidRPr="00735A6E" w:rsidRDefault="00735A6E" w:rsidP="00735A6E">
      <w:pPr>
        <w:numPr>
          <w:ilvl w:val="0"/>
          <w:numId w:val="1"/>
        </w:numPr>
      </w:pPr>
      <w:r w:rsidRPr="00735A6E">
        <w:t>Immunologie: ANA 1:320</w:t>
      </w:r>
    </w:p>
    <w:p w14:paraId="4046AFEE" w14:textId="77777777" w:rsidR="00735A6E" w:rsidRPr="00735A6E" w:rsidRDefault="00735A6E" w:rsidP="00735A6E">
      <w:pPr>
        <w:numPr>
          <w:ilvl w:val="0"/>
          <w:numId w:val="1"/>
        </w:numPr>
      </w:pPr>
      <w:r w:rsidRPr="00735A6E">
        <w:t xml:space="preserve">Keine Psoriasis, keine Darmentzündung, keine Augenentzündung </w:t>
      </w:r>
    </w:p>
    <w:p w14:paraId="72D82083" w14:textId="77777777" w:rsidR="00735A6E" w:rsidRPr="00735A6E" w:rsidRDefault="00735A6E" w:rsidP="00735A6E">
      <w:r w:rsidRPr="00735A6E">
        <w:t>2. Quantiferon positiv, Röntgen-Thorax (12.2019) unauffällig  </w:t>
      </w:r>
    </w:p>
    <w:p w14:paraId="686446BC" w14:textId="77777777" w:rsidR="00735A6E" w:rsidRPr="00735A6E" w:rsidRDefault="00735A6E" w:rsidP="00735A6E">
      <w:r w:rsidRPr="00735A6E">
        <w:t>3. Z.n. abgelaufene Hepatitis B mit Serokonversion </w:t>
      </w:r>
    </w:p>
    <w:p w14:paraId="69FA91F5" w14:textId="77777777" w:rsidR="00735A6E" w:rsidRPr="00735A6E" w:rsidRDefault="00735A6E" w:rsidP="00735A6E">
      <w:r w:rsidRPr="00735A6E">
        <w:br/>
      </w:r>
      <w:r w:rsidRPr="00735A6E">
        <w:br/>
      </w:r>
      <w:r w:rsidRPr="00735A6E">
        <w:rPr>
          <w:b/>
          <w:bCs/>
        </w:rPr>
        <w:t>Therapiehistorie</w:t>
      </w:r>
      <w:r w:rsidRPr="00735A6E">
        <w:t xml:space="preserve"> </w:t>
      </w:r>
    </w:p>
    <w:p w14:paraId="4CBE40EA" w14:textId="77777777" w:rsidR="00735A6E" w:rsidRPr="00735A6E" w:rsidRDefault="006A0F02" w:rsidP="00735A6E">
      <w:r>
        <w:rPr>
          <w:noProof/>
        </w:rPr>
      </w:r>
      <w:r>
        <w:pict w14:anchorId="465E2A6D">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9CD33D7" w14:textId="77777777" w:rsidR="00735A6E" w:rsidRPr="00735A6E" w:rsidRDefault="00735A6E" w:rsidP="00735A6E">
      <w:r w:rsidRPr="00735A6E">
        <w:t> </w:t>
      </w:r>
    </w:p>
    <w:p w14:paraId="104A88FD" w14:textId="77777777" w:rsidR="00735A6E" w:rsidRPr="00735A6E" w:rsidRDefault="00735A6E" w:rsidP="00735A6E">
      <w:r w:rsidRPr="00735A6E">
        <w:rPr>
          <w:u w:val="single"/>
        </w:rPr>
        <w:t>Dauermedikation:</w:t>
      </w:r>
    </w:p>
    <w:p w14:paraId="16760923" w14:textId="77777777" w:rsidR="00735A6E" w:rsidRPr="00735A6E" w:rsidRDefault="00735A6E" w:rsidP="00735A6E">
      <w:r w:rsidRPr="00735A6E">
        <w:t>Diclofenac 2x tgl</w:t>
      </w:r>
    </w:p>
    <w:p w14:paraId="4949322C" w14:textId="77777777" w:rsidR="00735A6E" w:rsidRPr="00735A6E" w:rsidRDefault="00735A6E" w:rsidP="00735A6E">
      <w:r w:rsidRPr="00735A6E">
        <w:t>Arcoxia 90 mg 1-0-0 (seit 15.01.2020)</w:t>
      </w:r>
    </w:p>
    <w:p w14:paraId="18168D24" w14:textId="77777777" w:rsidR="00735A6E" w:rsidRPr="00735A6E" w:rsidRDefault="00735A6E" w:rsidP="00735A6E">
      <w:r w:rsidRPr="00735A6E">
        <w:t>Isoniazid 300 mg 1-0-0 (seit 15.01.2020)</w:t>
      </w:r>
    </w:p>
    <w:p w14:paraId="343158AC" w14:textId="77777777" w:rsidR="00735A6E" w:rsidRPr="00735A6E" w:rsidRDefault="00735A6E" w:rsidP="00735A6E">
      <w:r w:rsidRPr="00735A6E">
        <w:br/>
      </w:r>
      <w:r w:rsidRPr="00735A6E">
        <w:br/>
      </w:r>
      <w:r w:rsidRPr="00735A6E">
        <w:rPr>
          <w:b/>
          <w:bCs/>
        </w:rPr>
        <w:t>Anamnese</w:t>
      </w:r>
      <w:r w:rsidRPr="00735A6E">
        <w:t xml:space="preserve"> </w:t>
      </w:r>
    </w:p>
    <w:p w14:paraId="642399F8" w14:textId="77777777" w:rsidR="00735A6E" w:rsidRPr="00735A6E" w:rsidRDefault="006A0F02" w:rsidP="00735A6E">
      <w:r>
        <w:rPr>
          <w:noProof/>
        </w:rPr>
      </w:r>
      <w:r>
        <w:pict w14:anchorId="6FD2BF22">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4D6B6FB" w14:textId="77777777" w:rsidR="00735A6E" w:rsidRPr="00735A6E" w:rsidRDefault="00735A6E" w:rsidP="00735A6E">
      <w:r w:rsidRPr="00735A6E">
        <w:lastRenderedPageBreak/>
        <w:t>Wiedervorstellung bei V.a. axiale Spondylarthritis. Der Patient kommt in Begleitung von dem Sohn, aufgrund erschwerter Kommunikation unter Sprachbarriere. Der Patient berichtet über bestehende Schmerzen im Bereich ISG bds und LWS. Er nehme Diclofenac (unbekannte Dosis) bei Bedarf mit geringer Ansprache der Beschwerden auf die Therapie. Bei MRT-LWS und ISG mit KM (17.12.2019) wurden radiologische Zeichnen von einer axiale Spondylarthritis gezeigt. Der Patient verneint Schmerzen oder Schwellungen bei sonstigen Gelenken sowie Fieber oder kürzliche Infektionen.       </w:t>
      </w:r>
    </w:p>
    <w:p w14:paraId="7C3686A2" w14:textId="77777777" w:rsidR="00735A6E" w:rsidRPr="00735A6E" w:rsidRDefault="00735A6E" w:rsidP="00735A6E">
      <w:r w:rsidRPr="00735A6E">
        <w:t>Eine Therapie mit Isoniazid wurde noch nicht eingeleitet.  </w:t>
      </w:r>
    </w:p>
    <w:p w14:paraId="52D7F1AE" w14:textId="77777777" w:rsidR="00735A6E" w:rsidRPr="00735A6E" w:rsidRDefault="00735A6E" w:rsidP="00735A6E">
      <w:r w:rsidRPr="00735A6E">
        <w:t> </w:t>
      </w:r>
    </w:p>
    <w:p w14:paraId="415F91BA" w14:textId="77777777" w:rsidR="00735A6E" w:rsidRPr="00735A6E" w:rsidRDefault="00735A6E" w:rsidP="00735A6E">
      <w:r w:rsidRPr="00735A6E">
        <w:br/>
      </w:r>
      <w:r w:rsidRPr="00735A6E">
        <w:br/>
      </w:r>
      <w:r w:rsidRPr="00735A6E">
        <w:rPr>
          <w:b/>
          <w:bCs/>
        </w:rPr>
        <w:t>Untersuchungsbefund</w:t>
      </w:r>
      <w:r w:rsidRPr="00735A6E">
        <w:t xml:space="preserve"> </w:t>
      </w:r>
    </w:p>
    <w:p w14:paraId="0A666D88" w14:textId="77777777" w:rsidR="00735A6E" w:rsidRPr="00735A6E" w:rsidRDefault="006A0F02" w:rsidP="00735A6E">
      <w:r>
        <w:rPr>
          <w:noProof/>
        </w:rPr>
      </w:r>
      <w:r>
        <w:pict w14:anchorId="1718C9E4">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684AF89" w14:textId="77777777" w:rsidR="00735A6E" w:rsidRPr="00735A6E" w:rsidRDefault="00735A6E" w:rsidP="00735A6E">
      <w:r w:rsidRPr="00735A6E">
        <w:t>guter AEZ</w:t>
      </w:r>
    </w:p>
    <w:p w14:paraId="7B4EC5ED" w14:textId="77777777" w:rsidR="00735A6E" w:rsidRPr="00735A6E" w:rsidRDefault="00735A6E" w:rsidP="00735A6E">
      <w:r w:rsidRPr="00735A6E">
        <w:t>Gelenke keine DS/geschwollen</w:t>
      </w:r>
    </w:p>
    <w:p w14:paraId="180C06EB" w14:textId="77777777" w:rsidR="00735A6E" w:rsidRPr="00735A6E" w:rsidRDefault="00735A6E" w:rsidP="00735A6E">
      <w:r w:rsidRPr="00735A6E">
        <w:t xml:space="preserve">LWS DS, ISG bds. nicht DS. </w:t>
      </w:r>
    </w:p>
    <w:p w14:paraId="2072158D" w14:textId="77777777" w:rsidR="00735A6E" w:rsidRPr="00735A6E" w:rsidRDefault="00735A6E" w:rsidP="00735A6E">
      <w:r w:rsidRPr="00735A6E">
        <w:t>Haut o.a.B.</w:t>
      </w:r>
    </w:p>
    <w:p w14:paraId="53B19431" w14:textId="77777777" w:rsidR="00735A6E" w:rsidRPr="00735A6E" w:rsidRDefault="00735A6E" w:rsidP="00735A6E">
      <w:r w:rsidRPr="00735A6E">
        <w:t>HAQ:0.5</w:t>
      </w:r>
    </w:p>
    <w:p w14:paraId="5E8F1110" w14:textId="77777777" w:rsidR="00735A6E" w:rsidRPr="00735A6E" w:rsidRDefault="00735A6E" w:rsidP="00735A6E">
      <w:r w:rsidRPr="00735A6E">
        <w:t>BASFI:0.3</w:t>
      </w:r>
    </w:p>
    <w:p w14:paraId="318E76EB" w14:textId="77777777" w:rsidR="00735A6E" w:rsidRPr="00735A6E" w:rsidRDefault="00735A6E" w:rsidP="00735A6E">
      <w:r w:rsidRPr="00735A6E">
        <w:t>BASDAI: 7.3</w:t>
      </w:r>
    </w:p>
    <w:p w14:paraId="4174E29F" w14:textId="77777777" w:rsidR="00735A6E" w:rsidRPr="00735A6E" w:rsidRDefault="00735A6E" w:rsidP="00735A6E">
      <w:r w:rsidRPr="00735A6E">
        <w:t>BAS-G:6</w:t>
      </w:r>
    </w:p>
    <w:p w14:paraId="3C26D204" w14:textId="77777777" w:rsidR="00735A6E" w:rsidRPr="00735A6E" w:rsidRDefault="00735A6E" w:rsidP="00735A6E">
      <w:r w:rsidRPr="00735A6E">
        <w:br/>
      </w:r>
      <w:r w:rsidRPr="00735A6E">
        <w:br/>
      </w:r>
      <w:r w:rsidRPr="00735A6E">
        <w:rPr>
          <w:b/>
          <w:bCs/>
        </w:rPr>
        <w:t>Laborwerte</w:t>
      </w:r>
      <w:r w:rsidRPr="00735A6E">
        <w:t xml:space="preserve"> </w:t>
      </w:r>
    </w:p>
    <w:p w14:paraId="3853BEA4" w14:textId="77777777" w:rsidR="00735A6E" w:rsidRPr="00735A6E" w:rsidRDefault="006A0F02" w:rsidP="00735A6E">
      <w:r>
        <w:rPr>
          <w:noProof/>
        </w:rPr>
      </w:r>
      <w:r>
        <w:pict w14:anchorId="26B6D240">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FC57596" w14:textId="77777777" w:rsidR="00735A6E" w:rsidRPr="00735A6E" w:rsidRDefault="00735A6E" w:rsidP="00735A6E">
      <w:r w:rsidRPr="00735A6E">
        <w:rPr>
          <w:b/>
          <w:bCs/>
          <w:u w:val="single"/>
        </w:rPr>
        <w:t>Kleines BB</w:t>
      </w:r>
      <w:r w:rsidRPr="00735A6E">
        <w:t>: Hämoglobin 15,4 g/dl (13,5 - 17,5 g/dl), Hämatokrit 44,5 % (39 - 51 %), Erythrozyten 5,27 x 10</w:t>
      </w:r>
      <w:r w:rsidRPr="00735A6E">
        <w:rPr>
          <w:vertAlign w:val="superscript"/>
        </w:rPr>
        <w:t>6</w:t>
      </w:r>
      <w:r w:rsidRPr="00735A6E">
        <w:t>/µl (4,4 - 5,8 x 10</w:t>
      </w:r>
      <w:r w:rsidRPr="00735A6E">
        <w:rPr>
          <w:vertAlign w:val="superscript"/>
        </w:rPr>
        <w:t>6</w:t>
      </w:r>
      <w:r w:rsidRPr="00735A6E">
        <w:t xml:space="preserve">/µl), </w:t>
      </w:r>
      <w:r w:rsidRPr="00735A6E">
        <w:rPr>
          <w:b/>
          <w:bCs/>
        </w:rPr>
        <w:t>Leukozyten 10,97 x 10</w:t>
      </w:r>
      <w:r w:rsidRPr="00735A6E">
        <w:rPr>
          <w:b/>
          <w:bCs/>
          <w:vertAlign w:val="superscript"/>
        </w:rPr>
        <w:t>3</w:t>
      </w:r>
      <w:r w:rsidRPr="00735A6E">
        <w:rPr>
          <w:b/>
          <w:bCs/>
        </w:rPr>
        <w:t>/µl</w:t>
      </w:r>
      <w:r w:rsidRPr="00735A6E">
        <w:t xml:space="preserve"> (4 - 10 x 10</w:t>
      </w:r>
      <w:r w:rsidRPr="00735A6E">
        <w:rPr>
          <w:vertAlign w:val="superscript"/>
        </w:rPr>
        <w:t>3</w:t>
      </w:r>
      <w:r w:rsidRPr="00735A6E">
        <w:t>/µl), Thrombozyten 244 x 10</w:t>
      </w:r>
      <w:r w:rsidRPr="00735A6E">
        <w:rPr>
          <w:vertAlign w:val="superscript"/>
        </w:rPr>
        <w:t>3</w:t>
      </w:r>
      <w:r w:rsidRPr="00735A6E">
        <w:t>/µl (140 - 350 x 10</w:t>
      </w:r>
      <w:r w:rsidRPr="00735A6E">
        <w:rPr>
          <w:vertAlign w:val="superscript"/>
        </w:rPr>
        <w:t>3</w:t>
      </w:r>
      <w:r w:rsidRPr="00735A6E">
        <w:t xml:space="preserve">/µl), MCH 29,2 pg (27 - 33 pg), MCHC 34,6 g Hb/dl (32 - 36 g Hb/dl), MCV 84,4 fl (81 - 98 fl), MPV 10,7 fl (7,8 - 11 fl), RDW 13,2 % (11,6 - 16,2 %). </w:t>
      </w:r>
    </w:p>
    <w:p w14:paraId="553CFDCB" w14:textId="77777777" w:rsidR="00735A6E" w:rsidRPr="00735A6E" w:rsidRDefault="00735A6E" w:rsidP="00735A6E">
      <w:r w:rsidRPr="00735A6E">
        <w:rPr>
          <w:b/>
          <w:bCs/>
          <w:u w:val="single"/>
        </w:rPr>
        <w:t>Diff. BB</w:t>
      </w:r>
      <w:r w:rsidRPr="00735A6E">
        <w:t>: Neutrophile (maschinell) 71,2 %, Eosinophile (maschinell) 5,1 %, Basophile (maschinell) 0,7 %, Lymphozyten (maschinell) 19,2 %, Monozyten (maschinell) 3,8 %, Neutrophile (maschinell) Absolut 7,8 x 10</w:t>
      </w:r>
      <w:r w:rsidRPr="00735A6E">
        <w:rPr>
          <w:vertAlign w:val="superscript"/>
        </w:rPr>
        <w:t>3</w:t>
      </w:r>
      <w:r w:rsidRPr="00735A6E">
        <w:t>/µl (1,6 - 7,8 x 10</w:t>
      </w:r>
      <w:r w:rsidRPr="00735A6E">
        <w:rPr>
          <w:vertAlign w:val="superscript"/>
        </w:rPr>
        <w:t>3</w:t>
      </w:r>
      <w:r w:rsidRPr="00735A6E">
        <w:t xml:space="preserve">/µl), </w:t>
      </w:r>
      <w:r w:rsidRPr="00735A6E">
        <w:rPr>
          <w:b/>
          <w:bCs/>
        </w:rPr>
        <w:t>Eosinophile (maschinell) Absolut 0,6 x 10</w:t>
      </w:r>
      <w:r w:rsidRPr="00735A6E">
        <w:rPr>
          <w:b/>
          <w:bCs/>
          <w:vertAlign w:val="superscript"/>
        </w:rPr>
        <w:t>3</w:t>
      </w:r>
      <w:r w:rsidRPr="00735A6E">
        <w:rPr>
          <w:b/>
          <w:bCs/>
        </w:rPr>
        <w:t>/µl</w:t>
      </w:r>
      <w:r w:rsidRPr="00735A6E">
        <w:t xml:space="preserve"> (0 - 0,5 x 10</w:t>
      </w:r>
      <w:r w:rsidRPr="00735A6E">
        <w:rPr>
          <w:vertAlign w:val="superscript"/>
        </w:rPr>
        <w:t>3</w:t>
      </w:r>
      <w:r w:rsidRPr="00735A6E">
        <w:t xml:space="preserve">/µl), Basophile (maschinell) Absolut 0,1 x </w:t>
      </w:r>
      <w:r w:rsidRPr="00735A6E">
        <w:lastRenderedPageBreak/>
        <w:t>10</w:t>
      </w:r>
      <w:r w:rsidRPr="00735A6E">
        <w:rPr>
          <w:vertAlign w:val="superscript"/>
        </w:rPr>
        <w:t>3</w:t>
      </w:r>
      <w:r w:rsidRPr="00735A6E">
        <w:t>/µl (0 - 0,1 x 10</w:t>
      </w:r>
      <w:r w:rsidRPr="00735A6E">
        <w:rPr>
          <w:vertAlign w:val="superscript"/>
        </w:rPr>
        <w:t>3</w:t>
      </w:r>
      <w:r w:rsidRPr="00735A6E">
        <w:t>/µl), Lymphozyten (maschinell) Absolut 2,1 x 10</w:t>
      </w:r>
      <w:r w:rsidRPr="00735A6E">
        <w:rPr>
          <w:vertAlign w:val="superscript"/>
        </w:rPr>
        <w:t>3</w:t>
      </w:r>
      <w:r w:rsidRPr="00735A6E">
        <w:t>/µl (1 - 3,5 x 10</w:t>
      </w:r>
      <w:r w:rsidRPr="00735A6E">
        <w:rPr>
          <w:vertAlign w:val="superscript"/>
        </w:rPr>
        <w:t>3</w:t>
      </w:r>
      <w:r w:rsidRPr="00735A6E">
        <w:t>/µl), Monozyten (maschinell) Absolut 0,4 x 10</w:t>
      </w:r>
      <w:r w:rsidRPr="00735A6E">
        <w:rPr>
          <w:vertAlign w:val="superscript"/>
        </w:rPr>
        <w:t>3</w:t>
      </w:r>
      <w:r w:rsidRPr="00735A6E">
        <w:t>/µl (0,1 - 0,9 x 10</w:t>
      </w:r>
      <w:r w:rsidRPr="00735A6E">
        <w:rPr>
          <w:vertAlign w:val="superscript"/>
        </w:rPr>
        <w:t>3</w:t>
      </w:r>
      <w:r w:rsidRPr="00735A6E">
        <w:t xml:space="preserve">/µl), </w:t>
      </w:r>
    </w:p>
    <w:p w14:paraId="1FE129CB" w14:textId="77777777" w:rsidR="00735A6E" w:rsidRPr="00735A6E" w:rsidRDefault="00735A6E" w:rsidP="00735A6E">
      <w:r w:rsidRPr="00735A6E">
        <w:rPr>
          <w:b/>
          <w:bCs/>
          <w:u w:val="single"/>
        </w:rPr>
        <w:t>Serumchemie</w:t>
      </w:r>
      <w:r w:rsidRPr="00735A6E">
        <w:t xml:space="preserve">: Kreatinin 0,78 mg/dl (0,67 - 1,17 mg/dl), eGFR (Berechnung nach CKD-EPI) 111 ml/min, alk. Phosphatase 91 U/l (40 - 130 U/l), AST / GOT 29 U/l (&lt; 50 U/l), ALT / GPT 36 U/l (&lt; 50 U/l), Gamma-GT 55 U/l (&lt; 60 U/l), Gesamt-Eiweiß 79,8 g/l (66 - 83 g/l). </w:t>
      </w:r>
    </w:p>
    <w:p w14:paraId="1C0D0A72" w14:textId="77777777" w:rsidR="00735A6E" w:rsidRPr="00735A6E" w:rsidRDefault="00735A6E" w:rsidP="00735A6E">
      <w:r w:rsidRPr="00735A6E">
        <w:rPr>
          <w:b/>
          <w:bCs/>
          <w:u w:val="single"/>
        </w:rPr>
        <w:t>Sonstige Serumchemie</w:t>
      </w:r>
      <w:r w:rsidRPr="00735A6E">
        <w:t xml:space="preserve">: Gesamt-Eiweiß 79,8 g/l (66 - 83 g/l), Albumin 60,1 % (56,0 - 66,0 %), Albumin 48,0 g/l, Alpha-1-Globulin 4,1 % (3,0 - 5,0 %), Alpha-1-Globulin 3,3 g/l, Alpha-2-Globulin 11,3 % (7,0 - 12,0 %), Alpha-2-Globulin 9,0 g/l, Beta-globulin Fraktion 1 5,6 % (4,5 - 7,0 %), Beta-globulin Fraktion 1 4,5 g/l, Betaglobulin Fraktion 2 5,5 % (3,0 - 6,5 %), Betaglobulin Fraktion 2 4,4 g/l, Gamma-Globulin 13,4 % (11,0 - 19,0 %), Gamma-Globulin 10,7 g/l, eGFR (Berechnung nach CKD-EPI) 111 ml/min, </w:t>
      </w:r>
    </w:p>
    <w:p w14:paraId="3B5665A5" w14:textId="77777777" w:rsidR="00735A6E" w:rsidRPr="00735A6E" w:rsidRDefault="00735A6E" w:rsidP="00735A6E">
      <w:r w:rsidRPr="00735A6E">
        <w:rPr>
          <w:b/>
          <w:bCs/>
          <w:u w:val="single"/>
        </w:rPr>
        <w:t>Immunologie</w:t>
      </w:r>
      <w:r w:rsidRPr="00735A6E">
        <w:t xml:space="preserve">: </w:t>
      </w:r>
      <w:r w:rsidRPr="00735A6E">
        <w:rPr>
          <w:b/>
          <w:bCs/>
        </w:rPr>
        <w:t>C-reaktives Protein 6,5 mg/l</w:t>
      </w:r>
      <w:r w:rsidRPr="00735A6E">
        <w:t xml:space="preserve"> (-&lt;5,2 mg/l), </w:t>
      </w:r>
    </w:p>
    <w:p w14:paraId="7C86478D" w14:textId="77777777" w:rsidR="00735A6E" w:rsidRPr="00735A6E" w:rsidRDefault="00735A6E" w:rsidP="00735A6E">
      <w:r w:rsidRPr="00735A6E">
        <w:rPr>
          <w:b/>
          <w:bCs/>
          <w:u w:val="single"/>
        </w:rPr>
        <w:t>Virologie</w:t>
      </w:r>
      <w:r w:rsidRPr="00735A6E">
        <w:t xml:space="preserve">: HBs-Antigen negativ, Hepatitis B-anti HBs 588 IE/l, Hepatitis B-anti HBc positiv, HCV-Antikörper negativ, </w:t>
      </w:r>
    </w:p>
    <w:p w14:paraId="4673D98B" w14:textId="77777777" w:rsidR="00735A6E" w:rsidRPr="00735A6E" w:rsidRDefault="00735A6E" w:rsidP="00735A6E">
      <w:r w:rsidRPr="00735A6E">
        <w:br/>
      </w:r>
      <w:r w:rsidRPr="00735A6E">
        <w:br/>
      </w:r>
      <w:r w:rsidRPr="00735A6E">
        <w:rPr>
          <w:b/>
          <w:bCs/>
        </w:rPr>
        <w:t>Befunde</w:t>
      </w:r>
      <w:r w:rsidRPr="00735A6E">
        <w:t xml:space="preserve"> </w:t>
      </w:r>
    </w:p>
    <w:p w14:paraId="656D83EF" w14:textId="77777777" w:rsidR="00735A6E" w:rsidRPr="00735A6E" w:rsidRDefault="006A0F02" w:rsidP="00735A6E">
      <w:r>
        <w:rPr>
          <w:noProof/>
        </w:rPr>
      </w:r>
      <w:r>
        <w:pict w14:anchorId="3A249EAF">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56B4AE1" w14:textId="77777777" w:rsidR="00735A6E" w:rsidRPr="00735A6E" w:rsidRDefault="00735A6E" w:rsidP="00735A6E">
      <w:r w:rsidRPr="00735A6E">
        <w:rPr>
          <w:b/>
          <w:bCs/>
          <w:u w:val="single"/>
        </w:rPr>
        <w:t>DEMO FA Schnittbilder und Archivieren vom 17.01.2020:</w:t>
      </w:r>
      <w:r w:rsidRPr="00735A6E">
        <w:t> </w:t>
      </w:r>
    </w:p>
    <w:p w14:paraId="70247885" w14:textId="77777777" w:rsidR="00735A6E" w:rsidRPr="00735A6E" w:rsidRDefault="00735A6E" w:rsidP="00735A6E">
      <w:r w:rsidRPr="00735A6E">
        <w:t xml:space="preserve">Befund: Analyse und Demonstration. </w:t>
      </w:r>
    </w:p>
    <w:p w14:paraId="42307DE7" w14:textId="77777777" w:rsidR="00735A6E" w:rsidRPr="00735A6E" w:rsidRDefault="00735A6E" w:rsidP="00735A6E">
      <w:r w:rsidRPr="00735A6E">
        <w:br/>
      </w:r>
      <w:r w:rsidRPr="00735A6E">
        <w:br/>
      </w:r>
      <w:r w:rsidRPr="00735A6E">
        <w:rPr>
          <w:b/>
          <w:bCs/>
        </w:rPr>
        <w:t>Verlauf und Beurteilung</w:t>
      </w:r>
      <w:r w:rsidRPr="00735A6E">
        <w:t xml:space="preserve"> </w:t>
      </w:r>
    </w:p>
    <w:p w14:paraId="595ADCDC" w14:textId="77777777" w:rsidR="00735A6E" w:rsidRPr="00735A6E" w:rsidRDefault="006A0F02" w:rsidP="00735A6E">
      <w:r>
        <w:rPr>
          <w:noProof/>
        </w:rPr>
      </w:r>
      <w:r>
        <w:pict w14:anchorId="773FC586">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DD7CAE0" w14:textId="77777777" w:rsidR="00735A6E" w:rsidRPr="00735A6E" w:rsidRDefault="00735A6E" w:rsidP="00735A6E">
      <w:r w:rsidRPr="00735A6E">
        <w:t xml:space="preserve">Klinik, radiologische Befunde und Labor sprechen für eine axiale Spondylarthritis und weisen derzeit auf einen hohen Aktivitätsgrad der Erkrankung hin. </w:t>
      </w:r>
    </w:p>
    <w:p w14:paraId="2A8EBCE2" w14:textId="77777777" w:rsidR="00735A6E" w:rsidRPr="00735A6E" w:rsidRDefault="00735A6E" w:rsidP="00735A6E">
      <w:r w:rsidRPr="00735A6E">
        <w:t>Eine Therapie mit einem zweiten NSAR (Arcoxia) wird eingeleitet. Eine erweiterte Bildgebung ist für den nächsten Freitag (24.01.2020) vorgesehen, um den Therapieerfolg unter der Medikation kontrollieren zu können. Hierfür bitten wir darum, dem Patienten einen Überweisungsschein für die Nuklearmedizin am 24.01.2020 mitzugeben.    </w:t>
      </w:r>
    </w:p>
    <w:p w14:paraId="40F0E4D8" w14:textId="77777777" w:rsidR="00735A6E" w:rsidRPr="00735A6E" w:rsidRDefault="00735A6E" w:rsidP="00735A6E">
      <w:r w:rsidRPr="00735A6E">
        <w:t xml:space="preserve">Aufgrund der Positivität für Quantiferon TB wird eine Prophylaxe mit Isozid 300 mg 1-0-0 begonnen (für insgesamt 9 Monate). Ein Monat nach der Antibiose wird die Einleitung einer Biologika-Therapie erwogen. Wir empfehlen regelmäßige Kontrolle der Leberwerte und Nierenwerte (alle 2 Wochen für 1 Monat, dann 1 x pro Monat). </w:t>
      </w:r>
    </w:p>
    <w:p w14:paraId="74881BE4" w14:textId="77777777" w:rsidR="00735A6E" w:rsidRPr="00735A6E" w:rsidRDefault="00735A6E" w:rsidP="00735A6E">
      <w:r w:rsidRPr="00735A6E">
        <w:lastRenderedPageBreak/>
        <w:t>Zudem ergab sich laborchemisch der Hinweis auf eine abgelaufene Hepatitis B, weshalb ein hepatologisches Konsil in der hiesigen Medizin 1 geplant ist.  Eine Wiedervorstellung ist bei uns am 22.02.20202 geplant. </w:t>
      </w:r>
    </w:p>
    <w:p w14:paraId="24A2E979" w14:textId="77777777" w:rsidR="00735A6E" w:rsidRPr="00735A6E" w:rsidRDefault="00735A6E" w:rsidP="00735A6E">
      <w:r w:rsidRPr="00735A6E">
        <w:br/>
      </w:r>
      <w:r w:rsidRPr="00735A6E">
        <w:br/>
      </w:r>
      <w:r w:rsidRPr="00735A6E">
        <w:rPr>
          <w:b/>
          <w:bCs/>
        </w:rPr>
        <w:t>Therapieempfehlung</w:t>
      </w:r>
      <w:r w:rsidRPr="00735A6E">
        <w:t xml:space="preserve"> </w:t>
      </w:r>
    </w:p>
    <w:p w14:paraId="18E39350" w14:textId="77777777" w:rsidR="00735A6E" w:rsidRPr="00735A6E" w:rsidRDefault="006A0F02" w:rsidP="00735A6E">
      <w:r>
        <w:rPr>
          <w:noProof/>
        </w:rPr>
      </w:r>
      <w:r>
        <w:pict w14:anchorId="3393F8EE">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D971B0F" w14:textId="77777777" w:rsidR="00735A6E" w:rsidRPr="00735A6E" w:rsidRDefault="00735A6E" w:rsidP="00735A6E">
      <w:r w:rsidRPr="00735A6E">
        <w:t xml:space="preserve">Arcoxia 90 mg 1-0-0 </w:t>
      </w:r>
    </w:p>
    <w:p w14:paraId="58F5F4BA" w14:textId="77777777" w:rsidR="00735A6E" w:rsidRPr="00735A6E" w:rsidRDefault="00735A6E" w:rsidP="00735A6E">
      <w:r w:rsidRPr="00735A6E">
        <w:t xml:space="preserve">Isoniazid 300 mg 1-0-0 </w:t>
      </w:r>
    </w:p>
    <w:p w14:paraId="6EBA5B29" w14:textId="77777777" w:rsidR="00735A6E" w:rsidRPr="00735A6E" w:rsidRDefault="00735A6E" w:rsidP="00735A6E">
      <w:r w:rsidRPr="00735A6E">
        <w:br/>
      </w:r>
      <w:r w:rsidRPr="00735A6E">
        <w:br/>
      </w:r>
      <w:r w:rsidRPr="00735A6E">
        <w:rPr>
          <w:b/>
          <w:bCs/>
        </w:rPr>
        <w:t>Schluss</w:t>
      </w:r>
      <w:r w:rsidRPr="00735A6E">
        <w:t xml:space="preserve"> </w:t>
      </w:r>
    </w:p>
    <w:p w14:paraId="7E481AB1" w14:textId="77777777" w:rsidR="00735A6E" w:rsidRPr="00735A6E" w:rsidRDefault="006A0F02" w:rsidP="00735A6E">
      <w:r>
        <w:rPr>
          <w:noProof/>
        </w:rPr>
      </w:r>
      <w:r>
        <w:pict w14:anchorId="0110C6E7">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F350099" w14:textId="77777777" w:rsidR="00735A6E" w:rsidRPr="00735A6E" w:rsidRDefault="00735A6E" w:rsidP="00735A6E">
      <w:r w:rsidRPr="00735A6E">
        <w:t>Mit freundlichen kollegialen Grüßen</w:t>
      </w:r>
    </w:p>
    <w:p w14:paraId="1F64B0A5" w14:textId="77777777" w:rsidR="00735A6E" w:rsidRPr="00735A6E" w:rsidRDefault="00735A6E" w:rsidP="00735A6E">
      <w:r w:rsidRPr="00735A6E">
        <w:t> </w:t>
      </w:r>
    </w:p>
    <w:p w14:paraId="74D97338" w14:textId="77777777" w:rsidR="00735A6E" w:rsidRPr="00735A6E" w:rsidRDefault="00735A6E" w:rsidP="00735A6E">
      <w:r w:rsidRPr="00735A6E">
        <w:t> </w:t>
      </w:r>
    </w:p>
    <w:p w14:paraId="55261DE8" w14:textId="77777777" w:rsidR="00735A6E" w:rsidRPr="00735A6E" w:rsidRDefault="00735A6E" w:rsidP="00735A6E">
      <w:r w:rsidRPr="00735A6E">
        <w:t> </w:t>
      </w:r>
    </w:p>
    <w:p w14:paraId="32564325" w14:textId="77777777" w:rsidR="00735A6E" w:rsidRPr="00735A6E" w:rsidRDefault="00735A6E" w:rsidP="00735A6E">
      <w:r w:rsidRPr="00735A6E">
        <w:t> </w:t>
      </w:r>
    </w:p>
    <w:tbl>
      <w:tblPr>
        <w:tblW w:w="5000" w:type="pct"/>
        <w:tblCellMar>
          <w:left w:w="0" w:type="dxa"/>
          <w:right w:w="0" w:type="dxa"/>
        </w:tblCellMar>
        <w:tblLook w:val="04A0" w:firstRow="1" w:lastRow="0" w:firstColumn="1" w:lastColumn="0" w:noHBand="0" w:noVBand="1"/>
      </w:tblPr>
      <w:tblGrid>
        <w:gridCol w:w="9072"/>
      </w:tblGrid>
      <w:tr w:rsidR="00735A6E" w:rsidRPr="00735A6E" w14:paraId="5C5ADA52" w14:textId="77777777" w:rsidTr="00735A6E">
        <w:tc>
          <w:tcPr>
            <w:tcW w:w="1700" w:type="pct"/>
            <w:hideMark/>
          </w:tcPr>
          <w:p w14:paraId="325AB191" w14:textId="77777777" w:rsidR="00735A6E" w:rsidRPr="00735A6E" w:rsidRDefault="00735A6E" w:rsidP="00735A6E">
            <w:r w:rsidRPr="00735A6E">
              <w:t>PD Dr. med. A. Ramming</w:t>
            </w:r>
          </w:p>
        </w:tc>
      </w:tr>
    </w:tbl>
    <w:p w14:paraId="062E81D7" w14:textId="77777777" w:rsidR="00735A6E" w:rsidRDefault="00735A6E"/>
    <w:sectPr w:rsidR="00735A6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F08E1"/>
    <w:multiLevelType w:val="multilevel"/>
    <w:tmpl w:val="ADA4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3904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A6E"/>
    <w:rsid w:val="00560DBC"/>
    <w:rsid w:val="006A0F02"/>
    <w:rsid w:val="00735A6E"/>
    <w:rsid w:val="0092470E"/>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CDB7E11"/>
  <w15:chartTrackingRefBased/>
  <w15:docId w15:val="{1BD4311A-16D8-489A-A67F-F44F30C9A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35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35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35A6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35A6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35A6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35A6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35A6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35A6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35A6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35A6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35A6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35A6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35A6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35A6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35A6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35A6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35A6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35A6E"/>
    <w:rPr>
      <w:rFonts w:eastAsiaTheme="majorEastAsia" w:cstheme="majorBidi"/>
      <w:color w:val="272727" w:themeColor="text1" w:themeTint="D8"/>
    </w:rPr>
  </w:style>
  <w:style w:type="paragraph" w:styleId="Titel">
    <w:name w:val="Title"/>
    <w:basedOn w:val="Standard"/>
    <w:next w:val="Standard"/>
    <w:link w:val="TitelZchn"/>
    <w:uiPriority w:val="10"/>
    <w:qFormat/>
    <w:rsid w:val="00735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35A6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35A6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35A6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35A6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35A6E"/>
    <w:rPr>
      <w:i/>
      <w:iCs/>
      <w:color w:val="404040" w:themeColor="text1" w:themeTint="BF"/>
    </w:rPr>
  </w:style>
  <w:style w:type="paragraph" w:styleId="Listenabsatz">
    <w:name w:val="List Paragraph"/>
    <w:basedOn w:val="Standard"/>
    <w:uiPriority w:val="34"/>
    <w:qFormat/>
    <w:rsid w:val="00735A6E"/>
    <w:pPr>
      <w:ind w:left="720"/>
      <w:contextualSpacing/>
    </w:pPr>
  </w:style>
  <w:style w:type="character" w:styleId="IntensiveHervorhebung">
    <w:name w:val="Intense Emphasis"/>
    <w:basedOn w:val="Absatz-Standardschriftart"/>
    <w:uiPriority w:val="21"/>
    <w:qFormat/>
    <w:rsid w:val="00735A6E"/>
    <w:rPr>
      <w:i/>
      <w:iCs/>
      <w:color w:val="0F4761" w:themeColor="accent1" w:themeShade="BF"/>
    </w:rPr>
  </w:style>
  <w:style w:type="paragraph" w:styleId="IntensivesZitat">
    <w:name w:val="Intense Quote"/>
    <w:basedOn w:val="Standard"/>
    <w:next w:val="Standard"/>
    <w:link w:val="IntensivesZitatZchn"/>
    <w:uiPriority w:val="30"/>
    <w:qFormat/>
    <w:rsid w:val="00735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35A6E"/>
    <w:rPr>
      <w:i/>
      <w:iCs/>
      <w:color w:val="0F4761" w:themeColor="accent1" w:themeShade="BF"/>
    </w:rPr>
  </w:style>
  <w:style w:type="character" w:styleId="IntensiverVerweis">
    <w:name w:val="Intense Reference"/>
    <w:basedOn w:val="Absatz-Standardschriftart"/>
    <w:uiPriority w:val="32"/>
    <w:qFormat/>
    <w:rsid w:val="00735A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471462">
      <w:bodyDiv w:val="1"/>
      <w:marLeft w:val="0"/>
      <w:marRight w:val="0"/>
      <w:marTop w:val="0"/>
      <w:marBottom w:val="0"/>
      <w:divBdr>
        <w:top w:val="none" w:sz="0" w:space="0" w:color="auto"/>
        <w:left w:val="none" w:sz="0" w:space="0" w:color="auto"/>
        <w:bottom w:val="none" w:sz="0" w:space="0" w:color="auto"/>
        <w:right w:val="none" w:sz="0" w:space="0" w:color="auto"/>
      </w:divBdr>
      <w:divsChild>
        <w:div w:id="203105903">
          <w:marLeft w:val="0"/>
          <w:marRight w:val="0"/>
          <w:marTop w:val="0"/>
          <w:marBottom w:val="0"/>
          <w:divBdr>
            <w:top w:val="none" w:sz="0" w:space="0" w:color="auto"/>
            <w:left w:val="none" w:sz="0" w:space="0" w:color="auto"/>
            <w:bottom w:val="none" w:sz="0" w:space="0" w:color="auto"/>
            <w:right w:val="none" w:sz="0" w:space="0" w:color="auto"/>
          </w:divBdr>
        </w:div>
      </w:divsChild>
    </w:div>
    <w:div w:id="1412775949">
      <w:bodyDiv w:val="1"/>
      <w:marLeft w:val="0"/>
      <w:marRight w:val="0"/>
      <w:marTop w:val="0"/>
      <w:marBottom w:val="0"/>
      <w:divBdr>
        <w:top w:val="none" w:sz="0" w:space="0" w:color="auto"/>
        <w:left w:val="none" w:sz="0" w:space="0" w:color="auto"/>
        <w:bottom w:val="none" w:sz="0" w:space="0" w:color="auto"/>
        <w:right w:val="none" w:sz="0" w:space="0" w:color="auto"/>
      </w:divBdr>
      <w:divsChild>
        <w:div w:id="752094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669</Words>
  <Characters>4220</Characters>
  <Application>Microsoft Office Word</Application>
  <DocSecurity>0</DocSecurity>
  <Lines>35</Lines>
  <Paragraphs>9</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2026-09-24T16:43:00Z</dcterms:created>
  <dcterms:modified xsi:type="dcterms:W3CDTF">2026-09-25T22:18:00Z</dcterms:modified>
</cp:coreProperties>
</file>