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96D246">
      <w:pPr>
        <w:pStyle w:val="2"/>
        <w:tabs>
          <w:tab w:val="left" w:pos="7020"/>
        </w:tabs>
        <w:spacing w:before="400" w:after="120" w:line="240" w:lineRule="auto"/>
      </w:pPr>
      <w:r>
        <w:rPr>
          <w:lang w:val="de-DE"/>
        </w:rPr>
        <w:t xml:space="preserve">Ravi Gyani </w:t>
      </w:r>
      <w:r>
        <w:rPr>
          <w:lang w:val="de-DE"/>
        </w:rPr>
        <w:tab/>
      </w:r>
      <w:r>
        <w:rPr>
          <w:sz w:val="22"/>
          <w:szCs w:val="22"/>
          <w:lang w:val="de-DE"/>
        </w:rPr>
        <w:t>Munich, DE</w:t>
      </w:r>
    </w:p>
    <w:p w14:paraId="01470111">
      <w:pPr>
        <w:rPr>
          <w:lang w:val="de-DE"/>
        </w:rPr>
      </w:pPr>
    </w:p>
    <w:p w14:paraId="746930A1">
      <w:r>
        <w:fldChar w:fldCharType="begin"/>
      </w:r>
      <w:r>
        <w:instrText xml:space="preserve"> HYPERLINK "http://github.com/rgyani" \h </w:instrText>
      </w:r>
      <w:r>
        <w:fldChar w:fldCharType="separate"/>
      </w:r>
      <w:r>
        <w:rPr>
          <w:color w:val="1155CC"/>
          <w:u w:val="single"/>
          <w:lang w:val="de-DE"/>
        </w:rPr>
        <w:t>GitHub</w:t>
      </w:r>
      <w:r>
        <w:rPr>
          <w:color w:val="1155CC"/>
          <w:u w:val="single"/>
          <w:lang w:val="de-DE"/>
        </w:rPr>
        <w:fldChar w:fldCharType="end"/>
      </w:r>
      <w:r>
        <w:rPr>
          <w:lang w:val="de-DE"/>
        </w:rPr>
        <w:t xml:space="preserve"> | </w:t>
      </w:r>
      <w:r>
        <w:fldChar w:fldCharType="begin"/>
      </w:r>
      <w:r>
        <w:instrText xml:space="preserve"> HYPERLINK "https://blog.rgyani.com/" \h </w:instrText>
      </w:r>
      <w:r>
        <w:fldChar w:fldCharType="separate"/>
      </w:r>
      <w:r>
        <w:rPr>
          <w:rStyle w:val="13"/>
          <w:lang w:val="de-DE"/>
        </w:rPr>
        <w:t>Blog</w:t>
      </w:r>
      <w:r>
        <w:rPr>
          <w:rStyle w:val="13"/>
          <w:lang w:val="de-DE"/>
        </w:rPr>
        <w:fldChar w:fldCharType="end"/>
      </w:r>
      <w:r>
        <w:rPr>
          <w:lang w:val="de-DE"/>
        </w:rPr>
        <w:t xml:space="preserve"> | </w:t>
      </w:r>
      <w:r>
        <w:fldChar w:fldCharType="begin"/>
      </w:r>
      <w:r>
        <w:instrText xml:space="preserve"> HYPERLINK "https://www.linkedin.com/in/rgyani/" \h </w:instrText>
      </w:r>
      <w:r>
        <w:fldChar w:fldCharType="separate"/>
      </w:r>
      <w:r>
        <w:rPr>
          <w:rStyle w:val="13"/>
          <w:lang w:val="de-DE"/>
        </w:rPr>
        <w:t>LinkedIn</w:t>
      </w:r>
      <w:r>
        <w:rPr>
          <w:rStyle w:val="13"/>
          <w:lang w:val="de-DE"/>
        </w:rPr>
        <w:fldChar w:fldCharType="end"/>
      </w:r>
      <w:r>
        <w:rPr>
          <w:lang w:val="de-DE"/>
        </w:rPr>
        <w:t xml:space="preserve"> | </w:t>
      </w:r>
      <w:r>
        <w:fldChar w:fldCharType="begin"/>
      </w:r>
      <w:r>
        <w:instrText xml:space="preserve"> HYPERLINK "mailto:rgyani@yahoo.com" \h </w:instrText>
      </w:r>
      <w:r>
        <w:fldChar w:fldCharType="separate"/>
      </w:r>
      <w:r>
        <w:rPr>
          <w:rStyle w:val="13"/>
          <w:lang w:val="de-DE"/>
        </w:rPr>
        <w:t>rgyani@yahoo.com</w:t>
      </w:r>
      <w:r>
        <w:rPr>
          <w:rStyle w:val="13"/>
          <w:lang w:val="de-DE"/>
        </w:rPr>
        <w:fldChar w:fldCharType="end"/>
      </w:r>
      <w:r>
        <w:rPr>
          <w:lang w:val="de-DE"/>
        </w:rPr>
        <w:t xml:space="preserve"> | (+49) 151.202.87955</w:t>
      </w:r>
    </w:p>
    <w:p w14:paraId="175F68E7">
      <w:pPr>
        <w:rPr>
          <w:lang w:val="de-DE"/>
        </w:rPr>
      </w:pPr>
    </w:p>
    <w:p w14:paraId="4BAC9C7C">
      <w:bookmarkStart w:id="0" w:name="_dx_frag_StartFragment"/>
      <w:bookmarkEnd w:id="0"/>
      <w:r>
        <w:rPr>
          <w:rFonts w:eastAsia="Arial" w:cs="Arial"/>
          <w:b/>
          <w:i w:val="0"/>
          <w:strike w:val="0"/>
          <w:dstrike w:val="0"/>
          <w:color w:val="000000"/>
          <w:sz w:val="22"/>
          <w:szCs w:val="22"/>
          <w:u w:val="none"/>
        </w:rPr>
        <w:t>Hands-on</w:t>
      </w:r>
      <w:r>
        <w:rPr>
          <w:rFonts w:eastAsia="Arial" w:cs="Arial"/>
          <w:b w:val="0"/>
          <w:i w:val="0"/>
          <w:strike w:val="0"/>
          <w:dstrike w:val="0"/>
          <w:color w:val="000000"/>
          <w:sz w:val="22"/>
          <w:szCs w:val="22"/>
          <w:u w:val="none"/>
        </w:rPr>
        <w:t xml:space="preserve"> AWS Certified Solutions Architect (Professional) with over 20 years in software engineering, specializing in Big Data, Cloud Computing, and </w:t>
      </w:r>
      <w:r>
        <w:rPr>
          <w:rFonts w:cs="Arial"/>
          <w:b w:val="0"/>
          <w:i w:val="0"/>
          <w:strike w:val="0"/>
          <w:dstrike w:val="0"/>
          <w:color w:val="000000"/>
          <w:sz w:val="22"/>
          <w:szCs w:val="22"/>
          <w:u w:val="none"/>
          <w:lang w:val="en-US"/>
        </w:rPr>
        <w:t>server-less</w:t>
      </w:r>
      <w:r>
        <w:rPr>
          <w:rFonts w:eastAsia="Arial" w:cs="Arial"/>
          <w:b w:val="0"/>
          <w:i w:val="0"/>
          <w:strike w:val="0"/>
          <w:dstrike w:val="0"/>
          <w:color w:val="000000"/>
          <w:sz w:val="22"/>
          <w:szCs w:val="22"/>
          <w:u w:val="none"/>
        </w:rPr>
        <w:t xml:space="preserve"> solutions. Proficient in designing scalable, cost-effective architectures and driving performance optimizations. Proven leader with a track record of delivering innovative solutions to complex challenges</w:t>
      </w:r>
      <w:bookmarkStart w:id="1" w:name="_u8l33idw6iem"/>
      <w:bookmarkEnd w:id="1"/>
      <w:bookmarkStart w:id="2" w:name="_dx_frag_EndFragment"/>
      <w:bookmarkEnd w:id="2"/>
      <w:bookmarkStart w:id="3" w:name="_dx_frag_StartFragment_Copy_1"/>
      <w:bookmarkEnd w:id="3"/>
      <w:r>
        <w:rPr>
          <w:rFonts w:eastAsia="Arial" w:cs="Arial"/>
          <w:b w:val="0"/>
          <w:i w:val="0"/>
          <w:strike w:val="0"/>
          <w:dstrike w:val="0"/>
          <w:color w:val="000000"/>
          <w:sz w:val="22"/>
          <w:szCs w:val="22"/>
          <w:u w:val="none"/>
        </w:rPr>
        <w:t>.</w:t>
      </w:r>
    </w:p>
    <w:p w14:paraId="18EF0B5C">
      <w:pPr>
        <w:rPr>
          <w:rFonts w:eastAsia="Arial" w:cs="Arial"/>
          <w:b w:val="0"/>
          <w:i w:val="0"/>
          <w:strike w:val="0"/>
          <w:dstrike w:val="0"/>
          <w:color w:val="000000"/>
          <w:sz w:val="32"/>
          <w:szCs w:val="32"/>
          <w:u w:val="none"/>
          <w:lang w:val="en-US" w:eastAsia="en-US" w:bidi="en-US"/>
        </w:rPr>
      </w:pPr>
      <w:r>
        <w:rPr>
          <w:rFonts w:eastAsia="Arial" w:cs="Arial"/>
          <w:b w:val="0"/>
          <w:i w:val="0"/>
          <w:strike w:val="0"/>
          <w:dstrike w:val="0"/>
          <w:color w:val="000000"/>
          <w:sz w:val="32"/>
          <w:szCs w:val="32"/>
          <w:u w:val="none"/>
          <w:lang w:val="en-US" w:eastAsia="en-US" w:bidi="en-US"/>
        </w:rPr>
        <w:br w:type="textWrapping"/>
      </w:r>
    </w:p>
    <w:p w14:paraId="591D2FA0">
      <w:pPr>
        <w:rPr>
          <w:rFonts w:eastAsia="Arial" w:cs="Arial"/>
          <w:b w:val="0"/>
          <w:i w:val="0"/>
          <w:strike w:val="0"/>
          <w:dstrike w:val="0"/>
          <w:color w:val="000000"/>
          <w:sz w:val="32"/>
          <w:szCs w:val="32"/>
          <w:u w:val="none"/>
        </w:rPr>
      </w:pPr>
      <w:r>
        <w:rPr>
          <w:rFonts w:eastAsia="Arial" w:cs="Arial"/>
          <w:b w:val="0"/>
          <w:i w:val="0"/>
          <w:strike w:val="0"/>
          <w:dstrike w:val="0"/>
          <w:color w:val="000000"/>
          <w:sz w:val="32"/>
          <w:szCs w:val="32"/>
          <w:u w:val="none"/>
        </w:rPr>
        <w:t>Technologies</w:t>
      </w:r>
    </w:p>
    <w:p w14:paraId="04787CFE">
      <w:pPr>
        <w:bidi w:val="0"/>
        <w:spacing w:before="0" w:after="0" w:line="331" w:lineRule="auto"/>
        <w:ind w:left="0" w:right="0" w:firstLine="0"/>
      </w:pPr>
      <w:r>
        <w:rPr>
          <w:rFonts w:eastAsia="Arial" w:cs="Arial"/>
          <w:b/>
          <w:i w:val="0"/>
          <w:strike w:val="0"/>
          <w:dstrike w:val="0"/>
          <w:color w:val="000000"/>
          <w:sz w:val="22"/>
          <w:szCs w:val="22"/>
          <w:u w:val="none"/>
          <w:lang w:val="en-US" w:eastAsia="en-US" w:bidi="en-US"/>
        </w:rPr>
        <w:t xml:space="preserve"> A</w:t>
      </w:r>
      <w:r>
        <w:rPr>
          <w:rFonts w:eastAsia="Arial" w:cs="Arial"/>
          <w:b/>
          <w:i w:val="0"/>
          <w:strike w:val="0"/>
          <w:dstrike w:val="0"/>
          <w:color w:val="000000"/>
          <w:sz w:val="22"/>
          <w:szCs w:val="22"/>
          <w:u w:val="none"/>
        </w:rPr>
        <w:t>WS Expertise</w:t>
      </w:r>
      <w:r>
        <w:rPr>
          <w:rFonts w:eastAsia="Arial" w:cs="Arial"/>
          <w:b w:val="0"/>
          <w:i w:val="0"/>
          <w:strike w:val="0"/>
          <w:dstrike w:val="0"/>
          <w:color w:val="000000"/>
          <w:sz w:val="22"/>
          <w:szCs w:val="22"/>
          <w:u w:val="none"/>
        </w:rPr>
        <w:t>: CDK, Terraform, IAM, EC2, S3</w:t>
      </w:r>
      <w:r>
        <w:rPr>
          <w:rFonts w:hint="default" w:cs="Arial"/>
          <w:b w:val="0"/>
          <w:i w:val="0"/>
          <w:strike w:val="0"/>
          <w:dstrike w:val="0"/>
          <w:color w:val="000000"/>
          <w:sz w:val="22"/>
          <w:szCs w:val="22"/>
          <w:u w:val="none"/>
          <w:lang w:val="en-US"/>
        </w:rPr>
        <w:t xml:space="preserve">, </w:t>
      </w:r>
      <w:r>
        <w:rPr>
          <w:rFonts w:eastAsia="Arial" w:cs="Arial"/>
          <w:b w:val="0"/>
          <w:i w:val="0"/>
          <w:strike w:val="0"/>
          <w:dstrike w:val="0"/>
          <w:color w:val="000000"/>
          <w:sz w:val="22"/>
          <w:szCs w:val="22"/>
          <w:u w:val="none"/>
        </w:rPr>
        <w:t xml:space="preserve">Lambda, Step Functions, Batch, </w:t>
      </w:r>
      <w:r>
        <w:rPr>
          <w:rFonts w:eastAsia="Arial" w:cs="Arial"/>
          <w:b w:val="0"/>
          <w:i w:val="0"/>
          <w:strike w:val="0"/>
          <w:dstrike w:val="0"/>
          <w:color w:val="000000"/>
          <w:sz w:val="22"/>
          <w:szCs w:val="22"/>
          <w:u w:val="none"/>
          <w:lang w:val="en-US" w:eastAsia="en-US" w:bidi="en-US"/>
        </w:rPr>
        <w:t xml:space="preserve">API Gateways, AppSync, DynamoDB, IoT, EventBridge and </w:t>
      </w:r>
      <w:r>
        <w:rPr>
          <w:rFonts w:eastAsia="Arial" w:cs="Arial"/>
          <w:b w:val="0"/>
          <w:i w:val="0"/>
          <w:strike w:val="0"/>
          <w:dstrike w:val="0"/>
          <w:color w:val="000000"/>
          <w:sz w:val="22"/>
          <w:szCs w:val="22"/>
          <w:u w:val="none"/>
        </w:rPr>
        <w:t>more.</w:t>
      </w:r>
    </w:p>
    <w:p w14:paraId="59052808">
      <w:pPr>
        <w:bidi w:val="0"/>
        <w:spacing w:before="0" w:after="0" w:line="331" w:lineRule="auto"/>
        <w:ind w:left="0" w:right="0" w:firstLine="0"/>
      </w:pPr>
      <w:r>
        <w:rPr>
          <w:rFonts w:eastAsia="Arial" w:cs="Arial"/>
          <w:b w:val="0"/>
          <w:i w:val="0"/>
          <w:strike w:val="0"/>
          <w:dstrike w:val="0"/>
          <w:color w:val="000000"/>
          <w:sz w:val="22"/>
          <w:szCs w:val="22"/>
          <w:u w:val="none"/>
          <w:lang w:val="en-US" w:eastAsia="en-US" w:bidi="en-US"/>
        </w:rPr>
        <w:t xml:space="preserve"> </w:t>
      </w:r>
      <w:r>
        <w:rPr>
          <w:rFonts w:eastAsia="Arial" w:cs="Arial"/>
          <w:b/>
          <w:i w:val="0"/>
          <w:strike w:val="0"/>
          <w:dstrike w:val="0"/>
          <w:color w:val="000000"/>
          <w:sz w:val="22"/>
          <w:szCs w:val="22"/>
          <w:u w:val="none"/>
        </w:rPr>
        <w:t>Big Data</w:t>
      </w:r>
      <w:r>
        <w:rPr>
          <w:rFonts w:eastAsia="Arial" w:cs="Arial"/>
          <w:b w:val="0"/>
          <w:i w:val="0"/>
          <w:strike w:val="0"/>
          <w:dstrike w:val="0"/>
          <w:color w:val="000000"/>
          <w:sz w:val="22"/>
          <w:szCs w:val="22"/>
          <w:u w:val="none"/>
        </w:rPr>
        <w:t>: Hadoop Ecosystem, HBase, Kafka, Spark, Cassandra, Redis.</w:t>
      </w:r>
    </w:p>
    <w:p w14:paraId="7EF8B299">
      <w:r>
        <w:rPr>
          <w:rFonts w:eastAsia="Arial" w:cs="Arial"/>
          <w:b w:val="0"/>
          <w:i w:val="0"/>
          <w:strike w:val="0"/>
          <w:dstrike w:val="0"/>
          <w:color w:val="000000"/>
          <w:sz w:val="22"/>
          <w:szCs w:val="22"/>
          <w:u w:val="none"/>
        </w:rPr>
        <w:t xml:space="preserve"> </w:t>
      </w:r>
      <w:r>
        <w:rPr>
          <w:rFonts w:eastAsia="Arial" w:cs="Arial"/>
          <w:b/>
          <w:i w:val="0"/>
          <w:strike w:val="0"/>
          <w:dstrike w:val="0"/>
          <w:color w:val="000000"/>
          <w:sz w:val="22"/>
          <w:szCs w:val="22"/>
          <w:u w:val="none"/>
        </w:rPr>
        <w:t>Programming Languages</w:t>
      </w:r>
      <w:r>
        <w:rPr>
          <w:rFonts w:eastAsia="Arial" w:cs="Arial"/>
          <w:b w:val="0"/>
          <w:i w:val="0"/>
          <w:strike w:val="0"/>
          <w:dstrike w:val="0"/>
          <w:color w:val="000000"/>
          <w:sz w:val="22"/>
          <w:szCs w:val="22"/>
          <w:u w:val="none"/>
        </w:rPr>
        <w:t>: Python, Java, TypeScript, GoLang, .NET.</w:t>
      </w:r>
      <w:r>
        <w:rPr>
          <w:rFonts w:eastAsia="Arial" w:cs="Arial"/>
          <w:b w:val="0"/>
          <w:i w:val="0"/>
          <w:strike w:val="0"/>
          <w:dstrike w:val="0"/>
          <w:color w:val="000000"/>
          <w:sz w:val="22"/>
          <w:u w:val="none"/>
        </w:rPr>
        <w:br w:type="textWrapping"/>
      </w:r>
      <w:r>
        <w:rPr>
          <w:rFonts w:eastAsia="Arial" w:cs="Arial"/>
          <w:b w:val="0"/>
          <w:i w:val="0"/>
          <w:strike w:val="0"/>
          <w:dstrike w:val="0"/>
          <w:color w:val="000000"/>
          <w:sz w:val="22"/>
          <w:szCs w:val="22"/>
          <w:u w:val="none"/>
          <w:lang w:val="en-US" w:eastAsia="en-US" w:bidi="en-US"/>
        </w:rPr>
        <w:t xml:space="preserve"> </w:t>
      </w:r>
      <w:r>
        <w:rPr>
          <w:rFonts w:eastAsia="Arial" w:cs="Arial"/>
          <w:b/>
          <w:i w:val="0"/>
          <w:strike w:val="0"/>
          <w:dstrike w:val="0"/>
          <w:color w:val="000000"/>
          <w:sz w:val="22"/>
          <w:szCs w:val="22"/>
          <w:u w:val="none"/>
        </w:rPr>
        <w:t>Languages</w:t>
      </w:r>
      <w:r>
        <w:rPr>
          <w:rFonts w:eastAsia="Arial" w:cs="Arial"/>
          <w:b/>
          <w:i w:val="0"/>
          <w:strike w:val="0"/>
          <w:dstrike w:val="0"/>
          <w:color w:val="000000"/>
          <w:sz w:val="22"/>
          <w:szCs w:val="22"/>
          <w:u w:val="none"/>
          <w:lang w:val="en-US" w:eastAsia="en-US" w:bidi="en-US"/>
        </w:rPr>
        <w:t>:</w:t>
      </w:r>
      <w:r>
        <w:rPr>
          <w:rFonts w:eastAsia="Arial" w:cs="Arial"/>
          <w:b w:val="0"/>
          <w:i w:val="0"/>
          <w:strike w:val="0"/>
          <w:dstrike w:val="0"/>
          <w:color w:val="000000"/>
          <w:sz w:val="32"/>
          <w:szCs w:val="32"/>
          <w:u w:val="none"/>
        </w:rPr>
        <w:t xml:space="preserve"> </w:t>
      </w:r>
      <w:r>
        <w:rPr>
          <w:rFonts w:eastAsia="Arial" w:cs="Arial"/>
          <w:b w:val="0"/>
          <w:i w:val="0"/>
          <w:strike w:val="0"/>
          <w:dstrike w:val="0"/>
          <w:color w:val="000000"/>
          <w:sz w:val="22"/>
          <w:szCs w:val="22"/>
          <w:u w:val="none"/>
        </w:rPr>
        <w:t>Fluent in Englis</w:t>
      </w:r>
      <w:bookmarkStart w:id="4" w:name="_dx_frag_EndFragment_Copy_1"/>
      <w:bookmarkEnd w:id="4"/>
      <w:r>
        <w:rPr>
          <w:rFonts w:eastAsia="Arial" w:cs="Arial"/>
          <w:b w:val="0"/>
          <w:i w:val="0"/>
          <w:strike w:val="0"/>
          <w:dstrike w:val="0"/>
          <w:color w:val="000000"/>
          <w:sz w:val="22"/>
          <w:szCs w:val="22"/>
          <w:u w:val="none"/>
        </w:rPr>
        <w:t>h.</w:t>
      </w:r>
    </w:p>
    <w:p w14:paraId="4706B260">
      <w:pPr>
        <w:rPr>
          <w:rFonts w:eastAsia="Arial" w:cs="Arial"/>
          <w:b w:val="0"/>
          <w:i w:val="0"/>
          <w:strike w:val="0"/>
          <w:dstrike w:val="0"/>
          <w:color w:val="000000"/>
          <w:sz w:val="22"/>
          <w:szCs w:val="22"/>
          <w:u w:val="none"/>
          <w:lang w:val="en-US" w:eastAsia="en-US" w:bidi="en-US"/>
        </w:rPr>
      </w:pPr>
      <w:r>
        <w:rPr>
          <w:rFonts w:eastAsia="Arial" w:cs="Arial"/>
          <w:b w:val="0"/>
          <w:i w:val="0"/>
          <w:strike w:val="0"/>
          <w:dstrike w:val="0"/>
          <w:color w:val="000000"/>
          <w:sz w:val="22"/>
          <w:szCs w:val="22"/>
          <w:u w:val="none"/>
          <w:lang w:val="en-US" w:eastAsia="en-US" w:bidi="en-US"/>
        </w:rPr>
        <w:br w:type="textWrapping"/>
      </w:r>
    </w:p>
    <w:p w14:paraId="3C7494E8">
      <w:pPr>
        <w:rPr>
          <w:color w:val="auto"/>
          <w:sz w:val="32"/>
          <w:szCs w:val="32"/>
        </w:rPr>
      </w:pPr>
      <w:r>
        <w:rPr>
          <w:color w:val="auto"/>
          <w:sz w:val="32"/>
          <w:szCs w:val="32"/>
        </w:rPr>
        <w:t>About me</w:t>
      </w:r>
    </w:p>
    <w:p w14:paraId="4B68F714">
      <w:pPr>
        <w:numPr>
          <w:ilvl w:val="0"/>
          <w:numId w:val="1"/>
        </w:numPr>
      </w:pPr>
      <w:r>
        <w:rPr>
          <w:rStyle w:val="16"/>
        </w:rPr>
        <w:t>Problem Solver:</w:t>
      </w:r>
      <w:r>
        <w:t xml:space="preserve"> Known for tackling complex challenges under tight deadlines and delivering swift, innovative proofs of concept (POCs).</w:t>
      </w:r>
    </w:p>
    <w:p w14:paraId="420E2E5D">
      <w:pPr>
        <w:numPr>
          <w:ilvl w:val="0"/>
          <w:numId w:val="1"/>
        </w:numPr>
      </w:pPr>
      <w:r>
        <w:rPr>
          <w:rStyle w:val="16"/>
        </w:rPr>
        <w:t>Cost Optimization:</w:t>
      </w:r>
      <w:r>
        <w:t xml:space="preserve"> Redesigned a batch computing service using AWS Managed Airflow, AWS Batch, Docker, and EFS. By implementing S3 runtime mounts, Step Functions, and Spot </w:t>
      </w:r>
      <w:r>
        <w:rPr>
          <w:rFonts w:hint="default"/>
          <w:lang w:val="en-IN"/>
        </w:rPr>
        <w:t>Fleet</w:t>
      </w:r>
      <w:r>
        <w:t xml:space="preserve">, achieved a </w:t>
      </w:r>
      <w:r>
        <w:rPr>
          <w:rStyle w:val="16"/>
        </w:rPr>
        <w:t>90% cost reduction</w:t>
      </w:r>
      <w:r>
        <w:t>.</w:t>
      </w:r>
    </w:p>
    <w:p w14:paraId="4D134360">
      <w:pPr>
        <w:numPr>
          <w:ilvl w:val="0"/>
          <w:numId w:val="1"/>
        </w:numPr>
      </w:pPr>
      <w:r>
        <w:rPr>
          <w:rStyle w:val="16"/>
        </w:rPr>
        <w:t>Automation Advocate:</w:t>
      </w:r>
      <w:r>
        <w:t xml:space="preserve"> Automated repetitive tasks such as custom AMI generation using Step Functions, significantly reducing bugs and enhancing developer productivity.</w:t>
      </w:r>
    </w:p>
    <w:p w14:paraId="786E0936">
      <w:pPr>
        <w:numPr>
          <w:ilvl w:val="0"/>
          <w:numId w:val="1"/>
        </w:numPr>
      </w:pPr>
      <w:r>
        <w:rPr>
          <w:rStyle w:val="16"/>
        </w:rPr>
        <w:t>Performance Enhancements:</w:t>
      </w:r>
      <w:r>
        <w:t xml:space="preserve"> Optimized mission-critical DynamoDB tables with direct API Gateway integrations, reducing response times to </w:t>
      </w:r>
      <w:r>
        <w:rPr>
          <w:rStyle w:val="16"/>
        </w:rPr>
        <w:t>10ms</w:t>
      </w:r>
      <w:r>
        <w:t>.</w:t>
      </w:r>
    </w:p>
    <w:p w14:paraId="7203E7D3">
      <w:pPr>
        <w:numPr>
          <w:ilvl w:val="0"/>
          <w:numId w:val="1"/>
        </w:numPr>
      </w:pPr>
      <w:r>
        <w:rPr>
          <w:rStyle w:val="16"/>
        </w:rPr>
        <w:t>Innovation in Tooling:</w:t>
      </w:r>
      <w:r>
        <w:t xml:space="preserve"> Developed a custom Grafana plugin (in GoLang and Angular) to query MapR clusters via Drill REST API, streamlining data analysis </w:t>
      </w:r>
      <w:r>
        <w:rPr>
          <w:lang w:val="en-US"/>
        </w:rPr>
        <w:t>work-flows</w:t>
      </w:r>
      <w:r>
        <w:t>.</w:t>
      </w:r>
    </w:p>
    <w:p w14:paraId="1758337F">
      <w:pPr>
        <w:numPr>
          <w:ilvl w:val="0"/>
          <w:numId w:val="1"/>
        </w:numPr>
      </w:pPr>
      <w:r>
        <w:rPr>
          <w:rStyle w:val="16"/>
        </w:rPr>
        <w:t>Development Solutions:</w:t>
      </w:r>
      <w:r>
        <w:t xml:space="preserve"> Created a custom Zeppelin interpreter (in Java and Angular) for Git interactions, solving key development pain points.</w:t>
      </w:r>
    </w:p>
    <w:p w14:paraId="05891377">
      <w:pPr>
        <w:numPr>
          <w:ilvl w:val="0"/>
          <w:numId w:val="1"/>
        </w:numPr>
      </w:pPr>
      <w:r>
        <w:rPr>
          <w:rFonts w:hint="default"/>
          <w:b/>
          <w:bCs/>
          <w:lang w:val="en-IN"/>
        </w:rPr>
        <w:t>Event-Driven Processing</w:t>
      </w:r>
      <w:r>
        <w:rPr>
          <w:rFonts w:hint="default"/>
          <w:lang w:val="en-IN"/>
        </w:rPr>
        <w:t xml:space="preserve">: </w:t>
      </w:r>
      <w:r>
        <w:t>Engineered the migration of a legacy application to event-driven architecture with AWS EventBridge, facilitating real-time event processing</w:t>
      </w:r>
      <w:r>
        <w:rPr>
          <w:rFonts w:hint="default"/>
          <w:lang w:val="en-IN"/>
        </w:rPr>
        <w:t xml:space="preserve">, </w:t>
      </w:r>
      <w:r>
        <w:t xml:space="preserve"> achieving improved scalability and reduced dependency bottlenecks.</w:t>
      </w:r>
    </w:p>
    <w:p w14:paraId="00577FDB">
      <w:pPr>
        <w:numPr>
          <w:ilvl w:val="0"/>
          <w:numId w:val="1"/>
        </w:numPr>
      </w:pPr>
      <w:r>
        <w:rPr>
          <w:rStyle w:val="16"/>
        </w:rPr>
        <w:t>Big Data Transformation:</w:t>
      </w:r>
      <w:r>
        <w:t xml:space="preserve"> Led the migration of a SQL Server-based solution to a Big Data platform, leveraging Hadoop and AWS services, resulting in </w:t>
      </w:r>
      <w:r>
        <w:rPr>
          <w:rStyle w:val="16"/>
        </w:rPr>
        <w:t>300% revenue growth</w:t>
      </w:r>
      <w:r>
        <w:t xml:space="preserve"> and new customer acquisition.</w:t>
      </w:r>
    </w:p>
    <w:p w14:paraId="29EEE2A9">
      <w:pPr>
        <w:numPr>
          <w:ilvl w:val="0"/>
          <w:numId w:val="1"/>
        </w:numPr>
      </w:pPr>
      <w:r>
        <w:rPr>
          <w:rStyle w:val="16"/>
        </w:rPr>
        <w:t>Leadership and Mentoring:</w:t>
      </w:r>
      <w:r>
        <w:t xml:space="preserve"> Skilled in guiding teams through knowledge-sharing sessions, fostering growth, and enhancing team capabilities.</w:t>
      </w:r>
    </w:p>
    <w:p w14:paraId="4256B653">
      <w:pPr>
        <w:numPr>
          <w:ilvl w:val="0"/>
          <w:numId w:val="0"/>
        </w:numPr>
        <w:spacing w:before="135" w:after="0" w:line="252" w:lineRule="auto"/>
        <w:ind w:left="360" w:right="29" w:firstLine="0"/>
      </w:pPr>
    </w:p>
    <w:p w14:paraId="0AC61229">
      <w:pPr>
        <w:numPr>
          <w:ilvl w:val="0"/>
          <w:numId w:val="0"/>
        </w:numPr>
        <w:spacing w:before="0" w:after="0" w:line="252" w:lineRule="auto"/>
        <w:ind w:left="360" w:right="29" w:firstLine="0"/>
      </w:pPr>
      <w:bookmarkStart w:id="10" w:name="_GoBack"/>
      <w:bookmarkEnd w:id="10"/>
    </w:p>
    <w:p w14:paraId="67ADA552">
      <w:pPr>
        <w:pStyle w:val="3"/>
      </w:pPr>
      <w:r>
        <w:rPr>
          <w:rFonts w:hint="default"/>
          <w:lang w:val="en-US"/>
        </w:rPr>
        <w:t xml:space="preserve">Work </w:t>
      </w:r>
      <w:r>
        <w:t>Experience (excerpt)</w:t>
      </w:r>
      <w:r>
        <w:br w:type="textWrapping"/>
      </w:r>
    </w:p>
    <w:p w14:paraId="62B956F3">
      <w:pPr>
        <w:pStyle w:val="3"/>
      </w:pPr>
      <w:r>
        <w:rPr>
          <w:rFonts w:eastAsia="Arial" w:cs="Arial"/>
          <w:b/>
          <w:color w:val="auto"/>
          <w:kern w:val="0"/>
          <w:sz w:val="22"/>
          <w:szCs w:val="22"/>
          <w:lang w:val="en-US" w:eastAsia="en-US" w:bidi="ar-SA"/>
        </w:rPr>
        <w:t>Senior Solutions Architect at Luxoft GmbH, Munich, Jan 2021 – July 2024</w:t>
      </w:r>
      <w:r>
        <w:rPr>
          <w:b/>
        </w:rPr>
        <w:br w:type="textWrapping"/>
      </w:r>
      <w:r>
        <w:rPr>
          <w:rFonts w:eastAsia="Arial" w:cs="Arial"/>
          <w:b/>
          <w:color w:val="auto"/>
          <w:kern w:val="0"/>
          <w:sz w:val="22"/>
          <w:szCs w:val="22"/>
          <w:lang w:val="en-US" w:eastAsia="en-US" w:bidi="ar-SA"/>
        </w:rPr>
        <w:t>Consulted for customers such as Amazon, BMW, Continental and Volkswagen.</w:t>
      </w:r>
    </w:p>
    <w:p w14:paraId="27AC8306">
      <w:pPr>
        <w:widowControl w:val="0"/>
        <w:rPr>
          <w:b/>
        </w:rPr>
      </w:pPr>
      <w:r>
        <w:rPr>
          <w:b/>
        </w:rPr>
        <w:br w:type="textWrapping"/>
      </w:r>
      <w:r>
        <w:rPr>
          <w:b/>
        </w:rPr>
        <w:t>Responsibilities included:</w:t>
      </w:r>
    </w:p>
    <w:p w14:paraId="00C7723E">
      <w:pPr>
        <w:numPr>
          <w:ilvl w:val="0"/>
          <w:numId w:val="2"/>
        </w:numPr>
        <w:rPr>
          <w:rFonts w:ascii="Arial" w:hAnsi="Arial" w:eastAsia="Arial" w:cs="Arial"/>
          <w:color w:val="auto"/>
          <w:kern w:val="0"/>
          <w:sz w:val="22"/>
          <w:szCs w:val="22"/>
          <w:lang w:val="en-US" w:eastAsia="en-US" w:bidi="ar-SA"/>
        </w:rPr>
      </w:pPr>
      <w:r>
        <w:rPr>
          <w:rFonts w:eastAsia="Arial" w:cs="Arial"/>
          <w:color w:val="auto"/>
          <w:kern w:val="0"/>
          <w:sz w:val="22"/>
          <w:szCs w:val="22"/>
          <w:lang w:val="en-US" w:eastAsia="en-US" w:bidi="ar-SA"/>
        </w:rPr>
        <w:t xml:space="preserve">Designed and deployed </w:t>
      </w:r>
      <w:r>
        <w:rPr>
          <w:rFonts w:cs="Arial"/>
          <w:color w:val="auto"/>
          <w:kern w:val="0"/>
          <w:sz w:val="22"/>
          <w:szCs w:val="22"/>
          <w:lang w:val="en-US" w:eastAsia="en-US" w:bidi="ar-SA"/>
        </w:rPr>
        <w:t>server-less</w:t>
      </w:r>
      <w:r>
        <w:rPr>
          <w:rFonts w:eastAsia="Arial" w:cs="Arial"/>
          <w:color w:val="auto"/>
          <w:kern w:val="0"/>
          <w:sz w:val="22"/>
          <w:szCs w:val="22"/>
          <w:lang w:val="en-US" w:eastAsia="en-US" w:bidi="ar-SA"/>
        </w:rPr>
        <w:t xml:space="preserve"> architectures using Python, Java, and AWS services. </w:t>
      </w:r>
    </w:p>
    <w:p w14:paraId="362C48D1">
      <w:pPr>
        <w:numPr>
          <w:ilvl w:val="0"/>
          <w:numId w:val="2"/>
        </w:numPr>
        <w:rPr>
          <w:rFonts w:ascii="Arial" w:hAnsi="Arial" w:eastAsia="Arial" w:cs="Arial"/>
          <w:color w:val="auto"/>
          <w:kern w:val="0"/>
          <w:sz w:val="22"/>
          <w:szCs w:val="22"/>
          <w:lang w:val="en-US" w:eastAsia="en-US" w:bidi="ar-SA"/>
        </w:rPr>
      </w:pPr>
      <w:r>
        <w:rPr>
          <w:rFonts w:eastAsia="Arial" w:cs="Arial"/>
          <w:color w:val="auto"/>
          <w:kern w:val="0"/>
          <w:sz w:val="22"/>
          <w:szCs w:val="22"/>
          <w:lang w:val="en-US" w:eastAsia="en-US" w:bidi="ar-SA"/>
        </w:rPr>
        <w:t>Implemented cost-saving measures such as S3 runtime mounts and Spot Instances, reducing costs significantly.</w:t>
      </w:r>
    </w:p>
    <w:p w14:paraId="3EAE642B">
      <w:pPr>
        <w:numPr>
          <w:ilvl w:val="0"/>
          <w:numId w:val="2"/>
        </w:numPr>
        <w:rPr>
          <w:rFonts w:ascii="Arial" w:hAnsi="Arial" w:eastAsia="Arial" w:cs="Arial"/>
          <w:color w:val="auto"/>
          <w:kern w:val="0"/>
          <w:sz w:val="22"/>
          <w:szCs w:val="22"/>
          <w:lang w:val="en-US" w:eastAsia="en-US" w:bidi="ar-SA"/>
        </w:rPr>
      </w:pPr>
      <w:r>
        <w:rPr>
          <w:rFonts w:eastAsia="Arial" w:cs="Arial"/>
          <w:color w:val="auto"/>
          <w:kern w:val="0"/>
          <w:sz w:val="22"/>
          <w:szCs w:val="22"/>
          <w:lang w:val="en-US" w:eastAsia="en-US" w:bidi="ar-SA"/>
        </w:rPr>
        <w:t>Improved Reliability of core components by implementing automated solutions for repeated tasks like AMI generatio</w:t>
      </w:r>
      <w:r>
        <w:rPr>
          <w:rFonts w:hint="default" w:cs="Arial"/>
          <w:color w:val="auto"/>
          <w:kern w:val="0"/>
          <w:sz w:val="22"/>
          <w:szCs w:val="22"/>
          <w:lang w:val="en-US" w:eastAsia="en-US" w:bidi="ar-SA"/>
        </w:rPr>
        <w:t>n.</w:t>
      </w:r>
    </w:p>
    <w:p w14:paraId="77530DF7">
      <w:pPr>
        <w:numPr>
          <w:ilvl w:val="0"/>
          <w:numId w:val="2"/>
        </w:numPr>
        <w:rPr>
          <w:rFonts w:ascii="Arial" w:hAnsi="Arial" w:eastAsia="Arial" w:cs="Arial"/>
          <w:color w:val="auto"/>
          <w:kern w:val="0"/>
          <w:sz w:val="22"/>
          <w:szCs w:val="22"/>
          <w:lang w:val="en-US" w:eastAsia="en-US" w:bidi="ar-SA"/>
        </w:rPr>
      </w:pPr>
      <w:r>
        <w:rPr>
          <w:rFonts w:eastAsia="Arial" w:cs="Arial"/>
          <w:color w:val="auto"/>
          <w:kern w:val="0"/>
          <w:sz w:val="22"/>
          <w:szCs w:val="22"/>
          <w:lang w:val="en-US" w:eastAsia="en-US" w:bidi="ar-SA"/>
        </w:rPr>
        <w:t xml:space="preserve">Multi-Account/Multi-Environment Code Deployments with CDK and Code Pipelines </w:t>
      </w:r>
    </w:p>
    <w:p w14:paraId="7AFA204C">
      <w:pPr>
        <w:numPr>
          <w:ilvl w:val="0"/>
          <w:numId w:val="2"/>
        </w:numPr>
        <w:rPr>
          <w:rFonts w:ascii="Arial" w:hAnsi="Arial" w:eastAsia="Arial" w:cs="Arial"/>
          <w:color w:val="auto"/>
          <w:kern w:val="0"/>
          <w:sz w:val="22"/>
          <w:szCs w:val="22"/>
          <w:lang w:val="en-US" w:eastAsia="en-US" w:bidi="ar-SA"/>
        </w:rPr>
      </w:pPr>
      <w:r>
        <w:rPr>
          <w:rFonts w:eastAsia="Arial" w:cs="Arial"/>
          <w:color w:val="auto"/>
          <w:kern w:val="0"/>
          <w:sz w:val="22"/>
          <w:szCs w:val="22"/>
          <w:lang w:val="en-US" w:eastAsia="en-US" w:bidi="ar-SA"/>
        </w:rPr>
        <w:t>Re-platformed legacy applications to AWS</w:t>
      </w:r>
    </w:p>
    <w:p w14:paraId="066F79F4">
      <w:pPr>
        <w:numPr>
          <w:ilvl w:val="0"/>
          <w:numId w:val="2"/>
        </w:numPr>
        <w:rPr>
          <w:rFonts w:ascii="Arial" w:hAnsi="Arial" w:eastAsia="Arial" w:cs="Arial"/>
          <w:b w:val="0"/>
          <w:i w:val="0"/>
          <w:caps w:val="0"/>
          <w:smallCaps w:val="0"/>
          <w:color w:val="auto"/>
          <w:spacing w:val="0"/>
          <w:kern w:val="0"/>
          <w:sz w:val="22"/>
          <w:szCs w:val="22"/>
          <w:lang w:val="en-US" w:eastAsia="en-US" w:bidi="ar-SA"/>
        </w:rPr>
      </w:pPr>
      <w:r>
        <w:rPr>
          <w:rFonts w:eastAsia="Arial" w:cs="Arial"/>
          <w:b w:val="0"/>
          <w:i w:val="0"/>
          <w:caps w:val="0"/>
          <w:smallCaps w:val="0"/>
          <w:color w:val="auto"/>
          <w:spacing w:val="0"/>
          <w:kern w:val="0"/>
          <w:sz w:val="22"/>
          <w:szCs w:val="22"/>
          <w:lang w:val="en-US" w:eastAsia="en-US" w:bidi="ar-SA"/>
        </w:rPr>
        <w:t xml:space="preserve">Conducted architecture reviews, optimizations, and "Well-Architected Reviews." </w:t>
      </w:r>
    </w:p>
    <w:p w14:paraId="7F42C62B">
      <w:pPr>
        <w:numPr>
          <w:ilvl w:val="0"/>
          <w:numId w:val="2"/>
        </w:numPr>
        <w:rPr>
          <w:rFonts w:ascii="Arial" w:hAnsi="Arial" w:eastAsia="Arial" w:cs="Arial"/>
          <w:color w:val="auto"/>
          <w:kern w:val="0"/>
          <w:sz w:val="22"/>
          <w:szCs w:val="22"/>
          <w:lang w:val="en-US" w:eastAsia="en-US" w:bidi="ar-SA"/>
        </w:rPr>
      </w:pPr>
      <w:r>
        <w:rPr>
          <w:rFonts w:eastAsia="Arial" w:cs="Arial"/>
          <w:color w:val="auto"/>
          <w:kern w:val="0"/>
          <w:sz w:val="22"/>
          <w:szCs w:val="22"/>
          <w:lang w:val="en-US" w:eastAsia="en-US" w:bidi="ar-SA"/>
        </w:rPr>
        <w:t xml:space="preserve">Delivered IaC and </w:t>
      </w:r>
      <w:r>
        <w:rPr>
          <w:rFonts w:cs="Arial"/>
          <w:color w:val="auto"/>
          <w:kern w:val="0"/>
          <w:sz w:val="22"/>
          <w:szCs w:val="22"/>
          <w:lang w:val="en-US" w:eastAsia="en-US" w:bidi="ar-SA"/>
        </w:rPr>
        <w:t>server-less</w:t>
      </w:r>
      <w:r>
        <w:rPr>
          <w:rFonts w:eastAsia="Arial" w:cs="Arial"/>
          <w:color w:val="auto"/>
          <w:kern w:val="0"/>
          <w:sz w:val="22"/>
          <w:szCs w:val="22"/>
          <w:lang w:val="en-US" w:eastAsia="en-US" w:bidi="ar-SA"/>
        </w:rPr>
        <w:t xml:space="preserve"> workshops for teams using CDK, CloudFormation, and Terraform. </w:t>
      </w:r>
    </w:p>
    <w:p w14:paraId="2D50B6B8">
      <w:pPr>
        <w:widowControl w:val="0"/>
        <w:numPr>
          <w:ilvl w:val="0"/>
          <w:numId w:val="0"/>
        </w:numPr>
        <w:spacing w:before="0" w:after="0"/>
        <w:ind w:left="360" w:right="0" w:firstLine="0"/>
      </w:pPr>
      <w:r>
        <w:br w:type="textWrapping"/>
      </w:r>
    </w:p>
    <w:p w14:paraId="7EAB440E">
      <w:pPr>
        <w:widowControl w:val="0"/>
        <w:rPr>
          <w:b/>
        </w:rPr>
      </w:pPr>
      <w:r>
        <w:rPr>
          <w:b/>
        </w:rPr>
        <w:t>Solutions Architec</w:t>
      </w:r>
      <w:r>
        <w:rPr>
          <w:rFonts w:hint="default"/>
          <w:b/>
          <w:lang w:val="en-US"/>
        </w:rPr>
        <w:t xml:space="preserve">t </w:t>
      </w:r>
      <w:r>
        <w:rPr>
          <w:b/>
        </w:rPr>
        <w:t>at Polaris Wireless, Bangalore, Feb 2014 – Aug 2020</w:t>
      </w:r>
      <w:r>
        <w:rPr>
          <w:b/>
        </w:rPr>
        <w:br w:type="textWrapping"/>
      </w:r>
      <w:r>
        <w:rPr>
          <w:b/>
        </w:rPr>
        <w:t xml:space="preserve">Lead a team of </w:t>
      </w:r>
      <w:r>
        <w:rPr>
          <w:rFonts w:hint="default"/>
          <w:b/>
          <w:lang w:val="en-US"/>
        </w:rPr>
        <w:t>12</w:t>
      </w:r>
      <w:r>
        <w:rPr>
          <w:b/>
        </w:rPr>
        <w:t xml:space="preserve"> full-time Engineers in a </w:t>
      </w:r>
      <w:r>
        <w:rPr>
          <w:b/>
          <w:lang w:val="en-US"/>
        </w:rPr>
        <w:t>start-up</w:t>
      </w:r>
      <w:r>
        <w:rPr>
          <w:b/>
        </w:rPr>
        <w:br w:type="textWrapping"/>
      </w:r>
      <w:r>
        <w:rPr>
          <w:b/>
        </w:rPr>
        <w:br w:type="textWrapping"/>
      </w:r>
      <w:r>
        <w:rPr>
          <w:b/>
        </w:rPr>
        <w:t>Responsibilities included:</w:t>
      </w:r>
    </w:p>
    <w:p w14:paraId="077CDA47">
      <w:pPr>
        <w:widowControl w:val="0"/>
        <w:numPr>
          <w:ilvl w:val="0"/>
          <w:numId w:val="3"/>
        </w:numPr>
        <w:spacing w:before="0" w:after="0"/>
        <w:ind w:left="360" w:right="0" w:hanging="360"/>
      </w:pPr>
      <w:r>
        <w:rPr>
          <w:b/>
        </w:rPr>
        <w:t>Developed from scratch</w:t>
      </w:r>
      <w:r>
        <w:t>, a Big Data bare-metal solution, to store and profile mobile locations of all subscribers of a country for use by investigative agencies.</w:t>
      </w:r>
    </w:p>
    <w:p w14:paraId="24D9C874">
      <w:pPr>
        <w:widowControl w:val="0"/>
        <w:numPr>
          <w:ilvl w:val="0"/>
          <w:numId w:val="3"/>
        </w:numPr>
        <w:spacing w:before="0" w:after="0"/>
        <w:ind w:left="360" w:right="0" w:hanging="360"/>
      </w:pPr>
      <w:r>
        <w:t>Used various NoSQL offerings like Hadoop, HBase, Cassandra, MongoDB, Solr, Kafka, and Spark.</w:t>
      </w:r>
    </w:p>
    <w:p w14:paraId="390F59DA">
      <w:pPr>
        <w:widowControl w:val="0"/>
        <w:numPr>
          <w:ilvl w:val="0"/>
          <w:numId w:val="3"/>
        </w:numPr>
        <w:spacing w:before="0" w:after="0"/>
        <w:ind w:left="360" w:right="0" w:hanging="360"/>
      </w:pPr>
      <w:r>
        <w:rPr>
          <w:rFonts w:hint="default"/>
          <w:lang w:val="en-US"/>
        </w:rPr>
        <w:t>Corroborated in d</w:t>
      </w:r>
      <w:r>
        <w:t xml:space="preserve">esigning various </w:t>
      </w:r>
      <w:r>
        <w:rPr>
          <w:lang w:val="en-US"/>
        </w:rPr>
        <w:t>micro-services</w:t>
      </w:r>
      <w:r>
        <w:t xml:space="preserve"> to generate profile, algorithms for comparison of the profiles (in near-real time) to find familial, communication and location patterns between subscribers </w:t>
      </w:r>
      <w:r>
        <w:rPr>
          <w:b/>
          <w:bCs/>
        </w:rPr>
        <w:t>(Named on Patent)</w:t>
      </w:r>
    </w:p>
    <w:p w14:paraId="6AD47521">
      <w:pPr>
        <w:widowControl w:val="0"/>
        <w:numPr>
          <w:ilvl w:val="0"/>
          <w:numId w:val="3"/>
        </w:numPr>
        <w:spacing w:before="0" w:after="0"/>
        <w:ind w:left="360" w:right="0" w:hanging="360"/>
        <w:rPr>
          <w:rFonts w:ascii="Arial" w:hAnsi="Arial" w:eastAsia="Arial" w:cs="Arial"/>
          <w:b w:val="0"/>
          <w:bCs w:val="0"/>
          <w:color w:val="auto"/>
          <w:kern w:val="0"/>
          <w:sz w:val="22"/>
          <w:szCs w:val="22"/>
          <w:lang w:val="en-US" w:eastAsia="en-US" w:bidi="ar-SA"/>
        </w:rPr>
      </w:pPr>
      <w:r>
        <w:rPr>
          <w:rFonts w:eastAsia="Arial" w:cs="Arial"/>
          <w:b w:val="0"/>
          <w:bCs w:val="0"/>
          <w:color w:val="auto"/>
          <w:kern w:val="0"/>
          <w:sz w:val="22"/>
          <w:szCs w:val="22"/>
          <w:lang w:val="en-US" w:eastAsia="en-US" w:bidi="ar-SA"/>
        </w:rPr>
        <w:t>Implemented custom cardinality solutions using Count-Min Sketch, Bloom-Filters, Hyper-Log-Log etc.</w:t>
      </w:r>
    </w:p>
    <w:p w14:paraId="2FA0BD59">
      <w:pPr>
        <w:widowControl w:val="0"/>
        <w:spacing w:before="0" w:after="0"/>
        <w:ind w:left="360" w:right="0" w:hanging="360"/>
        <w:rPr>
          <w:rFonts w:ascii="Arial" w:hAnsi="Arial" w:eastAsia="Arial" w:cs="Arial"/>
          <w:b w:val="0"/>
          <w:bCs w:val="0"/>
          <w:color w:val="auto"/>
          <w:kern w:val="0"/>
          <w:sz w:val="22"/>
          <w:szCs w:val="22"/>
          <w:lang w:val="en-US" w:eastAsia="en-US" w:bidi="ar-SA"/>
        </w:rPr>
      </w:pPr>
    </w:p>
    <w:p w14:paraId="7D4D1168">
      <w:pPr>
        <w:widowControl w:val="0"/>
        <w:spacing w:before="0" w:after="0"/>
        <w:ind w:left="360" w:right="0" w:hanging="360"/>
        <w:rPr>
          <w:rFonts w:ascii="Arial" w:hAnsi="Arial" w:eastAsia="Arial" w:cs="Arial"/>
          <w:b w:val="0"/>
          <w:bCs w:val="0"/>
          <w:color w:val="auto"/>
          <w:kern w:val="0"/>
          <w:sz w:val="22"/>
          <w:szCs w:val="22"/>
          <w:lang w:val="en-US" w:eastAsia="en-US" w:bidi="ar-SA"/>
        </w:rPr>
      </w:pPr>
    </w:p>
    <w:p w14:paraId="5B2199BB">
      <w:pPr>
        <w:widowControl w:val="0"/>
      </w:pPr>
      <w:r>
        <w:rPr>
          <w:b/>
        </w:rPr>
        <w:t>iOS and Android, C# Winforms developer</w:t>
      </w:r>
      <w:r>
        <w:rPr>
          <w:rFonts w:hint="default"/>
          <w:b/>
          <w:lang w:val="en-US"/>
        </w:rPr>
        <w:t>,</w:t>
      </w:r>
      <w:r>
        <w:rPr>
          <w:b/>
        </w:rPr>
        <w:t xml:space="preserve"> 2003-2014</w:t>
      </w:r>
      <w:r>
        <w:rPr>
          <w:b/>
        </w:rPr>
        <w:br w:type="textWrapping"/>
      </w:r>
      <w:r>
        <w:rPr>
          <w:b/>
        </w:rPr>
        <w:t xml:space="preserve">Worked for various companies </w:t>
      </w:r>
      <w:r>
        <w:rPr>
          <w:b/>
        </w:rPr>
        <w:br w:type="textWrapping"/>
      </w:r>
      <w:r>
        <w:rPr>
          <w:b/>
        </w:rPr>
        <w:br w:type="textWrapping"/>
      </w:r>
      <w:r>
        <w:rPr>
          <w:b w:val="0"/>
          <w:bCs w:val="0"/>
        </w:rPr>
        <w:t xml:space="preserve">Also, </w:t>
      </w:r>
      <w:r>
        <w:rPr>
          <w:b/>
          <w:bCs/>
        </w:rPr>
        <w:t>Founded KNOCKS Solutions (2006- 2009)</w:t>
      </w:r>
      <w:r>
        <w:rPr>
          <w:b w:val="0"/>
          <w:bCs w:val="0"/>
        </w:rPr>
        <w:t xml:space="preserve"> developing third party .NET Winforms Components Suite, like Outlook style Calendar, Visual Studio like Docking Extender, Office style Ribbon Control, Winamp like Skin-extender and various meters and gauges UI components</w:t>
      </w:r>
    </w:p>
    <w:p w14:paraId="45B339ED">
      <w:pPr>
        <w:widowControl w:val="0"/>
        <w:spacing w:line="240" w:lineRule="auto"/>
        <w:rPr>
          <w:b/>
        </w:rPr>
      </w:pPr>
    </w:p>
    <w:p w14:paraId="630D2BD4">
      <w:pPr>
        <w:widowControl w:val="0"/>
        <w:spacing w:line="240" w:lineRule="auto"/>
      </w:pPr>
    </w:p>
    <w:p w14:paraId="1B2EC5CB">
      <w:pPr>
        <w:pStyle w:val="3"/>
      </w:pPr>
      <w:bookmarkStart w:id="5" w:name="_7uo32ghahqiu"/>
      <w:bookmarkEnd w:id="5"/>
      <w:r>
        <w:t>Certifications</w:t>
      </w:r>
    </w:p>
    <w:p w14:paraId="1D3DB256">
      <w:pPr>
        <w:rPr>
          <w:rFonts w:eastAsia="Arial" w:cs="Arial"/>
          <w:b/>
          <w:kern w:val="0"/>
          <w:sz w:val="22"/>
          <w:szCs w:val="22"/>
          <w:lang w:val="en-US" w:eastAsia="en-US" w:bidi="ar-SA"/>
        </w:rPr>
      </w:pPr>
    </w:p>
    <w:p w14:paraId="0E482D8A">
      <w:r>
        <w:rPr>
          <w:rFonts w:eastAsia="Arial" w:cs="Arial"/>
          <w:b/>
          <w:kern w:val="0"/>
          <w:sz w:val="22"/>
          <w:szCs w:val="22"/>
          <w:lang w:val="en-US" w:eastAsia="en-US" w:bidi="ar-SA"/>
        </w:rPr>
        <w:t xml:space="preserve">AWS Certified Security </w:t>
      </w:r>
      <w:r>
        <w:rPr>
          <w:rFonts w:cs="Arial"/>
          <w:b/>
          <w:kern w:val="0"/>
          <w:sz w:val="22"/>
          <w:szCs w:val="22"/>
          <w:lang w:val="en-US" w:eastAsia="en-US" w:bidi="ar-SA"/>
        </w:rPr>
        <w:t>Speciality</w:t>
      </w:r>
      <w:r>
        <w:rPr>
          <w:rFonts w:eastAsia="Arial" w:cs="Arial"/>
          <w:b/>
          <w:kern w:val="0"/>
          <w:sz w:val="22"/>
          <w:szCs w:val="22"/>
          <w:lang w:val="en-US" w:eastAsia="en-US" w:bidi="ar-SA"/>
        </w:rPr>
        <w:t xml:space="preserve"> (SCS-C01)</w:t>
      </w:r>
      <w:r>
        <w:rPr>
          <w:rFonts w:eastAsia="Arial" w:cs="Arial"/>
          <w:b/>
          <w:kern w:val="0"/>
          <w:sz w:val="22"/>
          <w:szCs w:val="22"/>
          <w:lang w:val="en-US" w:eastAsia="en-US" w:bidi="ar-SA"/>
        </w:rPr>
        <w:br w:type="textWrapping"/>
      </w:r>
      <w:r>
        <w:rPr>
          <w:rFonts w:eastAsia="Arial" w:cs="Arial"/>
          <w:b/>
          <w:kern w:val="0"/>
          <w:sz w:val="22"/>
          <w:szCs w:val="22"/>
          <w:lang w:val="en-US" w:eastAsia="en-US" w:bidi="ar-SA"/>
        </w:rPr>
        <w:t>AWS Certified Solutions Architect Professional (SAP-C01)</w:t>
      </w:r>
      <w:r>
        <w:rPr>
          <w:rFonts w:eastAsia="Arial" w:cs="Arial"/>
          <w:b/>
          <w:kern w:val="0"/>
          <w:sz w:val="22"/>
          <w:szCs w:val="22"/>
          <w:lang w:val="en-US" w:eastAsia="en-US" w:bidi="ar-SA"/>
        </w:rPr>
        <w:br w:type="textWrapping"/>
      </w:r>
      <w:r>
        <w:rPr>
          <w:rFonts w:eastAsia="Arial" w:cs="Arial"/>
          <w:b/>
          <w:kern w:val="0"/>
          <w:sz w:val="22"/>
          <w:szCs w:val="22"/>
          <w:lang w:val="en-US" w:eastAsia="en-US" w:bidi="ar-SA"/>
        </w:rPr>
        <w:t>AWS Certified Solutions Architect Associate (SAP-C02)</w:t>
      </w:r>
      <w:r>
        <w:rPr>
          <w:rFonts w:eastAsia="Arial" w:cs="Arial"/>
          <w:b/>
          <w:kern w:val="0"/>
          <w:sz w:val="22"/>
          <w:szCs w:val="22"/>
          <w:lang w:val="en-US" w:eastAsia="en-US" w:bidi="ar-SA"/>
        </w:rPr>
        <w:br w:type="textWrapping"/>
      </w:r>
      <w:r>
        <w:rPr>
          <w:rFonts w:eastAsia="Arial" w:cs="Arial"/>
          <w:b/>
          <w:kern w:val="0"/>
          <w:sz w:val="22"/>
          <w:szCs w:val="22"/>
          <w:lang w:val="en-US" w:eastAsia="en-US" w:bidi="ar-SA"/>
        </w:rPr>
        <w:t>Databricks Certified Developer: Apache Spark 2.X</w:t>
      </w:r>
      <w:r>
        <w:rPr>
          <w:rFonts w:eastAsia="Arial" w:cs="Arial"/>
          <w:b/>
          <w:kern w:val="0"/>
          <w:sz w:val="22"/>
          <w:szCs w:val="22"/>
          <w:lang w:val="en-US" w:eastAsia="en-US" w:bidi="ar-SA"/>
        </w:rPr>
        <w:br w:type="textWrapping"/>
      </w:r>
      <w:r>
        <w:rPr>
          <w:rFonts w:eastAsia="Arial" w:cs="Arial"/>
          <w:b/>
          <w:kern w:val="0"/>
          <w:sz w:val="22"/>
          <w:szCs w:val="22"/>
          <w:lang w:val="en-US" w:eastAsia="en-US" w:bidi="ar-SA"/>
        </w:rPr>
        <w:t>Confluent Certified Developer for Apache Kafka</w:t>
      </w:r>
    </w:p>
    <w:p w14:paraId="1F7CFB70"/>
    <w:p w14:paraId="0CCDACE5">
      <w:pPr>
        <w:rPr>
          <w:rFonts w:eastAsia="Arial" w:cs="Arial"/>
          <w:b/>
          <w:kern w:val="0"/>
          <w:sz w:val="22"/>
          <w:szCs w:val="22"/>
          <w:lang w:val="en-US" w:eastAsia="en-US" w:bidi="ar-SA"/>
        </w:rPr>
      </w:pPr>
    </w:p>
    <w:p w14:paraId="7DB2D2BA">
      <w:pPr>
        <w:pStyle w:val="3"/>
        <w:rPr>
          <w:rFonts w:hint="default"/>
          <w:lang w:val="en-US" w:eastAsia="en-US"/>
        </w:rPr>
      </w:pPr>
      <w:r>
        <w:rPr>
          <w:rFonts w:hint="default"/>
          <w:lang w:val="en-US" w:eastAsia="en-US"/>
        </w:rPr>
        <w:t>Education</w:t>
      </w:r>
    </w:p>
    <w:p w14:paraId="0D7547A5">
      <w:pPr>
        <w:rPr>
          <w:rFonts w:hint="default" w:cs="Arial"/>
          <w:b/>
          <w:kern w:val="0"/>
          <w:sz w:val="22"/>
          <w:szCs w:val="22"/>
          <w:lang w:val="en-US" w:eastAsia="en-US" w:bidi="ar-SA"/>
        </w:rPr>
      </w:pPr>
    </w:p>
    <w:p w14:paraId="4C32D041">
      <w:r>
        <w:rPr>
          <w:rFonts w:eastAsia="Arial" w:cs="Arial"/>
          <w:b/>
          <w:kern w:val="0"/>
          <w:sz w:val="22"/>
          <w:szCs w:val="22"/>
          <w:lang w:val="en-US" w:eastAsia="en-US" w:bidi="ar-SA"/>
        </w:rPr>
        <w:t>Bachelors of Engineering (Netaji Subhas Institute of Technology, Delhi) 2003</w:t>
      </w:r>
      <w:r>
        <w:rPr>
          <w:rFonts w:eastAsia="Arial" w:cs="Arial"/>
          <w:b/>
          <w:kern w:val="0"/>
          <w:sz w:val="22"/>
          <w:szCs w:val="22"/>
          <w:lang w:val="en-US" w:eastAsia="en-US" w:bidi="ar-SA"/>
        </w:rPr>
        <w:br w:type="textWrapping"/>
      </w:r>
      <w:r>
        <w:rPr>
          <w:rFonts w:eastAsia="Arial" w:cs="Arial"/>
          <w:b w:val="0"/>
          <w:bCs w:val="0"/>
          <w:kern w:val="0"/>
          <w:sz w:val="22"/>
          <w:szCs w:val="22"/>
          <w:lang w:val="en-US" w:eastAsia="en-US" w:bidi="ar-SA"/>
        </w:rPr>
        <w:t>Among the top ten Engineering institutes in India</w:t>
      </w:r>
    </w:p>
    <w:p w14:paraId="4D79EC2F">
      <w:pPr>
        <w:widowControl w:val="0"/>
        <w:suppressAutoHyphens w:val="0"/>
        <w:spacing w:before="0" w:after="0" w:line="276" w:lineRule="auto"/>
        <w:ind w:left="0" w:right="0" w:firstLine="0"/>
        <w:jc w:val="left"/>
      </w:pPr>
      <w:bookmarkStart w:id="6" w:name="_s41xn3ncgmv"/>
      <w:bookmarkEnd w:id="6"/>
      <w:bookmarkStart w:id="7" w:name="_a2bbzd9e1x92"/>
      <w:bookmarkEnd w:id="7"/>
      <w:bookmarkStart w:id="8" w:name="_c7358rj55okm"/>
      <w:bookmarkEnd w:id="8"/>
      <w:bookmarkStart w:id="9" w:name="_nq83capvgpzx"/>
      <w:bookmarkEnd w:id="9"/>
      <w:r>
        <w:br w:type="textWrapping"/>
      </w:r>
    </w:p>
    <w:sectPr>
      <w:pgSz w:w="11906" w:h="16838"/>
      <w:pgMar w:top="1440" w:right="1440" w:bottom="1440" w:left="1440" w:header="0" w:footer="0" w:gutter="0"/>
      <w:pgNumType w:fmt="decimal" w:start="1"/>
      <w:cols w:space="720" w:num="1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roman"/>
    <w:pitch w:val="default"/>
    <w:sig w:usb0="E4002EFF" w:usb1="C000E47F" w:usb2="00000009" w:usb3="00000000" w:csb0="200001FF" w:csb1="00000000"/>
  </w:font>
  <w:font w:name="Lucida Sans">
    <w:panose1 w:val="020B0602030504020204"/>
    <w:charset w:val="00"/>
    <w:family w:val="auto"/>
    <w:pitch w:val="default"/>
    <w:sig w:usb0="00000003" w:usb1="00000000" w:usb2="00000000" w:usb3="00000000" w:csb0="20000001" w:csb1="00000000"/>
  </w:font>
  <w:font w:name="OpenSymbol">
    <w:altName w:val="Segoe Print"/>
    <w:panose1 w:val="00000000000000000000"/>
    <w:charset w:val="02"/>
    <w:family w:val="auto"/>
    <w:pitch w:val="default"/>
    <w:sig w:usb0="00000000" w:usb1="00000000" w:usb2="00000000" w:usb3="00000000" w:csb0="00000000" w:csb1="00000000"/>
  </w:font>
  <w:font w:name="Liberation Sans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092B84"/>
    <w:multiLevelType w:val="multilevel"/>
    <w:tmpl w:val="CF092B84"/>
    <w:lvl w:ilvl="0" w:tentative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hint="default" w:ascii="Symbol" w:hAnsi="Symbol" w:cs="Symbol"/>
        <w:u w:val="none"/>
      </w:rPr>
    </w:lvl>
    <w:lvl w:ilvl="1" w:tentative="0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hint="default" w:ascii="OpenSymbol" w:hAnsi="OpenSymbol" w:cs="OpenSymbol"/>
        <w:u w:val="none"/>
      </w:rPr>
    </w:lvl>
    <w:lvl w:ilvl="2" w:tentative="0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hint="default" w:ascii="OpenSymbol" w:hAnsi="OpenSymbol" w:cs="OpenSymbol"/>
        <w:u w:val="none"/>
      </w:rPr>
    </w:lvl>
    <w:lvl w:ilvl="3" w:tentative="0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hint="default" w:ascii="OpenSymbol" w:hAnsi="OpenSymbol" w:cs="OpenSymbol"/>
        <w:u w:val="none"/>
      </w:rPr>
    </w:lvl>
    <w:lvl w:ilvl="4" w:tentative="0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hint="default" w:ascii="OpenSymbol" w:hAnsi="OpenSymbol" w:cs="OpenSymbol"/>
        <w:u w:val="none"/>
      </w:rPr>
    </w:lvl>
    <w:lvl w:ilvl="5" w:tentative="0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hint="default" w:ascii="OpenSymbol" w:hAnsi="OpenSymbol" w:cs="OpenSymbol"/>
        <w:u w:val="none"/>
      </w:rPr>
    </w:lvl>
    <w:lvl w:ilvl="6" w:tentative="0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hint="default" w:ascii="OpenSymbol" w:hAnsi="OpenSymbol" w:cs="OpenSymbol"/>
        <w:u w:val="none"/>
      </w:rPr>
    </w:lvl>
    <w:lvl w:ilvl="7" w:tentative="0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hint="default" w:ascii="OpenSymbol" w:hAnsi="OpenSymbol" w:cs="OpenSymbol"/>
        <w:u w:val="none"/>
      </w:rPr>
    </w:lvl>
    <w:lvl w:ilvl="8" w:tentative="0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hint="default" w:ascii="OpenSymbol" w:hAnsi="OpenSymbol" w:cs="OpenSymbol"/>
        <w:u w:val="none"/>
      </w:rPr>
    </w:lvl>
  </w:abstractNum>
  <w:abstractNum w:abstractNumId="1">
    <w:nsid w:val="0053208E"/>
    <w:multiLevelType w:val="multilevel"/>
    <w:tmpl w:val="0053208E"/>
    <w:lvl w:ilvl="0" w:tentative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hint="default" w:ascii="Symbol" w:hAnsi="Symbol" w:cs="Symbol"/>
        <w:u w:val="none"/>
      </w:rPr>
    </w:lvl>
    <w:lvl w:ilvl="1" w:tentative="0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hint="default" w:ascii="OpenSymbol" w:hAnsi="OpenSymbol" w:cs="OpenSymbol"/>
        <w:u w:val="none"/>
      </w:rPr>
    </w:lvl>
    <w:lvl w:ilvl="2" w:tentative="0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hint="default" w:ascii="OpenSymbol" w:hAnsi="OpenSymbol" w:cs="OpenSymbol"/>
        <w:u w:val="none"/>
      </w:rPr>
    </w:lvl>
    <w:lvl w:ilvl="3" w:tentative="0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hint="default" w:ascii="OpenSymbol" w:hAnsi="OpenSymbol" w:cs="OpenSymbol"/>
        <w:u w:val="none"/>
      </w:rPr>
    </w:lvl>
    <w:lvl w:ilvl="4" w:tentative="0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hint="default" w:ascii="OpenSymbol" w:hAnsi="OpenSymbol" w:cs="OpenSymbol"/>
        <w:u w:val="none"/>
      </w:rPr>
    </w:lvl>
    <w:lvl w:ilvl="5" w:tentative="0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hint="default" w:ascii="OpenSymbol" w:hAnsi="OpenSymbol" w:cs="OpenSymbol"/>
        <w:u w:val="none"/>
      </w:rPr>
    </w:lvl>
    <w:lvl w:ilvl="6" w:tentative="0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hint="default" w:ascii="OpenSymbol" w:hAnsi="OpenSymbol" w:cs="OpenSymbol"/>
        <w:u w:val="none"/>
      </w:rPr>
    </w:lvl>
    <w:lvl w:ilvl="7" w:tentative="0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hint="default" w:ascii="OpenSymbol" w:hAnsi="OpenSymbol" w:cs="OpenSymbol"/>
        <w:u w:val="none"/>
      </w:rPr>
    </w:lvl>
    <w:lvl w:ilvl="8" w:tentative="0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hint="default" w:ascii="OpenSymbol" w:hAnsi="OpenSymbol" w:cs="OpenSymbol"/>
        <w:u w:val="none"/>
      </w:rPr>
    </w:lvl>
  </w:abstractNum>
  <w:abstractNum w:abstractNumId="2">
    <w:nsid w:val="59ADCABA"/>
    <w:multiLevelType w:val="multilevel"/>
    <w:tmpl w:val="59ADCABA"/>
    <w:lvl w:ilvl="0" w:tentative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hint="default" w:ascii="Symbol" w:hAnsi="Symbol" w:cs="Symbol"/>
        <w:u w:val="none"/>
      </w:rPr>
    </w:lvl>
    <w:lvl w:ilvl="1" w:tentative="0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hint="default" w:ascii="OpenSymbol" w:hAnsi="OpenSymbol" w:cs="OpenSymbol"/>
        <w:u w:val="none"/>
      </w:rPr>
    </w:lvl>
    <w:lvl w:ilvl="2" w:tentative="0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hint="default" w:ascii="OpenSymbol" w:hAnsi="OpenSymbol" w:cs="OpenSymbol"/>
        <w:u w:val="none"/>
      </w:rPr>
    </w:lvl>
    <w:lvl w:ilvl="3" w:tentative="0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hint="default" w:ascii="OpenSymbol" w:hAnsi="OpenSymbol" w:cs="OpenSymbol"/>
        <w:u w:val="none"/>
      </w:rPr>
    </w:lvl>
    <w:lvl w:ilvl="4" w:tentative="0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hint="default" w:ascii="OpenSymbol" w:hAnsi="OpenSymbol" w:cs="OpenSymbol"/>
        <w:u w:val="none"/>
      </w:rPr>
    </w:lvl>
    <w:lvl w:ilvl="5" w:tentative="0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hint="default" w:ascii="OpenSymbol" w:hAnsi="OpenSymbol" w:cs="OpenSymbol"/>
        <w:u w:val="none"/>
      </w:rPr>
    </w:lvl>
    <w:lvl w:ilvl="6" w:tentative="0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hint="default" w:ascii="OpenSymbol" w:hAnsi="OpenSymbol" w:cs="OpenSymbol"/>
        <w:u w:val="none"/>
      </w:rPr>
    </w:lvl>
    <w:lvl w:ilvl="7" w:tentative="0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hint="default" w:ascii="OpenSymbol" w:hAnsi="OpenSymbol" w:cs="OpenSymbol"/>
        <w:u w:val="none"/>
      </w:rPr>
    </w:lvl>
    <w:lvl w:ilvl="8" w:tentative="0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hint="default" w:ascii="OpenSymbol" w:hAnsi="OpenSymbol" w:cs="OpenSymbol"/>
        <w:u w:val="none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autoHyphenation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</w:compat>
  <w:rsids>
    <w:rsidRoot w:val="00000000"/>
    <w:rsid w:val="08743F12"/>
    <w:rsid w:val="0E770720"/>
    <w:rsid w:val="0EFA335F"/>
    <w:rsid w:val="1A1F47EB"/>
    <w:rsid w:val="23F8465D"/>
    <w:rsid w:val="36C10582"/>
    <w:rsid w:val="468E417A"/>
    <w:rsid w:val="4BD36D6F"/>
    <w:rsid w:val="58B96246"/>
    <w:rsid w:val="690531D4"/>
    <w:rsid w:val="7E5F2EB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qFormat="1"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eepNext w:val="0"/>
      <w:keepLines w:val="0"/>
      <w:pageBreakBefore w:val="0"/>
      <w:widowControl/>
      <w:suppressAutoHyphens w:val="0"/>
      <w:kinsoku/>
      <w:overflowPunct/>
      <w:autoSpaceDE/>
      <w:bidi w:val="0"/>
      <w:spacing w:before="0" w:after="0" w:line="276" w:lineRule="auto"/>
      <w:ind w:left="0" w:right="0" w:firstLine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0"/>
      </w:numPr>
      <w:spacing w:before="400" w:after="120"/>
      <w:ind w:left="0" w:right="0" w:firstLine="0"/>
      <w:outlineLvl w:val="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numPr>
        <w:ilvl w:val="0"/>
        <w:numId w:val="0"/>
      </w:numPr>
      <w:spacing w:before="360" w:after="120"/>
      <w:ind w:left="0" w:right="0" w:firstLine="0"/>
      <w:outlineLvl w:val="1"/>
    </w:pPr>
    <w:rPr>
      <w:sz w:val="32"/>
      <w:szCs w:val="32"/>
    </w:rPr>
  </w:style>
  <w:style w:type="paragraph" w:styleId="4">
    <w:name w:val="heading 3"/>
    <w:basedOn w:val="1"/>
    <w:next w:val="1"/>
    <w:link w:val="19"/>
    <w:qFormat/>
    <w:uiPriority w:val="0"/>
    <w:pPr>
      <w:keepNext/>
      <w:keepLines/>
      <w:numPr>
        <w:ilvl w:val="0"/>
        <w:numId w:val="0"/>
      </w:numPr>
      <w:spacing w:before="320" w:after="80"/>
      <w:ind w:left="0" w:right="0" w:firstLine="0"/>
      <w:outlineLvl w:val="2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numPr>
        <w:ilvl w:val="0"/>
        <w:numId w:val="0"/>
      </w:numPr>
      <w:spacing w:before="280" w:after="80"/>
      <w:ind w:left="0" w:right="0" w:firstLine="0"/>
      <w:outlineLvl w:val="3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numPr>
        <w:ilvl w:val="0"/>
        <w:numId w:val="0"/>
      </w:numPr>
      <w:spacing w:before="240" w:after="80"/>
      <w:ind w:left="0" w:right="0" w:firstLine="0"/>
      <w:outlineLvl w:val="4"/>
    </w:pPr>
    <w:rPr>
      <w:color w:val="666666"/>
    </w:rPr>
  </w:style>
  <w:style w:type="paragraph" w:styleId="7">
    <w:name w:val="heading 6"/>
    <w:basedOn w:val="1"/>
    <w:next w:val="1"/>
    <w:qFormat/>
    <w:uiPriority w:val="0"/>
    <w:pPr>
      <w:keepNext/>
      <w:keepLines/>
      <w:numPr>
        <w:ilvl w:val="0"/>
        <w:numId w:val="0"/>
      </w:numPr>
      <w:spacing w:before="240" w:after="80"/>
      <w:ind w:left="0" w:right="0" w:firstLine="0"/>
      <w:outlineLvl w:val="5"/>
    </w:pPr>
    <w:rPr>
      <w:i/>
      <w:color w:val="666666"/>
    </w:rPr>
  </w:style>
  <w:style w:type="character" w:default="1" w:styleId="8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Balloon Text"/>
    <w:basedOn w:val="1"/>
    <w:link w:val="20"/>
    <w:qFormat/>
    <w:uiPriority w:val="0"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11">
    <w:name w:val="Body Text"/>
    <w:basedOn w:val="1"/>
    <w:qFormat/>
    <w:uiPriority w:val="0"/>
    <w:pPr>
      <w:spacing w:before="0" w:after="140" w:line="276" w:lineRule="auto"/>
    </w:pPr>
  </w:style>
  <w:style w:type="paragraph" w:styleId="12">
    <w:name w:val="caption"/>
    <w:basedOn w:val="1"/>
    <w:qFormat/>
    <w:uiPriority w:val="0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character" w:styleId="13">
    <w:name w:val="Hyperlink"/>
    <w:basedOn w:val="8"/>
    <w:qFormat/>
    <w:uiPriority w:val="0"/>
    <w:rPr>
      <w:color w:val="0000FF"/>
      <w:u w:val="single"/>
    </w:rPr>
  </w:style>
  <w:style w:type="character" w:styleId="14">
    <w:name w:val="line number"/>
    <w:basedOn w:val="8"/>
    <w:qFormat/>
    <w:uiPriority w:val="0"/>
  </w:style>
  <w:style w:type="paragraph" w:styleId="15">
    <w:name w:val="List"/>
    <w:basedOn w:val="11"/>
    <w:qFormat/>
    <w:uiPriority w:val="0"/>
    <w:rPr>
      <w:rFonts w:cs="Lucida Sans"/>
    </w:rPr>
  </w:style>
  <w:style w:type="character" w:styleId="16">
    <w:name w:val="Strong"/>
    <w:qFormat/>
    <w:uiPriority w:val="0"/>
    <w:rPr>
      <w:b/>
      <w:bCs/>
    </w:rPr>
  </w:style>
  <w:style w:type="paragraph" w:styleId="17">
    <w:name w:val="Subtitle"/>
    <w:basedOn w:val="1"/>
    <w:next w:val="1"/>
    <w:qFormat/>
    <w:uiPriority w:val="0"/>
    <w:pPr>
      <w:keepNext/>
      <w:keepLines/>
      <w:spacing w:before="0" w:after="320"/>
    </w:pPr>
    <w:rPr>
      <w:color w:val="666666"/>
      <w:sz w:val="30"/>
      <w:szCs w:val="30"/>
    </w:rPr>
  </w:style>
  <w:style w:type="paragraph" w:styleId="18">
    <w:name w:val="Title"/>
    <w:basedOn w:val="1"/>
    <w:next w:val="1"/>
    <w:qFormat/>
    <w:uiPriority w:val="0"/>
    <w:pPr>
      <w:keepNext/>
      <w:keepLines/>
      <w:spacing w:before="0" w:after="60"/>
    </w:pPr>
    <w:rPr>
      <w:sz w:val="52"/>
      <w:szCs w:val="52"/>
    </w:rPr>
  </w:style>
  <w:style w:type="character" w:customStyle="1" w:styleId="19">
    <w:name w:val="Heading 3 Char"/>
    <w:basedOn w:val="8"/>
    <w:link w:val="4"/>
    <w:qFormat/>
    <w:uiPriority w:val="0"/>
    <w:rPr>
      <w:color w:val="434343"/>
      <w:sz w:val="28"/>
      <w:szCs w:val="28"/>
    </w:rPr>
  </w:style>
  <w:style w:type="character" w:customStyle="1" w:styleId="20">
    <w:name w:val="Balloon Text Char"/>
    <w:basedOn w:val="8"/>
    <w:link w:val="10"/>
    <w:qFormat/>
    <w:uiPriority w:val="0"/>
    <w:rPr>
      <w:rFonts w:ascii="Segoe UI" w:hAnsi="Segoe UI" w:cs="Segoe UI"/>
      <w:sz w:val="18"/>
      <w:szCs w:val="18"/>
    </w:rPr>
  </w:style>
  <w:style w:type="character" w:customStyle="1" w:styleId="21">
    <w:name w:val="Bullets"/>
    <w:qFormat/>
    <w:uiPriority w:val="0"/>
    <w:rPr>
      <w:rFonts w:ascii="OpenSymbol" w:hAnsi="OpenSymbol" w:eastAsia="OpenSymbol" w:cs="OpenSymbol"/>
    </w:rPr>
  </w:style>
  <w:style w:type="paragraph" w:customStyle="1" w:styleId="22">
    <w:name w:val="Heading"/>
    <w:basedOn w:val="1"/>
    <w:next w:val="11"/>
    <w:qFormat/>
    <w:uiPriority w:val="0"/>
    <w:pPr>
      <w:keepNext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customStyle="1" w:styleId="23">
    <w:name w:val="Index"/>
    <w:basedOn w:val="1"/>
    <w:qFormat/>
    <w:uiPriority w:val="0"/>
    <w:pPr>
      <w:suppressLineNumbers/>
    </w:pPr>
    <w:rPr>
      <w:rFonts w:cs="Lucida Sans"/>
    </w:rPr>
  </w:style>
  <w:style w:type="paragraph" w:styleId="24">
    <w:name w:val="List Paragraph"/>
    <w:basedOn w:val="1"/>
    <w:qFormat/>
    <w:uiPriority w:val="0"/>
    <w:pPr>
      <w:spacing w:before="0" w:after="0"/>
      <w:ind w:left="720" w:right="0" w:firstLine="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Luxoft</Company>
  <Pages>3</Pages>
  <Words>761</Words>
  <Characters>4744</Characters>
  <Paragraphs>52</Paragraphs>
  <TotalTime>26</TotalTime>
  <ScaleCrop>false</ScaleCrop>
  <LinksUpToDate>false</LinksUpToDate>
  <CharactersWithSpaces>5458</CharactersWithSpaces>
  <Application>WPS Office_12.2.0.18639_F1E327BC-269C-435d-A152-05C5408002CA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2024-12-02T09:51:00Z</dcterms:created>
  <dc:creator>Gyani, Ravi</dc:creator>
  <cp:lastModifiedBy>ravig</cp:lastModifiedBy>
  <cp:lastPrinted>2023-11-09T17:13:00Z</cp:lastPrinted>
  <dcterms:modified xsi:type="dcterms:W3CDTF">2024-12-05T10:14:36Z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2057-12.2.0.18639</vt:lpwstr>
  </property>
  <property fmtid="{D5CDD505-2E9C-101B-9397-08002B2CF9AE}" pid="3" name="ICV">
    <vt:lpwstr>0D7FBAE7795140BFAE64773566E106F7_13</vt:lpwstr>
  </property>
</Properties>
</file>