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652EB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F4E79"/>
          <w:sz w:val="36"/>
          <w:szCs w:val="36"/>
        </w:rPr>
        <w:t>徐xx — 学情分析</w:t>
      </w:r>
    </w:p>
    <w:p w14:paraId="7A9607CB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一、基本信息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6"/>
        <w:gridCol w:w="2316"/>
        <w:gridCol w:w="2317"/>
        <w:gridCol w:w="2317"/>
      </w:tblGrid>
      <w:tr w14:paraId="3849720B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5A41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姓名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6E27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徐xx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ACA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所属地区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E84D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天津</w:t>
            </w:r>
          </w:p>
        </w:tc>
      </w:tr>
      <w:tr w14:paraId="73040052"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319E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96D2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三年级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23619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学习科目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1584F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数学、英语</w:t>
            </w:r>
          </w:p>
        </w:tc>
      </w:tr>
    </w:tbl>
    <w:p w14:paraId="059C41B9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二、使用教材</w:t>
      </w:r>
    </w:p>
    <w:tbl>
      <w:tblPr>
        <w:tblStyle w:val="11"/>
        <w:tblW w:w="5000" w:type="pct"/>
        <w:tblInd w:w="0" w:type="dxa"/>
        <w:tblBorders>
          <w:top w:val="single" w:color="2E75B6" w:sz="4" w:space="0"/>
          <w:left w:val="single" w:color="2E75B6" w:sz="4" w:space="0"/>
          <w:bottom w:val="single" w:color="2E75B6" w:sz="4" w:space="0"/>
          <w:right w:val="single" w:color="2E75B6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33"/>
        <w:gridCol w:w="4633"/>
      </w:tblGrid>
      <w:tr w14:paraId="574076A1">
        <w:trPr>
          <w:tblHeader/>
        </w:trPr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B0C56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科目</w:t>
            </w:r>
          </w:p>
        </w:tc>
        <w:tc>
          <w:tcPr>
            <w:tcW w:w="2500" w:type="pct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6784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2"/>
                <w:szCs w:val="22"/>
              </w:rPr>
              <w:t>教材版本</w:t>
            </w:r>
          </w:p>
        </w:tc>
      </w:tr>
      <w:tr w14:paraId="14CD921A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903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数学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A924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青岛出版社-数学-三年级上册</w:t>
            </w:r>
          </w:p>
        </w:tc>
      </w:tr>
      <w:tr w14:paraId="2B40A622"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A9563">
            <w:pPr>
              <w:spacing w:before="60" w:after="60"/>
              <w:jc w:val="center"/>
            </w:pPr>
            <w:r>
              <w:rPr>
                <w:rFonts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英语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332F">
            <w:pPr>
              <w:spacing w:before="60" w:after="60"/>
              <w:jc w:val="center"/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color w:val="000000"/>
                <w:sz w:val="22"/>
                <w:szCs w:val="22"/>
              </w:rPr>
              <w:t>北京师范大学出版社-英语-三年级上册</w:t>
            </w:r>
          </w:p>
        </w:tc>
      </w:tr>
    </w:tbl>
    <w:p w14:paraId="48B1DB54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三、科目成绩</w:t>
      </w:r>
    </w:p>
    <w:p w14:paraId="4E432ADA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数学：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97分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（期中考试，二年级下学期期末考试）</w:t>
      </w:r>
    </w:p>
    <w:p w14:paraId="070A1968">
      <w:pPr>
        <w:spacing w:before="80" w:after="40"/>
      </w:pPr>
      <w:r>
        <w:rPr>
          <w:rFonts w:ascii="微软雅黑" w:hAnsi="微软雅黑" w:eastAsia="微软雅黑" w:cs="微软雅黑"/>
          <w:b/>
          <w:bCs/>
          <w:color w:val="2E75B6"/>
          <w:sz w:val="22"/>
          <w:szCs w:val="22"/>
        </w:rPr>
        <w:t>英语：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88分</w:t>
      </w:r>
      <w:r>
        <w:rPr>
          <w:rFonts w:ascii="微软雅黑" w:hAnsi="微软雅黑" w:eastAsia="微软雅黑" w:cs="微软雅黑"/>
          <w:color w:val="666666"/>
          <w:sz w:val="22"/>
          <w:szCs w:val="22"/>
        </w:rPr>
        <w:t>（期中考试，二年级下学期期末考试）</w:t>
      </w:r>
    </w:p>
    <w:p w14:paraId="16845572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四、学生基本情况描述</w:t>
      </w:r>
    </w:p>
    <w:p w14:paraId="30826B44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该学生思维敏捷，对数学有较强的兴趣和探索欲，喜欢挑战有难度的题目，能够在规定时间内完成超出同龄人的思维训练题。校内数学成绩优异稳定，是班级的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“</w:t>
      </w:r>
      <w:r>
        <w:rPr>
          <w:rFonts w:ascii="微软雅黑" w:hAnsi="微软雅黑" w:eastAsia="微软雅黑" w:cs="微软雅黑"/>
          <w:sz w:val="22"/>
          <w:szCs w:val="22"/>
        </w:rPr>
        <w:t>数学小骨干</w:t>
      </w:r>
      <w:r>
        <w:rPr>
          <w:rFonts w:hint="eastAsia" w:ascii="微软雅黑" w:hAnsi="微软雅黑" w:eastAsia="微软雅黑" w:cs="微软雅黑"/>
          <w:sz w:val="22"/>
          <w:szCs w:val="22"/>
          <w:lang w:eastAsia="zh-CN"/>
        </w:rPr>
        <w:t>”</w:t>
      </w:r>
      <w:r>
        <w:rPr>
          <w:rFonts w:ascii="微软雅黑" w:hAnsi="微软雅黑" w:eastAsia="微软雅黑" w:cs="微软雅黑"/>
          <w:sz w:val="22"/>
          <w:szCs w:val="22"/>
        </w:rPr>
        <w:t>。</w:t>
      </w:r>
    </w:p>
    <w:p w14:paraId="7F3FB705">
      <w:pPr>
        <w:spacing w:before="60" w:after="60" w:line="360" w:lineRule="auto"/>
        <w:jc w:val="both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sz w:val="22"/>
          <w:szCs w:val="22"/>
        </w:rPr>
        <w:t>英语学科起步较晚但进步较快，字母和基础词汇掌握较好，能够认读约80个常用单词，日常问候语基本能脱口而出。但语法感知较弱，如be动词和人称代词的搭配使用还不熟练，阅读理解因词汇量限制仍有一定难度。</w:t>
      </w:r>
    </w:p>
    <w:p w14:paraId="2A9A8652">
      <w:pPr>
        <w:spacing w:before="60" w:after="60" w:line="360" w:lineRule="auto"/>
        <w:jc w:val="both"/>
      </w:pPr>
      <w:bookmarkStart w:id="0" w:name="_GoBack"/>
      <w:bookmarkEnd w:id="0"/>
      <w:r>
        <w:rPr>
          <w:rFonts w:ascii="微软雅黑" w:hAnsi="微软雅黑" w:eastAsia="微软雅黑" w:cs="微软雅黑"/>
          <w:sz w:val="22"/>
          <w:szCs w:val="22"/>
        </w:rPr>
        <w:t>该生学习习惯好，课堂专注力强，能够独立思考并完成学习任务，笔记工整，但不太愿意主动向老师提问，遇到不懂的问题有时会选择跳过。性格略微内向，与熟悉的人交流较多，对陌生环境适应需要一些时间。家长英语水平较好，能够在家提供一定的英语学习支持。</w:t>
      </w:r>
    </w:p>
    <w:p w14:paraId="20C3DE00">
      <w:pPr>
        <w:pBdr>
          <w:bottom w:val="single" w:color="4A90D9" w:sz="6" w:space="0"/>
        </w:pBdr>
        <w:spacing w:before="200" w:after="1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五、培训时间规划</w:t>
      </w:r>
    </w:p>
    <w:p w14:paraId="2D97C741">
      <w:pPr>
        <w:spacing w:before="60" w:after="60" w:line="360" w:lineRule="auto"/>
        <w:jc w:val="both"/>
      </w:pPr>
      <w:r>
        <w:rPr>
          <w:rFonts w:ascii="微软雅黑" w:hAnsi="微软雅黑" w:eastAsia="微软雅黑" w:cs="微软雅黑"/>
          <w:sz w:val="22"/>
          <w:szCs w:val="22"/>
        </w:rPr>
        <w:t>数学每周1次课（每次2课时），以竞赛数学思维训练和难题突破为主，培养深度分析和逻辑推理能力；英语每周1次课（每次1.5课时），强化词汇积累和口语表达能力，适当引入简单语法知识。预计12次课后，数学竞赛解题能力进一步提升，英语词汇量和口语表达能力明显增强。</w:t>
      </w:r>
    </w:p>
    <w:sectPr>
      <w:pgSz w:w="11906" w:h="16838"/>
      <w:pgMar w:top="1200" w:right="1440" w:bottom="120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3BFD1C68"/>
    <w:rsid w:val="D9F7C68B"/>
    <w:rsid w:val="FFF5C5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10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Office_12.1.24703.24703_F1E327BC-269C-435d-A152-05C5408002CA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2026-04-02T17:08:53Z</dcterms:created>
  <dc:creator>Un-named</dc:creator>
  <cp:lastModifiedBy>Nicole</cp:lastModifiedBy>
  <dcterms:modified xsi:type="dcterms:W3CDTF">2026-04-02T17:09:35Z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F8BBB82EC07423465D0BCE69D5839B29_42</vt:lpwstr>
  </property>
</Properties>
</file>