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DELIVERY CONDITION REPORT</w:t>
      </w:r>
    </w:p>
    <w:p>
      <w:pPr>
        <w:spacing w:after="120"/>
        <w:jc w:val="left"/>
      </w:pPr>
      <w:r>
        <w:rPr>
          <w:rFonts w:ascii="Calibri" w:hAnsi="Calibri"/>
          <w:b/>
          <w:color w:val="0D2B55"/>
          <w:sz w:val="44"/>
        </w:rPr>
        <w:t>Aircraft Delivery — N12345 / MSN 42301</w:t>
      </w:r>
    </w:p>
    <w:p>
      <w:pPr>
        <w:spacing w:after="400"/>
      </w:pPr>
      <w:r>
        <w:rPr>
          <w:rFonts w:ascii="Calibri" w:hAnsi="Calibri"/>
          <w:color w:val="666666"/>
          <w:sz w:val="20"/>
        </w:rPr>
        <w:t>Reference: DCR-N12345-2024-01-15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737-800</w:t>
            </w:r>
          </w:p>
        </w:tc>
        <w:tc>
          <w:tcPr>
            <w:tcW w:type="dxa" w:w="1728"/>
            <w:shd w:val="clear" w:color="auto" w:fill="E8EFF8"/>
          </w:tcPr>
          <w:p>
            <w:r>
              <w:rPr>
                <w:rFonts w:ascii="Calibri" w:hAnsi="Calibri"/>
                <w:b/>
                <w:color w:val="0D2B55"/>
                <w:sz w:val="18"/>
              </w:rPr>
              <w:t>42301</w:t>
            </w:r>
          </w:p>
        </w:tc>
        <w:tc>
          <w:tcPr>
            <w:tcW w:type="dxa" w:w="1728"/>
            <w:shd w:val="clear" w:color="auto" w:fill="E8EFF8"/>
          </w:tcPr>
          <w:p>
            <w:r>
              <w:rPr>
                <w:rFonts w:ascii="Calibri" w:hAnsi="Calibri"/>
                <w:b/>
                <w:color w:val="0D2B55"/>
                <w:sz w:val="18"/>
              </w:rPr>
              <w:t>N12345</w:t>
            </w:r>
          </w:p>
        </w:tc>
        <w:tc>
          <w:tcPr>
            <w:tcW w:type="dxa" w:w="1728"/>
            <w:shd w:val="clear" w:color="auto" w:fill="E8EFF8"/>
          </w:tcPr>
          <w:p>
            <w:r>
              <w:rPr>
                <w:rFonts w:ascii="Calibri" w:hAnsi="Calibri"/>
                <w:b/>
                <w:color w:val="0D2B55"/>
                <w:sz w:val="18"/>
              </w:rPr>
              <w:t>CFM56-7B27</w:t>
            </w:r>
          </w:p>
        </w:tc>
        <w:tc>
          <w:tcPr>
            <w:tcW w:type="dxa" w:w="1728"/>
            <w:shd w:val="clear" w:color="auto" w:fill="E8EFF8"/>
          </w:tcPr>
          <w:p>
            <w:r>
              <w:rPr>
                <w:rFonts w:ascii="Calibri" w:hAnsi="Calibri"/>
                <w:b/>
                <w:color w:val="0D2B55"/>
                <w:sz w:val="18"/>
              </w:rPr>
              <w:t>2018</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SkyBridge Airlines Inc.</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Delivery Location</w:t>
            </w:r>
          </w:p>
        </w:tc>
        <w:tc>
          <w:tcPr>
            <w:tcW w:type="dxa" w:w="4752"/>
            <w:shd w:val="clear" w:color="auto" w:fill="E8EFF8"/>
          </w:tcPr>
          <w:p>
            <w:r>
              <w:rPr>
                <w:rFonts w:ascii="Calibri" w:hAnsi="Calibri"/>
                <w:sz w:val="18"/>
              </w:rPr>
              <w:t>Dallas/Fort Worth Int'l Airport (DFW)</w:t>
            </w:r>
          </w:p>
        </w:tc>
        <w:tc>
          <w:tcPr>
            <w:tcW w:type="dxa" w:w="2880"/>
            <w:shd w:val="clear" w:color="auto" w:fill="E8EFF8"/>
          </w:tcPr>
          <w:p>
            <w:r>
              <w:rPr>
                <w:rFonts w:ascii="Calibri" w:hAnsi="Calibri"/>
                <w:sz w:val="18"/>
              </w:rPr>
              <w:t>Texas, USA</w:t>
            </w:r>
          </w:p>
        </w:tc>
      </w:tr>
    </w:tbl>
    <w:p/>
    <w:p>
      <w:pPr>
        <w:spacing w:after="120"/>
        <w:jc w:val="left"/>
        <w:shd w:val="clear" w:color="auto" w:fill="1A569E"/>
      </w:pPr>
      <w:r>
        <w:rPr>
          <w:rFonts w:ascii="Calibri" w:hAnsi="Calibri"/>
          <w:b/>
          <w:color w:val="FFFFFF"/>
          <w:sz w:val="20"/>
        </w:rPr>
        <w:t xml:space="preserve">  SIGNED ORIGINAL  </w:t>
      </w:r>
    </w:p>
    <w:p>
      <w:r>
        <w:rPr>
          <w:rFonts w:ascii="Calibri" w:hAnsi="Calibri"/>
          <w:color w:val="666666"/>
          <w:sz w:val="20"/>
        </w:rPr>
        <w:t>Dated: 2024-01-15</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1. DELIVERY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Boeing 737-800</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42301</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N12345</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Aero Capital Finance Ltd.</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SkyBridge Airlines Inc.</w:t>
            </w:r>
          </w:p>
        </w:tc>
      </w:tr>
      <w:tr>
        <w:tc>
          <w:tcPr>
            <w:tcW w:type="dxa" w:w="3168"/>
            <w:shd w:val="clear" w:color="auto" w:fill="F4F7FC"/>
          </w:tcPr>
          <w:p>
            <w:pPr>
              <w:spacing w:before="20" w:after="20"/>
            </w:pPr>
            <w:r>
              <w:rPr>
                <w:rFonts w:ascii="Calibri" w:hAnsi="Calibri"/>
                <w:sz w:val="18"/>
              </w:rPr>
              <w:t>Delivery Date</w:t>
            </w:r>
          </w:p>
        </w:tc>
        <w:tc>
          <w:tcPr>
            <w:tcW w:type="dxa" w:w="6192"/>
            <w:shd w:val="clear" w:color="auto" w:fill="F4F7FC"/>
          </w:tcPr>
          <w:p>
            <w:pPr>
              <w:spacing w:before="20" w:after="20"/>
            </w:pPr>
            <w:r>
              <w:rPr>
                <w:rFonts w:ascii="Calibri" w:hAnsi="Calibri"/>
                <w:sz w:val="18"/>
              </w:rPr>
              <w:t>2024-01-15</w:t>
            </w:r>
          </w:p>
        </w:tc>
      </w:tr>
      <w:tr>
        <w:tc>
          <w:tcPr>
            <w:tcW w:type="dxa" w:w="3168"/>
            <w:shd w:val="clear" w:color="auto" w:fill="FFFFFF"/>
          </w:tcPr>
          <w:p>
            <w:pPr>
              <w:spacing w:before="20" w:after="20"/>
            </w:pPr>
            <w:r>
              <w:rPr>
                <w:rFonts w:ascii="Calibri" w:hAnsi="Calibri"/>
                <w:sz w:val="18"/>
              </w:rPr>
              <w:t>Delivery Location</w:t>
            </w:r>
          </w:p>
        </w:tc>
        <w:tc>
          <w:tcPr>
            <w:tcW w:type="dxa" w:w="6192"/>
            <w:shd w:val="clear" w:color="auto" w:fill="FFFFFF"/>
          </w:tcPr>
          <w:p>
            <w:pPr>
              <w:spacing w:before="20" w:after="20"/>
            </w:pPr>
            <w:r>
              <w:rPr>
                <w:rFonts w:ascii="Calibri" w:hAnsi="Calibri"/>
                <w:sz w:val="18"/>
              </w:rPr>
              <w:t>Dallas/Fort Worth Intl Airport (DFW), Texas, USA</w:t>
            </w:r>
          </w:p>
        </w:tc>
      </w:tr>
      <w:tr>
        <w:tc>
          <w:tcPr>
            <w:tcW w:type="dxa" w:w="3168"/>
            <w:shd w:val="clear" w:color="auto" w:fill="F4F7FC"/>
          </w:tcPr>
          <w:p>
            <w:pPr>
              <w:spacing w:before="20" w:after="20"/>
            </w:pPr>
            <w:r>
              <w:rPr>
                <w:rFonts w:ascii="Calibri" w:hAnsi="Calibri"/>
                <w:sz w:val="18"/>
              </w:rPr>
              <w:t>Inspector – Lessor</w:t>
            </w:r>
          </w:p>
        </w:tc>
        <w:tc>
          <w:tcPr>
            <w:tcW w:type="dxa" w:w="6192"/>
            <w:shd w:val="clear" w:color="auto" w:fill="F4F7FC"/>
          </w:tcPr>
          <w:p>
            <w:pPr>
              <w:spacing w:before="20" w:after="20"/>
            </w:pPr>
            <w:r>
              <w:rPr>
                <w:rFonts w:ascii="Calibri" w:hAnsi="Calibri"/>
                <w:sz w:val="18"/>
              </w:rPr>
              <w:t>Thomas Kavanaugh (AME Lic. 123456), TK Technical Services</w:t>
            </w:r>
          </w:p>
        </w:tc>
      </w:tr>
      <w:tr>
        <w:tc>
          <w:tcPr>
            <w:tcW w:type="dxa" w:w="3168"/>
            <w:shd w:val="clear" w:color="auto" w:fill="FFFFFF"/>
          </w:tcPr>
          <w:p>
            <w:pPr>
              <w:spacing w:before="20" w:after="20"/>
            </w:pPr>
            <w:r>
              <w:rPr>
                <w:rFonts w:ascii="Calibri" w:hAnsi="Calibri"/>
                <w:sz w:val="18"/>
              </w:rPr>
              <w:t>Inspector – Lessee</w:t>
            </w:r>
          </w:p>
        </w:tc>
        <w:tc>
          <w:tcPr>
            <w:tcW w:type="dxa" w:w="6192"/>
            <w:shd w:val="clear" w:color="auto" w:fill="FFFFFF"/>
          </w:tcPr>
          <w:p>
            <w:pPr>
              <w:spacing w:before="20" w:after="20"/>
            </w:pPr>
            <w:r>
              <w:rPr>
                <w:rFonts w:ascii="Calibri" w:hAnsi="Calibri"/>
                <w:sz w:val="18"/>
              </w:rPr>
              <w:t>Robert A. Fitch (IA Cert. 654321), Director of Technical</w:t>
            </w:r>
          </w:p>
        </w:tc>
      </w:tr>
      <w:tr>
        <w:tc>
          <w:tcPr>
            <w:tcW w:type="dxa" w:w="3168"/>
            <w:shd w:val="clear" w:color="auto" w:fill="F4F7FC"/>
          </w:tcPr>
          <w:p>
            <w:pPr>
              <w:spacing w:before="20" w:after="20"/>
            </w:pPr>
            <w:r>
              <w:rPr>
                <w:rFonts w:ascii="Calibri" w:hAnsi="Calibri"/>
                <w:sz w:val="18"/>
              </w:rPr>
              <w:t>Total FH at Delivery (TTSN)</w:t>
            </w:r>
          </w:p>
        </w:tc>
        <w:tc>
          <w:tcPr>
            <w:tcW w:type="dxa" w:w="6192"/>
            <w:shd w:val="clear" w:color="auto" w:fill="F4F7FC"/>
          </w:tcPr>
          <w:p>
            <w:pPr>
              <w:spacing w:before="20" w:after="20"/>
            </w:pPr>
            <w:r>
              <w:rPr>
                <w:rFonts w:ascii="Calibri" w:hAnsi="Calibri"/>
                <w:sz w:val="18"/>
              </w:rPr>
              <w:t>22,841 FH</w:t>
            </w:r>
          </w:p>
        </w:tc>
      </w:tr>
      <w:tr>
        <w:tc>
          <w:tcPr>
            <w:tcW w:type="dxa" w:w="3168"/>
            <w:shd w:val="clear" w:color="auto" w:fill="FFFFFF"/>
          </w:tcPr>
          <w:p>
            <w:pPr>
              <w:spacing w:before="20" w:after="20"/>
            </w:pPr>
            <w:r>
              <w:rPr>
                <w:rFonts w:ascii="Calibri" w:hAnsi="Calibri"/>
                <w:sz w:val="18"/>
              </w:rPr>
              <w:t>Total FC at Delivery (TCSN)</w:t>
            </w:r>
          </w:p>
        </w:tc>
        <w:tc>
          <w:tcPr>
            <w:tcW w:type="dxa" w:w="6192"/>
            <w:shd w:val="clear" w:color="auto" w:fill="FFFFFF"/>
          </w:tcPr>
          <w:p>
            <w:pPr>
              <w:spacing w:before="20" w:after="20"/>
            </w:pPr>
            <w:r>
              <w:rPr>
                <w:rFonts w:ascii="Calibri" w:hAnsi="Calibri"/>
                <w:sz w:val="18"/>
              </w:rPr>
              <w:t>16,203 FC</w:t>
            </w:r>
          </w:p>
        </w:tc>
      </w:tr>
      <w:tr>
        <w:tc>
          <w:tcPr>
            <w:tcW w:type="dxa" w:w="3168"/>
            <w:shd w:val="clear" w:color="auto" w:fill="F4F7FC"/>
          </w:tcPr>
          <w:p>
            <w:pPr>
              <w:spacing w:before="20" w:after="20"/>
            </w:pPr>
            <w:r>
              <w:rPr>
                <w:rFonts w:ascii="Calibri" w:hAnsi="Calibri"/>
                <w:sz w:val="18"/>
              </w:rPr>
              <w:t>FH since last C-Check</w:t>
            </w:r>
          </w:p>
        </w:tc>
        <w:tc>
          <w:tcPr>
            <w:tcW w:type="dxa" w:w="6192"/>
            <w:shd w:val="clear" w:color="auto" w:fill="F4F7FC"/>
          </w:tcPr>
          <w:p>
            <w:pPr>
              <w:spacing w:before="20" w:after="20"/>
            </w:pPr>
            <w:r>
              <w:rPr>
                <w:rFonts w:ascii="Calibri" w:hAnsi="Calibri"/>
                <w:sz w:val="18"/>
              </w:rPr>
              <w:t>4,102 FH</w:t>
            </w:r>
          </w:p>
        </w:tc>
      </w:tr>
      <w:tr>
        <w:tc>
          <w:tcPr>
            <w:tcW w:type="dxa" w:w="3168"/>
            <w:shd w:val="clear" w:color="auto" w:fill="FFFFFF"/>
          </w:tcPr>
          <w:p>
            <w:pPr>
              <w:spacing w:before="20" w:after="20"/>
            </w:pPr>
            <w:r>
              <w:rPr>
                <w:rFonts w:ascii="Calibri" w:hAnsi="Calibri"/>
                <w:sz w:val="18"/>
              </w:rPr>
              <w:t>Date of last C-Check</w:t>
            </w:r>
          </w:p>
        </w:tc>
        <w:tc>
          <w:tcPr>
            <w:tcW w:type="dxa" w:w="6192"/>
            <w:shd w:val="clear" w:color="auto" w:fill="FFFFFF"/>
          </w:tcPr>
          <w:p>
            <w:pPr>
              <w:spacing w:before="20" w:after="20"/>
            </w:pPr>
            <w:r>
              <w:rPr>
                <w:rFonts w:ascii="Calibri" w:hAnsi="Calibri"/>
                <w:sz w:val="18"/>
              </w:rPr>
              <w:t>2022-03-14</w:t>
            </w:r>
          </w:p>
        </w:tc>
      </w:tr>
    </w:tbl>
    <w:p/>
    <w:p>
      <w:r>
        <w:br w:type="page"/>
      </w:r>
    </w:p>
    <w:p>
      <w:pPr>
        <w:pStyle w:val="Heading2"/>
      </w:pPr>
      <w:r>
        <w:rPr>
          <w:rFonts w:ascii="Calibri" w:hAnsi="Calibri"/>
          <w:b/>
          <w:color w:val="0D2B55"/>
          <w:sz w:val="24"/>
        </w:rPr>
        <w:t>2. ATA CHAPTER INSPECTION RESULTS</w:t>
      </w:r>
    </w:p>
    <w:p>
      <w:pPr>
        <w:pBdr>
          <w:bottom w:val="single" w:sz="6" w:space="1" w:color="0D2B55"/>
        </w:pBdr>
        <w:spacing w:before="40" w:after="120"/>
      </w:pPr>
    </w:p>
    <w:p>
      <w:pPr>
        <w:spacing w:after="100"/>
      </w:pPr>
      <w:r>
        <w:rPr>
          <w:rFonts w:ascii="Calibri" w:hAnsi="Calibri"/>
          <w:i w:val="0"/>
          <w:sz w:val="20"/>
        </w:rPr>
        <w:t>Inspection findings by ATA chapter. Items with STATUS = 'Discrepancy' are detailed in Section 9.</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ATA Chapter</w:t>
            </w:r>
          </w:p>
        </w:tc>
        <w:tc>
          <w:tcPr>
            <w:tcW w:type="dxa" w:w="1728"/>
            <w:shd w:val="clear" w:color="auto" w:fill="0D2B55"/>
          </w:tcPr>
          <w:p>
            <w:pPr>
              <w:spacing w:before="40" w:after="40"/>
            </w:pPr>
            <w:r>
              <w:rPr>
                <w:rFonts w:ascii="Calibri" w:hAnsi="Calibri"/>
                <w:b/>
                <w:color w:val="FFFFFF"/>
                <w:sz w:val="18"/>
              </w:rPr>
              <w:t>Status</w:t>
            </w:r>
          </w:p>
        </w:tc>
        <w:tc>
          <w:tcPr>
            <w:tcW w:type="dxa" w:w="4464"/>
            <w:shd w:val="clear" w:color="auto" w:fill="0D2B55"/>
          </w:tcPr>
          <w:p>
            <w:pPr>
              <w:spacing w:before="40" w:after="40"/>
            </w:pPr>
            <w:r>
              <w:rPr>
                <w:rFonts w:ascii="Calibri" w:hAnsi="Calibri"/>
                <w:b/>
                <w:color w:val="FFFFFF"/>
                <w:sz w:val="18"/>
              </w:rPr>
              <w:t>Inspector Notes</w:t>
            </w:r>
          </w:p>
        </w:tc>
      </w:tr>
      <w:tr>
        <w:tc>
          <w:tcPr>
            <w:tcW w:type="dxa" w:w="3168"/>
            <w:shd w:val="clear" w:color="auto" w:fill="FFFFFF"/>
          </w:tcPr>
          <w:p>
            <w:pPr>
              <w:spacing w:before="20" w:after="20"/>
            </w:pPr>
            <w:r>
              <w:rPr>
                <w:rFonts w:ascii="Calibri" w:hAnsi="Calibri"/>
                <w:sz w:val="18"/>
              </w:rPr>
              <w:t>ATA 05 – Time Limits/Maintenance Checks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Per Mx Programme</w:t>
            </w:r>
          </w:p>
        </w:tc>
      </w:tr>
      <w:tr>
        <w:tc>
          <w:tcPr>
            <w:tcW w:type="dxa" w:w="3168"/>
            <w:shd w:val="clear" w:color="auto" w:fill="F4F7FC"/>
          </w:tcPr>
          <w:p>
            <w:pPr>
              <w:spacing w:before="20" w:after="20"/>
            </w:pPr>
            <w:r>
              <w:rPr>
                <w:rFonts w:ascii="Calibri" w:hAnsi="Calibri"/>
                <w:sz w:val="18"/>
              </w:rPr>
              <w:t>ATA 06 – Dimensions and Areas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Confirmed per ASM</w:t>
            </w:r>
          </w:p>
        </w:tc>
      </w:tr>
      <w:tr>
        <w:tc>
          <w:tcPr>
            <w:tcW w:type="dxa" w:w="3168"/>
            <w:shd w:val="clear" w:color="auto" w:fill="FFFFFF"/>
          </w:tcPr>
          <w:p>
            <w:pPr>
              <w:spacing w:before="20" w:after="20"/>
            </w:pPr>
            <w:r>
              <w:rPr>
                <w:rFonts w:ascii="Calibri" w:hAnsi="Calibri"/>
                <w:sz w:val="18"/>
              </w:rPr>
              <w:t>ATA 07 – Lifting and Shoring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certified</w:t>
            </w:r>
          </w:p>
        </w:tc>
      </w:tr>
      <w:tr>
        <w:tc>
          <w:tcPr>
            <w:tcW w:type="dxa" w:w="3168"/>
            <w:shd w:val="clear" w:color="auto" w:fill="F4F7FC"/>
          </w:tcPr>
          <w:p>
            <w:pPr>
              <w:spacing w:before="20" w:after="20"/>
            </w:pPr>
            <w:r>
              <w:rPr>
                <w:rFonts w:ascii="Calibri" w:hAnsi="Calibri"/>
                <w:sz w:val="18"/>
              </w:rPr>
              <w:t>ATA 10 – Parking and Mooring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tied down</w:t>
            </w:r>
          </w:p>
        </w:tc>
      </w:tr>
      <w:tr>
        <w:tc>
          <w:tcPr>
            <w:tcW w:type="dxa" w:w="3168"/>
            <w:shd w:val="clear" w:color="auto" w:fill="FFFFFF"/>
          </w:tcPr>
          <w:p>
            <w:pPr>
              <w:spacing w:before="20" w:after="20"/>
            </w:pPr>
            <w:r>
              <w:rPr>
                <w:rFonts w:ascii="Calibri" w:hAnsi="Calibri"/>
                <w:sz w:val="18"/>
              </w:rPr>
              <w:t>ATA 11 – Placards and Markings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legible, compliant</w:t>
            </w:r>
          </w:p>
        </w:tc>
      </w:tr>
      <w:tr>
        <w:tc>
          <w:tcPr>
            <w:tcW w:type="dxa" w:w="3168"/>
            <w:shd w:val="clear" w:color="auto" w:fill="F4F7FC"/>
          </w:tcPr>
          <w:p>
            <w:pPr>
              <w:spacing w:before="20" w:after="20"/>
            </w:pPr>
            <w:r>
              <w:rPr>
                <w:rFonts w:ascii="Calibri" w:hAnsi="Calibri"/>
                <w:sz w:val="18"/>
              </w:rPr>
              <w:t>ATA 12 – Servicing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fluids serviced</w:t>
            </w:r>
          </w:p>
        </w:tc>
      </w:tr>
      <w:tr>
        <w:tc>
          <w:tcPr>
            <w:tcW w:type="dxa" w:w="3168"/>
            <w:shd w:val="clear" w:color="auto" w:fill="FFFFFF"/>
          </w:tcPr>
          <w:p>
            <w:pPr>
              <w:spacing w:before="20" w:after="20"/>
            </w:pPr>
            <w:r>
              <w:rPr>
                <w:rFonts w:ascii="Calibri" w:hAnsi="Calibri"/>
                <w:sz w:val="18"/>
              </w:rPr>
              <w:t>ATA 21 – Air Conditioning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Functional test OK</w:t>
            </w:r>
          </w:p>
        </w:tc>
      </w:tr>
      <w:tr>
        <w:tc>
          <w:tcPr>
            <w:tcW w:type="dxa" w:w="3168"/>
            <w:shd w:val="clear" w:color="auto" w:fill="F4F7FC"/>
          </w:tcPr>
          <w:p>
            <w:pPr>
              <w:spacing w:before="20" w:after="20"/>
            </w:pPr>
            <w:r>
              <w:rPr>
                <w:rFonts w:ascii="Calibri" w:hAnsi="Calibri"/>
                <w:sz w:val="18"/>
              </w:rPr>
              <w:t>ATA 22 – Auto Flight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AFCS tests pass</w:t>
            </w:r>
          </w:p>
        </w:tc>
      </w:tr>
      <w:tr>
        <w:tc>
          <w:tcPr>
            <w:tcW w:type="dxa" w:w="3168"/>
            <w:shd w:val="clear" w:color="auto" w:fill="FFFFFF"/>
          </w:tcPr>
          <w:p>
            <w:pPr>
              <w:spacing w:before="20" w:after="20"/>
            </w:pPr>
            <w:r>
              <w:rPr>
                <w:rFonts w:ascii="Calibri" w:hAnsi="Calibri"/>
                <w:sz w:val="18"/>
              </w:rPr>
              <w:t>ATA 23 – Communications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Slight wear in headliner lining</w:t>
            </w:r>
          </w:p>
        </w:tc>
      </w:tr>
      <w:tr>
        <w:tc>
          <w:tcPr>
            <w:tcW w:type="dxa" w:w="3168"/>
            <w:shd w:val="clear" w:color="auto" w:fill="F4F7FC"/>
          </w:tcPr>
          <w:p>
            <w:pPr>
              <w:spacing w:before="20" w:after="20"/>
            </w:pPr>
            <w:r>
              <w:rPr>
                <w:rFonts w:ascii="Calibri" w:hAnsi="Calibri"/>
                <w:sz w:val="18"/>
              </w:rPr>
              <w:t>ATA 24 – Electrical Power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ELEC buses tested</w:t>
            </w:r>
          </w:p>
        </w:tc>
      </w:tr>
      <w:tr>
        <w:tc>
          <w:tcPr>
            <w:tcW w:type="dxa" w:w="3168"/>
            <w:shd w:val="clear" w:color="auto" w:fill="FFFFFF"/>
          </w:tcPr>
          <w:p>
            <w:pPr>
              <w:spacing w:before="20" w:after="20"/>
            </w:pPr>
            <w:r>
              <w:rPr>
                <w:rFonts w:ascii="Calibri" w:hAnsi="Calibri"/>
                <w:sz w:val="18"/>
              </w:rPr>
              <w:t>ATA 25 – Equipment and Furnishings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Seat covers minor scuff</w:t>
            </w:r>
          </w:p>
        </w:tc>
      </w:tr>
      <w:tr>
        <w:tc>
          <w:tcPr>
            <w:tcW w:type="dxa" w:w="3168"/>
            <w:shd w:val="clear" w:color="auto" w:fill="F4F7FC"/>
          </w:tcPr>
          <w:p>
            <w:pPr>
              <w:spacing w:before="20" w:after="20"/>
            </w:pPr>
            <w:r>
              <w:rPr>
                <w:rFonts w:ascii="Calibri" w:hAnsi="Calibri"/>
                <w:sz w:val="18"/>
              </w:rPr>
              <w:t>ATA 26 – Fire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detectors tested</w:t>
            </w:r>
          </w:p>
        </w:tc>
      </w:tr>
      <w:tr>
        <w:tc>
          <w:tcPr>
            <w:tcW w:type="dxa" w:w="3168"/>
            <w:shd w:val="clear" w:color="auto" w:fill="FFFFFF"/>
          </w:tcPr>
          <w:p>
            <w:pPr>
              <w:spacing w:before="20" w:after="20"/>
            </w:pPr>
            <w:r>
              <w:rPr>
                <w:rFonts w:ascii="Calibri" w:hAnsi="Calibri"/>
                <w:sz w:val="18"/>
              </w:rPr>
              <w:t>ATA 27 – Flight Controls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surfaces checked</w:t>
            </w:r>
          </w:p>
        </w:tc>
      </w:tr>
      <w:tr>
        <w:tc>
          <w:tcPr>
            <w:tcW w:type="dxa" w:w="3168"/>
            <w:shd w:val="clear" w:color="auto" w:fill="F4F7FC"/>
          </w:tcPr>
          <w:p>
            <w:pPr>
              <w:spacing w:before="20" w:after="20"/>
            </w:pPr>
            <w:r>
              <w:rPr>
                <w:rFonts w:ascii="Calibri" w:hAnsi="Calibri"/>
                <w:sz w:val="18"/>
              </w:rPr>
              <w:t>ATA 28 – Fuel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Sealants checked</w:t>
            </w:r>
          </w:p>
        </w:tc>
      </w:tr>
      <w:tr>
        <w:tc>
          <w:tcPr>
            <w:tcW w:type="dxa" w:w="3168"/>
            <w:shd w:val="clear" w:color="auto" w:fill="FFFFFF"/>
          </w:tcPr>
          <w:p>
            <w:pPr>
              <w:spacing w:before="20" w:after="20"/>
            </w:pPr>
            <w:r>
              <w:rPr>
                <w:rFonts w:ascii="Calibri" w:hAnsi="Calibri"/>
                <w:sz w:val="18"/>
              </w:rPr>
              <w:t>ATA 29 – Hydraulic Power</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Sys pressure normal</w:t>
            </w:r>
          </w:p>
        </w:tc>
      </w:tr>
      <w:tr>
        <w:tc>
          <w:tcPr>
            <w:tcW w:type="dxa" w:w="3168"/>
            <w:shd w:val="clear" w:color="auto" w:fill="F4F7FC"/>
          </w:tcPr>
          <w:p>
            <w:pPr>
              <w:spacing w:before="20" w:after="20"/>
            </w:pPr>
            <w:r>
              <w:rPr>
                <w:rFonts w:ascii="Calibri" w:hAnsi="Calibri"/>
                <w:sz w:val="18"/>
              </w:rPr>
              <w:t>ATA 30 – Ice and Rain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Boots/weep holes OK</w:t>
            </w:r>
          </w:p>
        </w:tc>
      </w:tr>
      <w:tr>
        <w:tc>
          <w:tcPr>
            <w:tcW w:type="dxa" w:w="3168"/>
            <w:shd w:val="clear" w:color="auto" w:fill="FFFFFF"/>
          </w:tcPr>
          <w:p>
            <w:pPr>
              <w:spacing w:before="20" w:after="20"/>
            </w:pPr>
            <w:r>
              <w:rPr>
                <w:rFonts w:ascii="Calibri" w:hAnsi="Calibri"/>
                <w:sz w:val="18"/>
              </w:rPr>
              <w:t>ATA 31 – Instruments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EFIS/EICAS checked</w:t>
            </w:r>
          </w:p>
        </w:tc>
      </w:tr>
      <w:tr>
        <w:tc>
          <w:tcPr>
            <w:tcW w:type="dxa" w:w="3168"/>
            <w:shd w:val="clear" w:color="auto" w:fill="F4F7FC"/>
          </w:tcPr>
          <w:p>
            <w:pPr>
              <w:spacing w:before="20" w:after="20"/>
            </w:pPr>
            <w:r>
              <w:rPr>
                <w:rFonts w:ascii="Calibri" w:hAnsi="Calibri"/>
                <w:sz w:val="18"/>
              </w:rPr>
              <w:t>ATA 32 – Landing Gear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Tyre wear: 60% remain</w:t>
            </w:r>
          </w:p>
        </w:tc>
      </w:tr>
      <w:tr>
        <w:tc>
          <w:tcPr>
            <w:tcW w:type="dxa" w:w="3168"/>
            <w:shd w:val="clear" w:color="auto" w:fill="FFFFFF"/>
          </w:tcPr>
          <w:p>
            <w:pPr>
              <w:spacing w:before="20" w:after="20"/>
            </w:pPr>
            <w:r>
              <w:rPr>
                <w:rFonts w:ascii="Calibri" w:hAnsi="Calibri"/>
                <w:sz w:val="18"/>
              </w:rPr>
              <w:t>ATA 33 – Lights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Lighting functional</w:t>
            </w:r>
          </w:p>
        </w:tc>
      </w:tr>
      <w:tr>
        <w:tc>
          <w:tcPr>
            <w:tcW w:type="dxa" w:w="3168"/>
            <w:shd w:val="clear" w:color="auto" w:fill="F4F7FC"/>
          </w:tcPr>
          <w:p>
            <w:pPr>
              <w:spacing w:before="20" w:after="20"/>
            </w:pPr>
            <w:r>
              <w:rPr>
                <w:rFonts w:ascii="Calibri" w:hAnsi="Calibri"/>
                <w:sz w:val="18"/>
              </w:rPr>
              <w:t>ATA 34 – Navigation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Nav DB current</w:t>
            </w:r>
          </w:p>
        </w:tc>
      </w:tr>
      <w:tr>
        <w:tc>
          <w:tcPr>
            <w:tcW w:type="dxa" w:w="3168"/>
            <w:shd w:val="clear" w:color="auto" w:fill="FFFFFF"/>
          </w:tcPr>
          <w:p>
            <w:pPr>
              <w:spacing w:before="20" w:after="20"/>
            </w:pPr>
            <w:r>
              <w:rPr>
                <w:rFonts w:ascii="Calibri" w:hAnsi="Calibri"/>
                <w:sz w:val="18"/>
              </w:rPr>
              <w:t>ATA 35 – Oxygen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Qty checked</w:t>
            </w:r>
          </w:p>
        </w:tc>
      </w:tr>
      <w:tr>
        <w:tc>
          <w:tcPr>
            <w:tcW w:type="dxa" w:w="3168"/>
            <w:shd w:val="clear" w:color="auto" w:fill="F4F7FC"/>
          </w:tcPr>
          <w:p>
            <w:pPr>
              <w:spacing w:before="20" w:after="20"/>
            </w:pPr>
            <w:r>
              <w:rPr>
                <w:rFonts w:ascii="Calibri" w:hAnsi="Calibri"/>
                <w:sz w:val="18"/>
              </w:rPr>
              <w:t>ATA 36 – Pneumatic</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valves OK</w:t>
            </w:r>
          </w:p>
        </w:tc>
      </w:tr>
      <w:tr>
        <w:tc>
          <w:tcPr>
            <w:tcW w:type="dxa" w:w="3168"/>
            <w:shd w:val="clear" w:color="auto" w:fill="FFFFFF"/>
          </w:tcPr>
          <w:p>
            <w:pPr>
              <w:spacing w:before="20" w:after="20"/>
            </w:pPr>
            <w:r>
              <w:rPr>
                <w:rFonts w:ascii="Calibri" w:hAnsi="Calibri"/>
                <w:sz w:val="18"/>
              </w:rPr>
              <w:t>ATA 38 – Water and Waste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leaks, potable water OK</w:t>
            </w:r>
          </w:p>
        </w:tc>
      </w:tr>
      <w:tr>
        <w:tc>
          <w:tcPr>
            <w:tcW w:type="dxa" w:w="3168"/>
            <w:shd w:val="clear" w:color="auto" w:fill="F4F7FC"/>
          </w:tcPr>
          <w:p>
            <w:pPr>
              <w:spacing w:before="20" w:after="20"/>
            </w:pPr>
            <w:r>
              <w:rPr>
                <w:rFonts w:ascii="Calibri" w:hAnsi="Calibri"/>
                <w:sz w:val="18"/>
              </w:rPr>
              <w:t>ATA 45 – Central Maintenance System</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CMS no active faults</w:t>
            </w:r>
          </w:p>
        </w:tc>
      </w:tr>
      <w:tr>
        <w:tc>
          <w:tcPr>
            <w:tcW w:type="dxa" w:w="3168"/>
            <w:shd w:val="clear" w:color="auto" w:fill="FFFFFF"/>
          </w:tcPr>
          <w:p>
            <w:pPr>
              <w:spacing w:before="20" w:after="20"/>
            </w:pPr>
            <w:r>
              <w:rPr>
                <w:rFonts w:ascii="Calibri" w:hAnsi="Calibri"/>
                <w:sz w:val="18"/>
              </w:rPr>
              <w:t>ATA 46 – Information Systems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IFE functional minor screen fault</w:t>
            </w:r>
          </w:p>
        </w:tc>
      </w:tr>
      <w:tr>
        <w:tc>
          <w:tcPr>
            <w:tcW w:type="dxa" w:w="3168"/>
            <w:shd w:val="clear" w:color="auto" w:fill="F4F7FC"/>
          </w:tcPr>
          <w:p>
            <w:pPr>
              <w:spacing w:before="20" w:after="20"/>
            </w:pPr>
            <w:r>
              <w:rPr>
                <w:rFonts w:ascii="Calibri" w:hAnsi="Calibri"/>
                <w:sz w:val="18"/>
              </w:rPr>
              <w:t>ATA 49 – APU</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APU start-stop, load test</w:t>
            </w:r>
          </w:p>
        </w:tc>
      </w:tr>
      <w:tr>
        <w:tc>
          <w:tcPr>
            <w:tcW w:type="dxa" w:w="3168"/>
            <w:shd w:val="clear" w:color="auto" w:fill="FFFFFF"/>
          </w:tcPr>
          <w:p>
            <w:pPr>
              <w:spacing w:before="20" w:after="20"/>
            </w:pPr>
            <w:r>
              <w:rPr>
                <w:rFonts w:ascii="Calibri" w:hAnsi="Calibri"/>
                <w:sz w:val="18"/>
              </w:rPr>
              <w:t>ATA 51 – Structures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 observed</w:t>
            </w:r>
          </w:p>
        </w:tc>
      </w:tr>
      <w:tr>
        <w:tc>
          <w:tcPr>
            <w:tcW w:type="dxa" w:w="3168"/>
            <w:shd w:val="clear" w:color="auto" w:fill="F4F7FC"/>
          </w:tcPr>
          <w:p>
            <w:pPr>
              <w:spacing w:before="20" w:after="20"/>
            </w:pPr>
            <w:r>
              <w:rPr>
                <w:rFonts w:ascii="Calibri" w:hAnsi="Calibri"/>
                <w:sz w:val="18"/>
              </w:rPr>
              <w:t>ATA 52 – Doors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latches tested</w:t>
            </w:r>
          </w:p>
        </w:tc>
      </w:tr>
      <w:tr>
        <w:tc>
          <w:tcPr>
            <w:tcW w:type="dxa" w:w="3168"/>
            <w:shd w:val="clear" w:color="auto" w:fill="FFFFFF"/>
          </w:tcPr>
          <w:p>
            <w:pPr>
              <w:spacing w:before="20" w:after="20"/>
            </w:pPr>
            <w:r>
              <w:rPr>
                <w:rFonts w:ascii="Calibri" w:hAnsi="Calibri"/>
                <w:sz w:val="18"/>
              </w:rPr>
              <w:t>ATA 53 – Fuselage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visible cracks</w:t>
            </w:r>
          </w:p>
        </w:tc>
      </w:tr>
      <w:tr>
        <w:tc>
          <w:tcPr>
            <w:tcW w:type="dxa" w:w="3168"/>
            <w:shd w:val="clear" w:color="auto" w:fill="F4F7FC"/>
          </w:tcPr>
          <w:p>
            <w:pPr>
              <w:spacing w:before="20" w:after="20"/>
            </w:pPr>
            <w:r>
              <w:rPr>
                <w:rFonts w:ascii="Calibri" w:hAnsi="Calibri"/>
                <w:sz w:val="18"/>
              </w:rPr>
              <w:t>ATA 54 – Nacelles / Pylons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Cowl hinges OK</w:t>
            </w:r>
          </w:p>
        </w:tc>
      </w:tr>
      <w:tr>
        <w:tc>
          <w:tcPr>
            <w:tcW w:type="dxa" w:w="3168"/>
            <w:shd w:val="clear" w:color="auto" w:fill="FFFFFF"/>
          </w:tcPr>
          <w:p>
            <w:pPr>
              <w:spacing w:before="20" w:after="20"/>
            </w:pPr>
            <w:r>
              <w:rPr>
                <w:rFonts w:ascii="Calibri" w:hAnsi="Calibri"/>
                <w:sz w:val="18"/>
              </w:rPr>
              <w:t>ATA 55 – Stabilizers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Elevator trim checked</w:t>
            </w:r>
          </w:p>
        </w:tc>
      </w:tr>
      <w:tr>
        <w:tc>
          <w:tcPr>
            <w:tcW w:type="dxa" w:w="3168"/>
            <w:shd w:val="clear" w:color="auto" w:fill="F4F7FC"/>
          </w:tcPr>
          <w:p>
            <w:pPr>
              <w:spacing w:before="20" w:after="20"/>
            </w:pPr>
            <w:r>
              <w:rPr>
                <w:rFonts w:ascii="Calibri" w:hAnsi="Calibri"/>
                <w:sz w:val="18"/>
              </w:rPr>
              <w:t>ATA 56 – Windows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panels intact</w:t>
            </w:r>
          </w:p>
        </w:tc>
      </w:tr>
      <w:tr>
        <w:tc>
          <w:tcPr>
            <w:tcW w:type="dxa" w:w="3168"/>
            <w:shd w:val="clear" w:color="auto" w:fill="FFFFFF"/>
          </w:tcPr>
          <w:p>
            <w:pPr>
              <w:spacing w:before="20" w:after="20"/>
            </w:pPr>
            <w:r>
              <w:rPr>
                <w:rFonts w:ascii="Calibri" w:hAnsi="Calibri"/>
                <w:sz w:val="18"/>
              </w:rPr>
              <w:t>ATA 57 – Wings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w:t>
            </w:r>
          </w:p>
        </w:tc>
      </w:tr>
      <w:tr>
        <w:tc>
          <w:tcPr>
            <w:tcW w:type="dxa" w:w="3168"/>
            <w:shd w:val="clear" w:color="auto" w:fill="F4F7FC"/>
          </w:tcPr>
          <w:p>
            <w:pPr>
              <w:spacing w:before="20" w:after="20"/>
            </w:pPr>
            <w:r>
              <w:rPr>
                <w:rFonts w:ascii="Calibri" w:hAnsi="Calibri"/>
                <w:sz w:val="18"/>
              </w:rPr>
              <w:t>ATA 71 – Power Plant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ENG 1 start OK</w:t>
            </w:r>
          </w:p>
        </w:tc>
      </w:tr>
      <w:tr>
        <w:tc>
          <w:tcPr>
            <w:tcW w:type="dxa" w:w="3168"/>
            <w:shd w:val="clear" w:color="auto" w:fill="FFFFFF"/>
          </w:tcPr>
          <w:p>
            <w:pPr>
              <w:spacing w:before="20" w:after="20"/>
            </w:pPr>
            <w:r>
              <w:rPr>
                <w:rFonts w:ascii="Calibri" w:hAnsi="Calibri"/>
                <w:sz w:val="18"/>
              </w:rPr>
              <w:t>ATA 72 – Engine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Blade FOD check negative</w:t>
            </w:r>
          </w:p>
        </w:tc>
      </w:tr>
      <w:tr>
        <w:tc>
          <w:tcPr>
            <w:tcW w:type="dxa" w:w="3168"/>
            <w:shd w:val="clear" w:color="auto" w:fill="F4F7FC"/>
          </w:tcPr>
          <w:p>
            <w:pPr>
              <w:spacing w:before="20" w:after="20"/>
            </w:pPr>
            <w:r>
              <w:rPr>
                <w:rFonts w:ascii="Calibri" w:hAnsi="Calibri"/>
                <w:sz w:val="18"/>
              </w:rPr>
              <w:t>ATA 73 – Engine Fuel and Control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Fuel scheduling normal</w:t>
            </w:r>
          </w:p>
        </w:tc>
      </w:tr>
      <w:tr>
        <w:tc>
          <w:tcPr>
            <w:tcW w:type="dxa" w:w="3168"/>
            <w:shd w:val="clear" w:color="auto" w:fill="FFFFFF"/>
          </w:tcPr>
          <w:p>
            <w:pPr>
              <w:spacing w:before="20" w:after="20"/>
            </w:pPr>
            <w:r>
              <w:rPr>
                <w:rFonts w:ascii="Calibri" w:hAnsi="Calibri"/>
                <w:sz w:val="18"/>
              </w:rPr>
              <w:t>ATA 74 – Ignition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Exciter test pass</w:t>
            </w:r>
          </w:p>
        </w:tc>
      </w:tr>
      <w:tr>
        <w:tc>
          <w:tcPr>
            <w:tcW w:type="dxa" w:w="3168"/>
            <w:shd w:val="clear" w:color="auto" w:fill="F4F7FC"/>
          </w:tcPr>
          <w:p>
            <w:pPr>
              <w:spacing w:before="20" w:after="20"/>
            </w:pPr>
            <w:r>
              <w:rPr>
                <w:rFonts w:ascii="Calibri" w:hAnsi="Calibri"/>
                <w:sz w:val="18"/>
              </w:rPr>
              <w:t>ATA 75 – Air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Bleed valve tested</w:t>
            </w:r>
          </w:p>
        </w:tc>
      </w:tr>
      <w:tr>
        <w:tc>
          <w:tcPr>
            <w:tcW w:type="dxa" w:w="3168"/>
            <w:shd w:val="clear" w:color="auto" w:fill="FFFFFF"/>
          </w:tcPr>
          <w:p>
            <w:pPr>
              <w:spacing w:before="20" w:after="20"/>
            </w:pPr>
            <w:r>
              <w:rPr>
                <w:rFonts w:ascii="Calibri" w:hAnsi="Calibri"/>
                <w:sz w:val="18"/>
              </w:rPr>
              <w:t>ATA 76 – Engine Controls</w:t>
            </w:r>
          </w:p>
        </w:tc>
        <w:tc>
          <w:tcPr>
            <w:tcW w:type="dxa" w:w="1728"/>
            <w:shd w:val="clear" w:color="auto" w:fill="FFFFFF"/>
          </w:tcPr>
          <w:p>
            <w:pPr>
              <w:spacing w:before="20" w:after="20"/>
            </w:pPr>
            <w:r>
              <w:rPr>
                <w:rFonts w:ascii="Calibri" w:hAnsi="Calibri"/>
                <w:sz w:val="18"/>
              </w:rPr>
              <w:t>Discrepancy</w:t>
            </w:r>
          </w:p>
        </w:tc>
        <w:tc>
          <w:tcPr>
            <w:tcW w:type="dxa" w:w="4464"/>
            <w:shd w:val="clear" w:color="auto" w:fill="FFFFFF"/>
          </w:tcPr>
          <w:p>
            <w:pPr>
              <w:spacing w:before="20" w:after="20"/>
            </w:pPr>
            <w:r>
              <w:rPr>
                <w:rFonts w:ascii="Calibri" w:hAnsi="Calibri"/>
                <w:sz w:val="18"/>
              </w:rPr>
              <w:t>Thrust lever friction HIGH — see Discrepancy DCR-001</w:t>
            </w:r>
          </w:p>
        </w:tc>
      </w:tr>
      <w:tr>
        <w:tc>
          <w:tcPr>
            <w:tcW w:type="dxa" w:w="3168"/>
            <w:shd w:val="clear" w:color="auto" w:fill="F4F7FC"/>
          </w:tcPr>
          <w:p>
            <w:pPr>
              <w:spacing w:before="20" w:after="20"/>
            </w:pPr>
            <w:r>
              <w:rPr>
                <w:rFonts w:ascii="Calibri" w:hAnsi="Calibri"/>
                <w:sz w:val="18"/>
              </w:rPr>
              <w:t>ATA 80 – Starting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Start cycle test pass</w:t>
            </w:r>
          </w:p>
        </w:tc>
      </w:tr>
    </w:tbl>
    <w:p/>
    <w:p>
      <w:r>
        <w:br w:type="page"/>
      </w:r>
    </w:p>
    <w:p>
      <w:pPr>
        <w:pStyle w:val="Heading2"/>
      </w:pPr>
      <w:r>
        <w:rPr>
          <w:rFonts w:ascii="Calibri" w:hAnsi="Calibri"/>
          <w:b/>
          <w:color w:val="0D2B55"/>
          <w:sz w:val="24"/>
        </w:rPr>
        <w:t>3. ENGINE STATUS — ENGINE NO. 1 (ESN ESN-892341)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Engine Type</w:t>
            </w:r>
          </w:p>
        </w:tc>
        <w:tc>
          <w:tcPr>
            <w:tcW w:type="dxa" w:w="5328"/>
            <w:shd w:val="clear" w:color="auto" w:fill="FFFFFF"/>
          </w:tcPr>
          <w:p>
            <w:pPr>
              <w:spacing w:before="20" w:after="20"/>
            </w:pPr>
            <w:r>
              <w:rPr>
                <w:rFonts w:ascii="Calibri" w:hAnsi="Calibri"/>
                <w:sz w:val="18"/>
              </w:rPr>
              <w:t>CFM56-7B27</w:t>
            </w:r>
          </w:p>
        </w:tc>
      </w:tr>
      <w:tr>
        <w:tc>
          <w:tcPr>
            <w:tcW w:type="dxa" w:w="4032"/>
            <w:shd w:val="clear" w:color="auto" w:fill="F4F7FC"/>
          </w:tcPr>
          <w:p>
            <w:pPr>
              <w:spacing w:before="20" w:after="20"/>
            </w:pPr>
            <w:r>
              <w:rPr>
                <w:rFonts w:ascii="Calibri" w:hAnsi="Calibri"/>
                <w:sz w:val="18"/>
              </w:rPr>
              <w:t>ESN</w:t>
            </w:r>
          </w:p>
        </w:tc>
        <w:tc>
          <w:tcPr>
            <w:tcW w:type="dxa" w:w="5328"/>
            <w:shd w:val="clear" w:color="auto" w:fill="F4F7FC"/>
          </w:tcPr>
          <w:p>
            <w:pPr>
              <w:spacing w:before="20" w:after="20"/>
            </w:pPr>
            <w:r>
              <w:rPr>
                <w:rFonts w:ascii="Calibri" w:hAnsi="Calibri"/>
                <w:sz w:val="18"/>
              </w:rPr>
              <w:t>ESN-892341</w:t>
            </w:r>
          </w:p>
        </w:tc>
      </w:tr>
      <w:tr>
        <w:tc>
          <w:tcPr>
            <w:tcW w:type="dxa" w:w="4032"/>
            <w:shd w:val="clear" w:color="auto" w:fill="FFFFFF"/>
          </w:tcPr>
          <w:p>
            <w:pPr>
              <w:spacing w:before="20" w:after="20"/>
            </w:pPr>
            <w:r>
              <w:rPr>
                <w:rFonts w:ascii="Calibri" w:hAnsi="Calibri"/>
                <w:sz w:val="18"/>
              </w:rPr>
              <w:t>Position</w:t>
            </w:r>
          </w:p>
        </w:tc>
        <w:tc>
          <w:tcPr>
            <w:tcW w:type="dxa" w:w="5328"/>
            <w:shd w:val="clear" w:color="auto" w:fill="FFFFFF"/>
          </w:tcPr>
          <w:p>
            <w:pPr>
              <w:spacing w:before="20" w:after="20"/>
            </w:pPr>
            <w:r>
              <w:rPr>
                <w:rFonts w:ascii="Calibri" w:hAnsi="Calibri"/>
                <w:sz w:val="18"/>
              </w:rPr>
              <w:t>No. 1 (Left / Wing Pylon 1)</w:t>
            </w:r>
          </w:p>
        </w:tc>
      </w:tr>
      <w:tr>
        <w:tc>
          <w:tcPr>
            <w:tcW w:type="dxa" w:w="4032"/>
            <w:shd w:val="clear" w:color="auto" w:fill="F4F7FC"/>
          </w:tcPr>
          <w:p>
            <w:pPr>
              <w:spacing w:before="20" w:after="20"/>
            </w:pPr>
            <w:r>
              <w:rPr>
                <w:rFonts w:ascii="Calibri" w:hAnsi="Calibri"/>
                <w:sz w:val="18"/>
              </w:rPr>
              <w:t>TTSN</w:t>
            </w:r>
          </w:p>
        </w:tc>
        <w:tc>
          <w:tcPr>
            <w:tcW w:type="dxa" w:w="5328"/>
            <w:shd w:val="clear" w:color="auto" w:fill="F4F7FC"/>
          </w:tcPr>
          <w:p>
            <w:pPr>
              <w:spacing w:before="20" w:after="20"/>
            </w:pPr>
            <w:r>
              <w:rPr>
                <w:rFonts w:ascii="Calibri" w:hAnsi="Calibri"/>
                <w:sz w:val="18"/>
              </w:rPr>
              <w:t>18,203 FH</w:t>
            </w:r>
          </w:p>
        </w:tc>
      </w:tr>
      <w:tr>
        <w:tc>
          <w:tcPr>
            <w:tcW w:type="dxa" w:w="4032"/>
            <w:shd w:val="clear" w:color="auto" w:fill="FFFFFF"/>
          </w:tcPr>
          <w:p>
            <w:pPr>
              <w:spacing w:before="20" w:after="20"/>
            </w:pPr>
            <w:r>
              <w:rPr>
                <w:rFonts w:ascii="Calibri" w:hAnsi="Calibri"/>
                <w:sz w:val="18"/>
              </w:rPr>
              <w:t>TCSN</w:t>
            </w:r>
          </w:p>
        </w:tc>
        <w:tc>
          <w:tcPr>
            <w:tcW w:type="dxa" w:w="5328"/>
            <w:shd w:val="clear" w:color="auto" w:fill="FFFFFF"/>
          </w:tcPr>
          <w:p>
            <w:pPr>
              <w:spacing w:before="20" w:after="20"/>
            </w:pPr>
            <w:r>
              <w:rPr>
                <w:rFonts w:ascii="Calibri" w:hAnsi="Calibri"/>
                <w:sz w:val="18"/>
              </w:rPr>
              <w:t>14,822 FC</w:t>
            </w:r>
          </w:p>
        </w:tc>
      </w:tr>
      <w:tr>
        <w:tc>
          <w:tcPr>
            <w:tcW w:type="dxa" w:w="4032"/>
            <w:shd w:val="clear" w:color="auto" w:fill="F4F7FC"/>
          </w:tcPr>
          <w:p>
            <w:pPr>
              <w:spacing w:before="20" w:after="20"/>
            </w:pPr>
            <w:r>
              <w:rPr>
                <w:rFonts w:ascii="Calibri" w:hAnsi="Calibri"/>
                <w:sz w:val="18"/>
              </w:rPr>
              <w:t>TSLSV (FH)</w:t>
            </w:r>
          </w:p>
        </w:tc>
        <w:tc>
          <w:tcPr>
            <w:tcW w:type="dxa" w:w="5328"/>
            <w:shd w:val="clear" w:color="auto" w:fill="F4F7FC"/>
          </w:tcPr>
          <w:p>
            <w:pPr>
              <w:spacing w:before="20" w:after="20"/>
            </w:pPr>
            <w:r>
              <w:rPr>
                <w:rFonts w:ascii="Calibri" w:hAnsi="Calibri"/>
                <w:sz w:val="18"/>
              </w:rPr>
              <w:t>4,102 FH / 2,918 FC</w:t>
            </w:r>
          </w:p>
        </w:tc>
      </w:tr>
      <w:tr>
        <w:tc>
          <w:tcPr>
            <w:tcW w:type="dxa" w:w="4032"/>
            <w:shd w:val="clear" w:color="auto" w:fill="FFFFFF"/>
          </w:tcPr>
          <w:p>
            <w:pPr>
              <w:spacing w:before="20" w:after="20"/>
            </w:pPr>
            <w:r>
              <w:rPr>
                <w:rFonts w:ascii="Calibri" w:hAnsi="Calibri"/>
                <w:sz w:val="18"/>
              </w:rPr>
              <w:t>Last SV Date</w:t>
            </w:r>
          </w:p>
        </w:tc>
        <w:tc>
          <w:tcPr>
            <w:tcW w:type="dxa" w:w="5328"/>
            <w:shd w:val="clear" w:color="auto" w:fill="FFFFFF"/>
          </w:tcPr>
          <w:p>
            <w:pPr>
              <w:spacing w:before="20" w:after="20"/>
            </w:pPr>
            <w:r>
              <w:rPr>
                <w:rFonts w:ascii="Calibri" w:hAnsi="Calibri"/>
                <w:sz w:val="18"/>
              </w:rPr>
              <w:t>2022-03-18</w:t>
            </w:r>
          </w:p>
        </w:tc>
      </w:tr>
      <w:tr>
        <w:tc>
          <w:tcPr>
            <w:tcW w:type="dxa" w:w="4032"/>
            <w:shd w:val="clear" w:color="auto" w:fill="F4F7FC"/>
          </w:tcPr>
          <w:p>
            <w:pPr>
              <w:spacing w:before="20" w:after="20"/>
            </w:pPr>
            <w:r>
              <w:rPr>
                <w:rFonts w:ascii="Calibri" w:hAnsi="Calibri"/>
                <w:sz w:val="18"/>
              </w:rPr>
              <w:t>Last SV Type</w:t>
            </w:r>
          </w:p>
        </w:tc>
        <w:tc>
          <w:tcPr>
            <w:tcW w:type="dxa" w:w="5328"/>
            <w:shd w:val="clear" w:color="auto" w:fill="F4F7FC"/>
          </w:tcPr>
          <w:p>
            <w:pPr>
              <w:spacing w:before="20" w:after="20"/>
            </w:pPr>
            <w:r>
              <w:rPr>
                <w:rFonts w:ascii="Calibri" w:hAnsi="Calibri"/>
                <w:sz w:val="18"/>
              </w:rPr>
              <w:t>Performance Restoration (PR) — CFM Approved</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Delta TechOps, Atlanta GA — FAA OM1R074L / EASA 145.0049</w:t>
            </w:r>
          </w:p>
        </w:tc>
      </w:tr>
      <w:tr>
        <w:tc>
          <w:tcPr>
            <w:tcW w:type="dxa" w:w="4032"/>
            <w:shd w:val="clear" w:color="auto" w:fill="F4F7FC"/>
          </w:tcPr>
          <w:p>
            <w:pPr>
              <w:spacing w:before="20" w:after="20"/>
            </w:pPr>
            <w:r>
              <w:rPr>
                <w:rFonts w:ascii="Calibri" w:hAnsi="Calibri"/>
                <w:sz w:val="18"/>
              </w:rPr>
              <w:t>EGT Margin at Delivery</w:t>
            </w:r>
          </w:p>
        </w:tc>
        <w:tc>
          <w:tcPr>
            <w:tcW w:type="dxa" w:w="5328"/>
            <w:shd w:val="clear" w:color="auto" w:fill="F4F7FC"/>
          </w:tcPr>
          <w:p>
            <w:pPr>
              <w:spacing w:before="20" w:after="20"/>
            </w:pPr>
            <w:r>
              <w:rPr>
                <w:rFonts w:ascii="Calibri" w:hAnsi="Calibri"/>
                <w:sz w:val="18"/>
              </w:rPr>
              <w:t>38°C (minimum 30°C)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0.18 qt/hr (limit 0.50 qt/hr) — PASS</w:t>
            </w:r>
          </w:p>
        </w:tc>
      </w:tr>
      <w:tr>
        <w:tc>
          <w:tcPr>
            <w:tcW w:type="dxa" w:w="4032"/>
            <w:shd w:val="clear" w:color="auto" w:fill="F4F7FC"/>
          </w:tcPr>
          <w:p>
            <w:pPr>
              <w:spacing w:before="20" w:after="20"/>
            </w:pPr>
            <w:r>
              <w:rPr>
                <w:rFonts w:ascii="Calibri" w:hAnsi="Calibri"/>
                <w:sz w:val="18"/>
              </w:rPr>
              <w:t>Vibration N1/N2</w:t>
            </w:r>
          </w:p>
        </w:tc>
        <w:tc>
          <w:tcPr>
            <w:tcW w:type="dxa" w:w="5328"/>
            <w:shd w:val="clear" w:color="auto" w:fill="F4F7FC"/>
          </w:tcPr>
          <w:p>
            <w:pPr>
              <w:spacing w:before="20" w:after="20"/>
            </w:pPr>
            <w:r>
              <w:rPr>
                <w:rFonts w:ascii="Calibri" w:hAnsi="Calibri"/>
                <w:sz w:val="18"/>
              </w:rPr>
              <w:t>N1: 0.4 IPS / N2: 0.3 IPS — PASS</w:t>
            </w:r>
          </w:p>
        </w:tc>
      </w:tr>
    </w:tbl>
    <w:p/>
    <w:p>
      <w:pPr>
        <w:pStyle w:val="Heading3"/>
      </w:pPr>
      <w:r>
        <w:rPr>
          <w:rFonts w:ascii="Calibri" w:hAnsi="Calibri"/>
          <w:b/>
          <w:color w:val="1A569E"/>
          <w:sz w:val="20"/>
        </w:rPr>
        <w:t>3.1 Engine No. 1 — LLP Status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178</w:t>
            </w:r>
          </w:p>
        </w:tc>
        <w:tc>
          <w:tcPr>
            <w:tcW w:type="dxa" w:w="720"/>
            <w:shd w:val="clear" w:color="auto" w:fill="F4F7FC"/>
          </w:tcPr>
          <w:p>
            <w:pPr>
              <w:spacing w:before="20" w:after="20"/>
            </w:pPr>
            <w:r>
              <w:rPr>
                <w:rFonts w:ascii="Calibri" w:hAnsi="Calibri"/>
                <w:sz w:val="18"/>
              </w:rPr>
              <w:t>1.2%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10178</w:t>
            </w:r>
          </w:p>
        </w:tc>
        <w:tc>
          <w:tcPr>
            <w:tcW w:type="dxa" w:w="720"/>
            <w:shd w:val="clear" w:color="auto" w:fill="FFFFFF"/>
          </w:tcPr>
          <w:p>
            <w:pPr>
              <w:spacing w:before="20" w:after="20"/>
            </w:pPr>
            <w:r>
              <w:rPr>
                <w:rFonts w:ascii="Calibri" w:hAnsi="Calibri"/>
                <w:sz w:val="18"/>
              </w:rPr>
              <w:t>40.7%</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178</w:t>
            </w:r>
          </w:p>
        </w:tc>
        <w:tc>
          <w:tcPr>
            <w:tcW w:type="dxa" w:w="720"/>
            <w:shd w:val="clear" w:color="auto" w:fill="FFFFFF"/>
          </w:tcPr>
          <w:p>
            <w:pPr>
              <w:spacing w:before="20" w:after="20"/>
            </w:pPr>
            <w:r>
              <w:rPr>
                <w:rFonts w:ascii="Calibri" w:hAnsi="Calibri"/>
                <w:sz w:val="18"/>
              </w:rPr>
              <w:t>1.2%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2500</w:t>
            </w:r>
          </w:p>
        </w:tc>
        <w:tc>
          <w:tcPr>
            <w:tcW w:type="dxa" w:w="1008"/>
            <w:shd w:val="clear" w:color="auto" w:fill="FFFFFF"/>
          </w:tcPr>
          <w:p>
            <w:pPr>
              <w:spacing w:before="20" w:after="20"/>
            </w:pPr>
            <w:r>
              <w:rPr>
                <w:rFonts w:ascii="Calibri" w:hAnsi="Calibri"/>
                <w:sz w:val="18"/>
              </w:rPr>
              <w:t>7500</w:t>
            </w:r>
          </w:p>
        </w:tc>
        <w:tc>
          <w:tcPr>
            <w:tcW w:type="dxa" w:w="720"/>
            <w:shd w:val="clear" w:color="auto" w:fill="FFFFFF"/>
          </w:tcPr>
          <w:p>
            <w:pPr>
              <w:spacing w:before="20" w:after="20"/>
            </w:pPr>
            <w:r>
              <w:rPr>
                <w:rFonts w:ascii="Calibri" w:hAnsi="Calibri"/>
                <w:sz w:val="18"/>
              </w:rPr>
              <w:t>75.0%</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2500</w:t>
            </w:r>
          </w:p>
        </w:tc>
        <w:tc>
          <w:tcPr>
            <w:tcW w:type="dxa" w:w="1008"/>
            <w:shd w:val="clear" w:color="auto" w:fill="F4F7FC"/>
          </w:tcPr>
          <w:p>
            <w:pPr>
              <w:spacing w:before="20" w:after="20"/>
            </w:pPr>
            <w:r>
              <w:rPr>
                <w:rFonts w:ascii="Calibri" w:hAnsi="Calibri"/>
                <w:sz w:val="18"/>
              </w:rPr>
              <w:t>7500</w:t>
            </w:r>
          </w:p>
        </w:tc>
        <w:tc>
          <w:tcPr>
            <w:tcW w:type="dxa" w:w="720"/>
            <w:shd w:val="clear" w:color="auto" w:fill="F4F7FC"/>
          </w:tcPr>
          <w:p>
            <w:pPr>
              <w:spacing w:before="20" w:after="20"/>
            </w:pPr>
            <w:r>
              <w:rPr>
                <w:rFonts w:ascii="Calibri" w:hAnsi="Calibri"/>
                <w:sz w:val="18"/>
              </w:rPr>
              <w:t>75.0%</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4. ENGINE STATUS — ENGINE NO. 2 (ESN ESN-892342)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ESN</w:t>
            </w:r>
          </w:p>
        </w:tc>
        <w:tc>
          <w:tcPr>
            <w:tcW w:type="dxa" w:w="5328"/>
            <w:shd w:val="clear" w:color="auto" w:fill="FFFFFF"/>
          </w:tcPr>
          <w:p>
            <w:pPr>
              <w:spacing w:before="20" w:after="20"/>
            </w:pPr>
            <w:r>
              <w:rPr>
                <w:rFonts w:ascii="Calibri" w:hAnsi="Calibri"/>
                <w:sz w:val="18"/>
              </w:rPr>
              <w:t>ESN-892342</w:t>
            </w:r>
          </w:p>
        </w:tc>
      </w:tr>
      <w:tr>
        <w:tc>
          <w:tcPr>
            <w:tcW w:type="dxa" w:w="4032"/>
            <w:shd w:val="clear" w:color="auto" w:fill="F4F7FC"/>
          </w:tcPr>
          <w:p>
            <w:pPr>
              <w:spacing w:before="20" w:after="20"/>
            </w:pPr>
            <w:r>
              <w:rPr>
                <w:rFonts w:ascii="Calibri" w:hAnsi="Calibri"/>
                <w:sz w:val="18"/>
              </w:rPr>
              <w:t>Position</w:t>
            </w:r>
          </w:p>
        </w:tc>
        <w:tc>
          <w:tcPr>
            <w:tcW w:type="dxa" w:w="5328"/>
            <w:shd w:val="clear" w:color="auto" w:fill="F4F7FC"/>
          </w:tcPr>
          <w:p>
            <w:pPr>
              <w:spacing w:before="20" w:after="20"/>
            </w:pPr>
            <w:r>
              <w:rPr>
                <w:rFonts w:ascii="Calibri" w:hAnsi="Calibri"/>
                <w:sz w:val="18"/>
              </w:rPr>
              <w:t>No. 2 (Right / Wing Pylon 2)</w:t>
            </w:r>
          </w:p>
        </w:tc>
      </w:tr>
      <w:tr>
        <w:tc>
          <w:tcPr>
            <w:tcW w:type="dxa" w:w="4032"/>
            <w:shd w:val="clear" w:color="auto" w:fill="FFFFFF"/>
          </w:tcPr>
          <w:p>
            <w:pPr>
              <w:spacing w:before="20" w:after="20"/>
            </w:pPr>
            <w:r>
              <w:rPr>
                <w:rFonts w:ascii="Calibri" w:hAnsi="Calibri"/>
                <w:sz w:val="18"/>
              </w:rPr>
              <w:t>TTSN</w:t>
            </w:r>
          </w:p>
        </w:tc>
        <w:tc>
          <w:tcPr>
            <w:tcW w:type="dxa" w:w="5328"/>
            <w:shd w:val="clear" w:color="auto" w:fill="FFFFFF"/>
          </w:tcPr>
          <w:p>
            <w:pPr>
              <w:spacing w:before="20" w:after="20"/>
            </w:pPr>
            <w:r>
              <w:rPr>
                <w:rFonts w:ascii="Calibri" w:hAnsi="Calibri"/>
                <w:sz w:val="18"/>
              </w:rPr>
              <w:t>17,984 FH</w:t>
            </w:r>
          </w:p>
        </w:tc>
      </w:tr>
      <w:tr>
        <w:tc>
          <w:tcPr>
            <w:tcW w:type="dxa" w:w="4032"/>
            <w:shd w:val="clear" w:color="auto" w:fill="F4F7FC"/>
          </w:tcPr>
          <w:p>
            <w:pPr>
              <w:spacing w:before="20" w:after="20"/>
            </w:pPr>
            <w:r>
              <w:rPr>
                <w:rFonts w:ascii="Calibri" w:hAnsi="Calibri"/>
                <w:sz w:val="18"/>
              </w:rPr>
              <w:t>TCSN</w:t>
            </w:r>
          </w:p>
        </w:tc>
        <w:tc>
          <w:tcPr>
            <w:tcW w:type="dxa" w:w="5328"/>
            <w:shd w:val="clear" w:color="auto" w:fill="F4F7FC"/>
          </w:tcPr>
          <w:p>
            <w:pPr>
              <w:spacing w:before="20" w:after="20"/>
            </w:pPr>
            <w:r>
              <w:rPr>
                <w:rFonts w:ascii="Calibri" w:hAnsi="Calibri"/>
                <w:sz w:val="18"/>
              </w:rPr>
              <w:t>14,618 FC</w:t>
            </w:r>
          </w:p>
        </w:tc>
      </w:tr>
      <w:tr>
        <w:tc>
          <w:tcPr>
            <w:tcW w:type="dxa" w:w="4032"/>
            <w:shd w:val="clear" w:color="auto" w:fill="FFFFFF"/>
          </w:tcPr>
          <w:p>
            <w:pPr>
              <w:spacing w:before="20" w:after="20"/>
            </w:pPr>
            <w:r>
              <w:rPr>
                <w:rFonts w:ascii="Calibri" w:hAnsi="Calibri"/>
                <w:sz w:val="18"/>
              </w:rPr>
              <w:t>TSLSV</w:t>
            </w:r>
          </w:p>
        </w:tc>
        <w:tc>
          <w:tcPr>
            <w:tcW w:type="dxa" w:w="5328"/>
            <w:shd w:val="clear" w:color="auto" w:fill="FFFFFF"/>
          </w:tcPr>
          <w:p>
            <w:pPr>
              <w:spacing w:before="20" w:after="20"/>
            </w:pPr>
            <w:r>
              <w:rPr>
                <w:rFonts w:ascii="Calibri" w:hAnsi="Calibri"/>
                <w:sz w:val="18"/>
              </w:rPr>
              <w:t>3,841 FH / 2,714 FC</w:t>
            </w:r>
          </w:p>
        </w:tc>
      </w:tr>
      <w:tr>
        <w:tc>
          <w:tcPr>
            <w:tcW w:type="dxa" w:w="4032"/>
            <w:shd w:val="clear" w:color="auto" w:fill="F4F7FC"/>
          </w:tcPr>
          <w:p>
            <w:pPr>
              <w:spacing w:before="20" w:after="20"/>
            </w:pPr>
            <w:r>
              <w:rPr>
                <w:rFonts w:ascii="Calibri" w:hAnsi="Calibri"/>
                <w:sz w:val="18"/>
              </w:rPr>
              <w:t>Last SV Date</w:t>
            </w:r>
          </w:p>
        </w:tc>
        <w:tc>
          <w:tcPr>
            <w:tcW w:type="dxa" w:w="5328"/>
            <w:shd w:val="clear" w:color="auto" w:fill="F4F7FC"/>
          </w:tcPr>
          <w:p>
            <w:pPr>
              <w:spacing w:before="20" w:after="20"/>
            </w:pPr>
            <w:r>
              <w:rPr>
                <w:rFonts w:ascii="Calibri" w:hAnsi="Calibri"/>
                <w:sz w:val="18"/>
              </w:rPr>
              <w:t>2022-05-04</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HAECO Xiamen — FAA MR7R078M / EASA 145.4170</w:t>
            </w:r>
          </w:p>
        </w:tc>
      </w:tr>
      <w:tr>
        <w:tc>
          <w:tcPr>
            <w:tcW w:type="dxa" w:w="4032"/>
            <w:shd w:val="clear" w:color="auto" w:fill="F4F7FC"/>
          </w:tcPr>
          <w:p>
            <w:pPr>
              <w:spacing w:before="20" w:after="20"/>
            </w:pPr>
            <w:r>
              <w:rPr>
                <w:rFonts w:ascii="Calibri" w:hAnsi="Calibri"/>
                <w:sz w:val="18"/>
              </w:rPr>
              <w:t>EGT Margin</w:t>
            </w:r>
          </w:p>
        </w:tc>
        <w:tc>
          <w:tcPr>
            <w:tcW w:type="dxa" w:w="5328"/>
            <w:shd w:val="clear" w:color="auto" w:fill="F4F7FC"/>
          </w:tcPr>
          <w:p>
            <w:pPr>
              <w:spacing w:before="20" w:after="20"/>
            </w:pPr>
            <w:r>
              <w:rPr>
                <w:rFonts w:ascii="Calibri" w:hAnsi="Calibri"/>
                <w:sz w:val="18"/>
              </w:rPr>
              <w:t>42°C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0.21 qt/hr — PASS</w:t>
            </w:r>
          </w:p>
        </w:tc>
      </w:tr>
      <w:tr>
        <w:tc>
          <w:tcPr>
            <w:tcW w:type="dxa" w:w="4032"/>
            <w:shd w:val="clear" w:color="auto" w:fill="F4F7FC"/>
          </w:tcPr>
          <w:p>
            <w:pPr>
              <w:spacing w:before="20" w:after="20"/>
            </w:pPr>
            <w:r>
              <w:rPr>
                <w:rFonts w:ascii="Calibri" w:hAnsi="Calibri"/>
                <w:sz w:val="18"/>
              </w:rPr>
              <w:t>Vibration</w:t>
            </w:r>
          </w:p>
        </w:tc>
        <w:tc>
          <w:tcPr>
            <w:tcW w:type="dxa" w:w="5328"/>
            <w:shd w:val="clear" w:color="auto" w:fill="F4F7FC"/>
          </w:tcPr>
          <w:p>
            <w:pPr>
              <w:spacing w:before="20" w:after="20"/>
            </w:pPr>
            <w:r>
              <w:rPr>
                <w:rFonts w:ascii="Calibri" w:hAnsi="Calibri"/>
                <w:sz w:val="18"/>
              </w:rPr>
              <w:t>N1: 0.5 IPS / N2: 0.4 IPS — PASS</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382</w:t>
            </w:r>
          </w:p>
        </w:tc>
        <w:tc>
          <w:tcPr>
            <w:tcW w:type="dxa" w:w="720"/>
            <w:shd w:val="clear" w:color="auto" w:fill="F4F7FC"/>
          </w:tcPr>
          <w:p>
            <w:pPr>
              <w:spacing w:before="20" w:after="20"/>
            </w:pPr>
            <w:r>
              <w:rPr>
                <w:rFonts w:ascii="Calibri" w:hAnsi="Calibri"/>
                <w:sz w:val="18"/>
              </w:rPr>
              <w:t>2.5%</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10382</w:t>
            </w:r>
          </w:p>
        </w:tc>
        <w:tc>
          <w:tcPr>
            <w:tcW w:type="dxa" w:w="720"/>
            <w:shd w:val="clear" w:color="auto" w:fill="FFFFFF"/>
          </w:tcPr>
          <w:p>
            <w:pPr>
              <w:spacing w:before="20" w:after="20"/>
            </w:pPr>
            <w:r>
              <w:rPr>
                <w:rFonts w:ascii="Calibri" w:hAnsi="Calibri"/>
                <w:sz w:val="18"/>
              </w:rPr>
              <w:t>41.5%</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382</w:t>
            </w:r>
          </w:p>
        </w:tc>
        <w:tc>
          <w:tcPr>
            <w:tcW w:type="dxa" w:w="720"/>
            <w:shd w:val="clear" w:color="auto" w:fill="FFFFFF"/>
          </w:tcPr>
          <w:p>
            <w:pPr>
              <w:spacing w:before="20" w:after="20"/>
            </w:pPr>
            <w:r>
              <w:rPr>
                <w:rFonts w:ascii="Calibri" w:hAnsi="Calibri"/>
                <w:sz w:val="18"/>
              </w:rPr>
              <w:t>2.5%</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-4618</w:t>
            </w:r>
          </w:p>
        </w:tc>
        <w:tc>
          <w:tcPr>
            <w:tcW w:type="dxa" w:w="720"/>
            <w:shd w:val="clear" w:color="auto" w:fill="FFFFFF"/>
          </w:tcPr>
          <w:p>
            <w:pPr>
              <w:spacing w:before="20" w:after="20"/>
            </w:pPr>
            <w:r>
              <w:rPr>
                <w:rFonts w:ascii="Calibri" w:hAnsi="Calibri"/>
                <w:sz w:val="18"/>
              </w:rPr>
              <w:t>-46.2%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-4618</w:t>
            </w:r>
          </w:p>
        </w:tc>
        <w:tc>
          <w:tcPr>
            <w:tcW w:type="dxa" w:w="720"/>
            <w:shd w:val="clear" w:color="auto" w:fill="F4F7FC"/>
          </w:tcPr>
          <w:p>
            <w:pPr>
              <w:spacing w:before="20" w:after="20"/>
            </w:pPr>
            <w:r>
              <w:rPr>
                <w:rFonts w:ascii="Calibri" w:hAnsi="Calibri"/>
                <w:sz w:val="18"/>
              </w:rPr>
              <w:t>-46.2%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5. APU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APU Model</w:t>
            </w:r>
          </w:p>
        </w:tc>
        <w:tc>
          <w:tcPr>
            <w:tcW w:type="dxa" w:w="5328"/>
            <w:shd w:val="clear" w:color="auto" w:fill="FFFFFF"/>
          </w:tcPr>
          <w:p>
            <w:pPr>
              <w:spacing w:before="20" w:after="20"/>
            </w:pPr>
            <w:r>
              <w:rPr>
                <w:rFonts w:ascii="Calibri" w:hAnsi="Calibri"/>
                <w:sz w:val="18"/>
              </w:rPr>
              <w:t>Honeywell 131-9(B)</w:t>
            </w:r>
          </w:p>
        </w:tc>
      </w:tr>
      <w:tr>
        <w:tc>
          <w:tcPr>
            <w:tcW w:type="dxa" w:w="4032"/>
            <w:shd w:val="clear" w:color="auto" w:fill="F4F7FC"/>
          </w:tcPr>
          <w:p>
            <w:pPr>
              <w:spacing w:before="20" w:after="20"/>
            </w:pPr>
            <w:r>
              <w:rPr>
                <w:rFonts w:ascii="Calibri" w:hAnsi="Calibri"/>
                <w:sz w:val="18"/>
              </w:rPr>
              <w:t>APU S/N</w:t>
            </w:r>
          </w:p>
        </w:tc>
        <w:tc>
          <w:tcPr>
            <w:tcW w:type="dxa" w:w="5328"/>
            <w:shd w:val="clear" w:color="auto" w:fill="F4F7FC"/>
          </w:tcPr>
          <w:p>
            <w:pPr>
              <w:spacing w:before="20" w:after="20"/>
            </w:pPr>
            <w:r>
              <w:rPr>
                <w:rFonts w:ascii="Calibri" w:hAnsi="Calibri"/>
                <w:sz w:val="18"/>
              </w:rPr>
              <w:t>APU-230101</w:t>
            </w:r>
          </w:p>
        </w:tc>
      </w:tr>
      <w:tr>
        <w:tc>
          <w:tcPr>
            <w:tcW w:type="dxa" w:w="4032"/>
            <w:shd w:val="clear" w:color="auto" w:fill="FFFFFF"/>
          </w:tcPr>
          <w:p>
            <w:pPr>
              <w:spacing w:before="20" w:after="20"/>
            </w:pPr>
            <w:r>
              <w:rPr>
                <w:rFonts w:ascii="Calibri" w:hAnsi="Calibri"/>
                <w:sz w:val="18"/>
              </w:rPr>
              <w:t>Total APU-H Since New</w:t>
            </w:r>
          </w:p>
        </w:tc>
        <w:tc>
          <w:tcPr>
            <w:tcW w:type="dxa" w:w="5328"/>
            <w:shd w:val="clear" w:color="auto" w:fill="FFFFFF"/>
          </w:tcPr>
          <w:p>
            <w:pPr>
              <w:spacing w:before="20" w:after="20"/>
            </w:pPr>
            <w:r>
              <w:rPr>
                <w:rFonts w:ascii="Calibri" w:hAnsi="Calibri"/>
                <w:sz w:val="18"/>
              </w:rPr>
              <w:t>12,441 APU-H</w:t>
            </w:r>
          </w:p>
        </w:tc>
      </w:tr>
      <w:tr>
        <w:tc>
          <w:tcPr>
            <w:tcW w:type="dxa" w:w="4032"/>
            <w:shd w:val="clear" w:color="auto" w:fill="F4F7FC"/>
          </w:tcPr>
          <w:p>
            <w:pPr>
              <w:spacing w:before="20" w:after="20"/>
            </w:pPr>
            <w:r>
              <w:rPr>
                <w:rFonts w:ascii="Calibri" w:hAnsi="Calibri"/>
                <w:sz w:val="18"/>
              </w:rPr>
              <w:t>Hours Since Last HSI</w:t>
            </w:r>
          </w:p>
        </w:tc>
        <w:tc>
          <w:tcPr>
            <w:tcW w:type="dxa" w:w="5328"/>
            <w:shd w:val="clear" w:color="auto" w:fill="F4F7FC"/>
          </w:tcPr>
          <w:p>
            <w:pPr>
              <w:spacing w:before="20" w:after="20"/>
            </w:pPr>
            <w:r>
              <w:rPr>
                <w:rFonts w:ascii="Calibri" w:hAnsi="Calibri"/>
                <w:sz w:val="18"/>
              </w:rPr>
              <w:t>2,108 APU-H</w:t>
            </w:r>
          </w:p>
        </w:tc>
      </w:tr>
      <w:tr>
        <w:tc>
          <w:tcPr>
            <w:tcW w:type="dxa" w:w="4032"/>
            <w:shd w:val="clear" w:color="auto" w:fill="FFFFFF"/>
          </w:tcPr>
          <w:p>
            <w:pPr>
              <w:spacing w:before="20" w:after="20"/>
            </w:pPr>
            <w:r>
              <w:rPr>
                <w:rFonts w:ascii="Calibri" w:hAnsi="Calibri"/>
                <w:sz w:val="18"/>
              </w:rPr>
              <w:t>Last HSI Date</w:t>
            </w:r>
          </w:p>
        </w:tc>
        <w:tc>
          <w:tcPr>
            <w:tcW w:type="dxa" w:w="5328"/>
            <w:shd w:val="clear" w:color="auto" w:fill="FFFFFF"/>
          </w:tcPr>
          <w:p>
            <w:pPr>
              <w:spacing w:before="20" w:after="20"/>
            </w:pPr>
            <w:r>
              <w:rPr>
                <w:rFonts w:ascii="Calibri" w:hAnsi="Calibri"/>
                <w:sz w:val="18"/>
              </w:rPr>
              <w:t>2022-09-15</w:t>
            </w:r>
          </w:p>
        </w:tc>
      </w:tr>
      <w:tr>
        <w:tc>
          <w:tcPr>
            <w:tcW w:type="dxa" w:w="4032"/>
            <w:shd w:val="clear" w:color="auto" w:fill="F4F7FC"/>
          </w:tcPr>
          <w:p>
            <w:pPr>
              <w:spacing w:before="20" w:after="20"/>
            </w:pPr>
            <w:r>
              <w:rPr>
                <w:rFonts w:ascii="Calibri" w:hAnsi="Calibri"/>
                <w:sz w:val="18"/>
              </w:rPr>
              <w:t>Last HSI Facility</w:t>
            </w:r>
          </w:p>
        </w:tc>
        <w:tc>
          <w:tcPr>
            <w:tcW w:type="dxa" w:w="5328"/>
            <w:shd w:val="clear" w:color="auto" w:fill="F4F7FC"/>
          </w:tcPr>
          <w:p>
            <w:pPr>
              <w:spacing w:before="20" w:after="20"/>
            </w:pPr>
            <w:r>
              <w:rPr>
                <w:rFonts w:ascii="Calibri" w:hAnsi="Calibri"/>
                <w:sz w:val="18"/>
              </w:rPr>
              <w:t>Honeywell Repair Station, Phoenix AZ — FAA OW1R089K</w:t>
            </w:r>
          </w:p>
        </w:tc>
      </w:tr>
      <w:tr>
        <w:tc>
          <w:tcPr>
            <w:tcW w:type="dxa" w:w="4032"/>
            <w:shd w:val="clear" w:color="auto" w:fill="FFFFFF"/>
          </w:tcPr>
          <w:p>
            <w:pPr>
              <w:spacing w:before="20" w:after="20"/>
            </w:pPr>
            <w:r>
              <w:rPr>
                <w:rFonts w:ascii="Calibri" w:hAnsi="Calibri"/>
                <w:sz w:val="18"/>
              </w:rPr>
              <w:t>Cold Start Test</w:t>
            </w:r>
          </w:p>
        </w:tc>
        <w:tc>
          <w:tcPr>
            <w:tcW w:type="dxa" w:w="5328"/>
            <w:shd w:val="clear" w:color="auto" w:fill="FFFFFF"/>
          </w:tcPr>
          <w:p>
            <w:pPr>
              <w:spacing w:before="20" w:after="20"/>
            </w:pPr>
            <w:r>
              <w:rPr>
                <w:rFonts w:ascii="Calibri" w:hAnsi="Calibri"/>
                <w:sz w:val="18"/>
              </w:rPr>
              <w:t>22 sec to idle (ambient 18°C) — PASS</w:t>
            </w:r>
          </w:p>
        </w:tc>
      </w:tr>
      <w:tr>
        <w:tc>
          <w:tcPr>
            <w:tcW w:type="dxa" w:w="4032"/>
            <w:shd w:val="clear" w:color="auto" w:fill="F4F7FC"/>
          </w:tcPr>
          <w:p>
            <w:pPr>
              <w:spacing w:before="20" w:after="20"/>
            </w:pPr>
            <w:r>
              <w:rPr>
                <w:rFonts w:ascii="Calibri" w:hAnsi="Calibri"/>
                <w:sz w:val="18"/>
              </w:rPr>
              <w:t>Bleed Air Load Test</w:t>
            </w:r>
          </w:p>
        </w:tc>
        <w:tc>
          <w:tcPr>
            <w:tcW w:type="dxa" w:w="5328"/>
            <w:shd w:val="clear" w:color="auto" w:fill="F4F7FC"/>
          </w:tcPr>
          <w:p>
            <w:pPr>
              <w:spacing w:before="20" w:after="20"/>
            </w:pPr>
            <w:r>
              <w:rPr>
                <w:rFonts w:ascii="Calibri" w:hAnsi="Calibri"/>
                <w:sz w:val="18"/>
              </w:rPr>
              <w:t>36 lb/min at sea level — PASS</w:t>
            </w:r>
          </w:p>
        </w:tc>
      </w:tr>
      <w:tr>
        <w:tc>
          <w:tcPr>
            <w:tcW w:type="dxa" w:w="4032"/>
            <w:shd w:val="clear" w:color="auto" w:fill="FFFFFF"/>
          </w:tcPr>
          <w:p>
            <w:pPr>
              <w:spacing w:before="20" w:after="20"/>
            </w:pPr>
            <w:r>
              <w:rPr>
                <w:rFonts w:ascii="Calibri" w:hAnsi="Calibri"/>
                <w:sz w:val="18"/>
              </w:rPr>
              <w:t>APU EGT at 100% load</w:t>
            </w:r>
          </w:p>
        </w:tc>
        <w:tc>
          <w:tcPr>
            <w:tcW w:type="dxa" w:w="5328"/>
            <w:shd w:val="clear" w:color="auto" w:fill="FFFFFF"/>
          </w:tcPr>
          <w:p>
            <w:pPr>
              <w:spacing w:before="20" w:after="20"/>
            </w:pPr>
            <w:r>
              <w:rPr>
                <w:rFonts w:ascii="Calibri" w:hAnsi="Calibri"/>
                <w:sz w:val="18"/>
              </w:rPr>
              <w:t>508°C (limit 685°C) — PASS</w:t>
            </w:r>
          </w:p>
        </w:tc>
      </w:tr>
    </w:tbl>
    <w:p/>
    <w:p>
      <w:pPr>
        <w:pStyle w:val="Heading2"/>
      </w:pPr>
      <w:r>
        <w:rPr>
          <w:rFonts w:ascii="Calibri" w:hAnsi="Calibri"/>
          <w:b/>
          <w:color w:val="0D2B55"/>
          <w:sz w:val="24"/>
        </w:rPr>
        <w:t>6.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0D2B55"/>
          </w:tcPr>
          <w:p>
            <w:pPr>
              <w:spacing w:before="40" w:after="40"/>
            </w:pPr>
            <w:r>
              <w:rPr>
                <w:rFonts w:ascii="Calibri" w:hAnsi="Calibri"/>
                <w:b/>
                <w:color w:val="FFFFFF"/>
                <w:sz w:val="18"/>
              </w:rPr>
              <w:t>Gear</w:t>
            </w:r>
          </w:p>
        </w:tc>
        <w:tc>
          <w:tcPr>
            <w:tcW w:type="dxa" w:w="1296"/>
            <w:shd w:val="clear" w:color="auto" w:fill="0D2B55"/>
          </w:tcPr>
          <w:p>
            <w:pPr>
              <w:spacing w:before="40" w:after="40"/>
            </w:pPr>
            <w:r>
              <w:rPr>
                <w:rFonts w:ascii="Calibri" w:hAnsi="Calibri"/>
                <w:b/>
                <w:color w:val="FFFFFF"/>
                <w:sz w:val="18"/>
              </w:rPr>
              <w:t>Serial No.</w:t>
            </w:r>
          </w:p>
        </w:tc>
        <w:tc>
          <w:tcPr>
            <w:tcW w:type="dxa" w:w="1440"/>
            <w:shd w:val="clear" w:color="auto" w:fill="0D2B55"/>
          </w:tcPr>
          <w:p>
            <w:pPr>
              <w:spacing w:before="40" w:after="40"/>
            </w:pPr>
            <w:r>
              <w:rPr>
                <w:rFonts w:ascii="Calibri" w:hAnsi="Calibri"/>
                <w:b/>
                <w:color w:val="FFFFFF"/>
                <w:sz w:val="18"/>
              </w:rPr>
              <w:t>Overhaul Date</w:t>
            </w:r>
          </w:p>
        </w:tc>
        <w:tc>
          <w:tcPr>
            <w:tcW w:type="dxa" w:w="2448"/>
            <w:shd w:val="clear" w:color="auto" w:fill="0D2B55"/>
          </w:tcPr>
          <w:p>
            <w:pPr>
              <w:spacing w:before="40" w:after="40"/>
            </w:pPr>
            <w:r>
              <w:rPr>
                <w:rFonts w:ascii="Calibri" w:hAnsi="Calibri"/>
                <w:b/>
                <w:color w:val="FFFFFF"/>
                <w:sz w:val="18"/>
              </w:rPr>
              <w:t>Facility</w:t>
            </w:r>
          </w:p>
        </w:tc>
        <w:tc>
          <w:tcPr>
            <w:tcW w:type="dxa" w:w="1296"/>
            <w:shd w:val="clear" w:color="auto" w:fill="0D2B55"/>
          </w:tcPr>
          <w:p>
            <w:pPr>
              <w:spacing w:before="40" w:after="40"/>
            </w:pPr>
            <w:r>
              <w:rPr>
                <w:rFonts w:ascii="Calibri" w:hAnsi="Calibri"/>
                <w:b/>
                <w:color w:val="FFFFFF"/>
                <w:sz w:val="18"/>
              </w:rPr>
              <w:t>FH Since OH</w:t>
            </w:r>
          </w:p>
        </w:tc>
        <w:tc>
          <w:tcPr>
            <w:tcW w:type="dxa" w:w="1296"/>
            <w:shd w:val="clear" w:color="auto" w:fill="0D2B55"/>
          </w:tcPr>
          <w:p>
            <w:pPr>
              <w:spacing w:before="40" w:after="40"/>
            </w:pPr>
            <w:r>
              <w:rPr>
                <w:rFonts w:ascii="Calibri" w:hAnsi="Calibri"/>
                <w:b/>
                <w:color w:val="FFFFFF"/>
                <w:sz w:val="18"/>
              </w:rPr>
              <w:t>FC Since OH</w:t>
            </w:r>
          </w:p>
        </w:tc>
        <w:tc>
          <w:tcPr>
            <w:tcW w:type="dxa" w:w="1872"/>
            <w:shd w:val="clear" w:color="auto" w:fill="0D2B55"/>
          </w:tcPr>
          <w:p>
            <w:pPr>
              <w:spacing w:before="40" w:after="40"/>
            </w:pPr>
            <w:r>
              <w:rPr>
                <w:rFonts w:ascii="Calibri" w:hAnsi="Calibri"/>
                <w:b/>
                <w:color w:val="FFFFFF"/>
                <w:sz w:val="18"/>
              </w:rPr>
              <w:t>Next OH Due</w:t>
            </w:r>
          </w:p>
        </w:tc>
      </w:tr>
      <w:tr>
        <w:tc>
          <w:tcPr>
            <w:tcW w:type="dxa" w:w="1296"/>
            <w:shd w:val="clear" w:color="auto" w:fill="FFFFFF"/>
          </w:tcPr>
          <w:p>
            <w:pPr>
              <w:spacing w:before="20" w:after="20"/>
            </w:pPr>
            <w:r>
              <w:rPr>
                <w:rFonts w:ascii="Calibri" w:hAnsi="Calibri"/>
                <w:sz w:val="18"/>
              </w:rPr>
              <w:t>NLG</w:t>
            </w:r>
          </w:p>
        </w:tc>
        <w:tc>
          <w:tcPr>
            <w:tcW w:type="dxa" w:w="1296"/>
            <w:shd w:val="clear" w:color="auto" w:fill="FFFFFF"/>
          </w:tcPr>
          <w:p>
            <w:pPr>
              <w:spacing w:before="20" w:after="20"/>
            </w:pPr>
            <w:r>
              <w:rPr>
                <w:rFonts w:ascii="Calibri" w:hAnsi="Calibri"/>
                <w:sz w:val="18"/>
              </w:rPr>
              <w:t>NLG-2301</w:t>
            </w:r>
          </w:p>
        </w:tc>
        <w:tc>
          <w:tcPr>
            <w:tcW w:type="dxa" w:w="1440"/>
            <w:shd w:val="clear" w:color="auto" w:fill="FFFFFF"/>
          </w:tcPr>
          <w:p>
            <w:pPr>
              <w:spacing w:before="20" w:after="20"/>
            </w:pPr>
            <w:r>
              <w:rPr>
                <w:rFonts w:ascii="Calibri" w:hAnsi="Calibri"/>
                <w:sz w:val="18"/>
              </w:rPr>
              <w:t>2019-08-22</w:t>
            </w:r>
          </w:p>
        </w:tc>
        <w:tc>
          <w:tcPr>
            <w:tcW w:type="dxa" w:w="2448"/>
            <w:shd w:val="clear" w:color="auto" w:fill="FFFFFF"/>
          </w:tcPr>
          <w:p>
            <w:pPr>
              <w:spacing w:before="20" w:after="20"/>
            </w:pPr>
            <w:r>
              <w:rPr>
                <w:rFonts w:ascii="Calibri" w:hAnsi="Calibri"/>
                <w:sz w:val="18"/>
              </w:rPr>
              <w:t>AGES, Mexico City</w:t>
            </w:r>
          </w:p>
        </w:tc>
        <w:tc>
          <w:tcPr>
            <w:tcW w:type="dxa" w:w="1296"/>
            <w:shd w:val="clear" w:color="auto" w:fill="FFFFFF"/>
          </w:tcPr>
          <w:p>
            <w:pPr>
              <w:spacing w:before="20" w:after="20"/>
            </w:pPr>
            <w:r>
              <w:rPr>
                <w:rFonts w:ascii="Calibri" w:hAnsi="Calibri"/>
                <w:sz w:val="18"/>
              </w:rPr>
              <w:t>12,204 FH</w:t>
            </w:r>
          </w:p>
        </w:tc>
        <w:tc>
          <w:tcPr>
            <w:tcW w:type="dxa" w:w="1296"/>
            <w:shd w:val="clear" w:color="auto" w:fill="FFFFFF"/>
          </w:tcPr>
          <w:p>
            <w:pPr>
              <w:spacing w:before="20" w:after="20"/>
            </w:pPr>
            <w:r>
              <w:rPr>
                <w:rFonts w:ascii="Calibri" w:hAnsi="Calibri"/>
                <w:sz w:val="18"/>
              </w:rPr>
              <w:t>9,114 FC</w:t>
            </w:r>
          </w:p>
        </w:tc>
        <w:tc>
          <w:tcPr>
            <w:tcW w:type="dxa" w:w="1872"/>
            <w:shd w:val="clear" w:color="auto" w:fill="FFFFFF"/>
          </w:tcPr>
          <w:p>
            <w:pPr>
              <w:spacing w:before="20" w:after="20"/>
            </w:pPr>
            <w:r>
              <w:rPr>
                <w:rFonts w:ascii="Calibri" w:hAnsi="Calibri"/>
                <w:sz w:val="18"/>
              </w:rPr>
              <w:t>2029-08-22</w:t>
            </w:r>
          </w:p>
        </w:tc>
      </w:tr>
      <w:tr>
        <w:tc>
          <w:tcPr>
            <w:tcW w:type="dxa" w:w="1296"/>
            <w:shd w:val="clear" w:color="auto" w:fill="F4F7FC"/>
          </w:tcPr>
          <w:p>
            <w:pPr>
              <w:spacing w:before="20" w:after="20"/>
            </w:pPr>
            <w:r>
              <w:rPr>
                <w:rFonts w:ascii="Calibri" w:hAnsi="Calibri"/>
                <w:sz w:val="18"/>
              </w:rPr>
              <w:t>LH MLG</w:t>
            </w:r>
          </w:p>
        </w:tc>
        <w:tc>
          <w:tcPr>
            <w:tcW w:type="dxa" w:w="1296"/>
            <w:shd w:val="clear" w:color="auto" w:fill="F4F7FC"/>
          </w:tcPr>
          <w:p>
            <w:pPr>
              <w:spacing w:before="20" w:after="20"/>
            </w:pPr>
            <w:r>
              <w:rPr>
                <w:rFonts w:ascii="Calibri" w:hAnsi="Calibri"/>
                <w:sz w:val="18"/>
              </w:rPr>
              <w:t>LH-2301</w:t>
            </w:r>
          </w:p>
        </w:tc>
        <w:tc>
          <w:tcPr>
            <w:tcW w:type="dxa" w:w="1440"/>
            <w:shd w:val="clear" w:color="auto" w:fill="F4F7FC"/>
          </w:tcPr>
          <w:p>
            <w:pPr>
              <w:spacing w:before="20" w:after="20"/>
            </w:pPr>
            <w:r>
              <w:rPr>
                <w:rFonts w:ascii="Calibri" w:hAnsi="Calibri"/>
                <w:sz w:val="18"/>
              </w:rPr>
              <w:t>2020-02-14</w:t>
            </w:r>
          </w:p>
        </w:tc>
        <w:tc>
          <w:tcPr>
            <w:tcW w:type="dxa" w:w="2448"/>
            <w:shd w:val="clear" w:color="auto" w:fill="F4F7FC"/>
          </w:tcPr>
          <w:p>
            <w:pPr>
              <w:spacing w:before="20" w:after="20"/>
            </w:pPr>
            <w:r>
              <w:rPr>
                <w:rFonts w:ascii="Calibri" w:hAnsi="Calibri"/>
                <w:sz w:val="18"/>
              </w:rPr>
              <w:t>Messier Services, London Gatwick</w:t>
            </w:r>
          </w:p>
        </w:tc>
        <w:tc>
          <w:tcPr>
            <w:tcW w:type="dxa" w:w="1296"/>
            <w:shd w:val="clear" w:color="auto" w:fill="F4F7FC"/>
          </w:tcPr>
          <w:p>
            <w:pPr>
              <w:spacing w:before="20" w:after="20"/>
            </w:pPr>
            <w:r>
              <w:rPr>
                <w:rFonts w:ascii="Calibri" w:hAnsi="Calibri"/>
                <w:sz w:val="18"/>
              </w:rPr>
              <w:t>10,803 FH</w:t>
            </w:r>
          </w:p>
        </w:tc>
        <w:tc>
          <w:tcPr>
            <w:tcW w:type="dxa" w:w="1296"/>
            <w:shd w:val="clear" w:color="auto" w:fill="F4F7FC"/>
          </w:tcPr>
          <w:p>
            <w:pPr>
              <w:spacing w:before="20" w:after="20"/>
            </w:pPr>
            <w:r>
              <w:rPr>
                <w:rFonts w:ascii="Calibri" w:hAnsi="Calibri"/>
                <w:sz w:val="18"/>
              </w:rPr>
              <w:t>8,021 FC</w:t>
            </w:r>
          </w:p>
        </w:tc>
        <w:tc>
          <w:tcPr>
            <w:tcW w:type="dxa" w:w="1872"/>
            <w:shd w:val="clear" w:color="auto" w:fill="F4F7FC"/>
          </w:tcPr>
          <w:p>
            <w:pPr>
              <w:spacing w:before="20" w:after="20"/>
            </w:pPr>
            <w:r>
              <w:rPr>
                <w:rFonts w:ascii="Calibri" w:hAnsi="Calibri"/>
                <w:sz w:val="18"/>
              </w:rPr>
              <w:t>2030-02-14</w:t>
            </w:r>
          </w:p>
        </w:tc>
      </w:tr>
      <w:tr>
        <w:tc>
          <w:tcPr>
            <w:tcW w:type="dxa" w:w="1296"/>
            <w:shd w:val="clear" w:color="auto" w:fill="FFFFFF"/>
          </w:tcPr>
          <w:p>
            <w:pPr>
              <w:spacing w:before="20" w:after="20"/>
            </w:pPr>
            <w:r>
              <w:rPr>
                <w:rFonts w:ascii="Calibri" w:hAnsi="Calibri"/>
                <w:sz w:val="18"/>
              </w:rPr>
              <w:t>RH MLG</w:t>
            </w:r>
          </w:p>
        </w:tc>
        <w:tc>
          <w:tcPr>
            <w:tcW w:type="dxa" w:w="1296"/>
            <w:shd w:val="clear" w:color="auto" w:fill="FFFFFF"/>
          </w:tcPr>
          <w:p>
            <w:pPr>
              <w:spacing w:before="20" w:after="20"/>
            </w:pPr>
            <w:r>
              <w:rPr>
                <w:rFonts w:ascii="Calibri" w:hAnsi="Calibri"/>
                <w:sz w:val="18"/>
              </w:rPr>
              <w:t>RH-2301</w:t>
            </w:r>
          </w:p>
        </w:tc>
        <w:tc>
          <w:tcPr>
            <w:tcW w:type="dxa" w:w="1440"/>
            <w:shd w:val="clear" w:color="auto" w:fill="FFFFFF"/>
          </w:tcPr>
          <w:p>
            <w:pPr>
              <w:spacing w:before="20" w:after="20"/>
            </w:pPr>
            <w:r>
              <w:rPr>
                <w:rFonts w:ascii="Calibri" w:hAnsi="Calibri"/>
                <w:sz w:val="18"/>
              </w:rPr>
              <w:t>2020-02-14</w:t>
            </w:r>
          </w:p>
        </w:tc>
        <w:tc>
          <w:tcPr>
            <w:tcW w:type="dxa" w:w="2448"/>
            <w:shd w:val="clear" w:color="auto" w:fill="FFFFFF"/>
          </w:tcPr>
          <w:p>
            <w:pPr>
              <w:spacing w:before="20" w:after="20"/>
            </w:pPr>
            <w:r>
              <w:rPr>
                <w:rFonts w:ascii="Calibri" w:hAnsi="Calibri"/>
                <w:sz w:val="18"/>
              </w:rPr>
              <w:t>Messier Services, London Gatwick</w:t>
            </w:r>
          </w:p>
        </w:tc>
        <w:tc>
          <w:tcPr>
            <w:tcW w:type="dxa" w:w="1296"/>
            <w:shd w:val="clear" w:color="auto" w:fill="FFFFFF"/>
          </w:tcPr>
          <w:p>
            <w:pPr>
              <w:spacing w:before="20" w:after="20"/>
            </w:pPr>
            <w:r>
              <w:rPr>
                <w:rFonts w:ascii="Calibri" w:hAnsi="Calibri"/>
                <w:sz w:val="18"/>
              </w:rPr>
              <w:t>10,803 FH</w:t>
            </w:r>
          </w:p>
        </w:tc>
        <w:tc>
          <w:tcPr>
            <w:tcW w:type="dxa" w:w="1296"/>
            <w:shd w:val="clear" w:color="auto" w:fill="FFFFFF"/>
          </w:tcPr>
          <w:p>
            <w:pPr>
              <w:spacing w:before="20" w:after="20"/>
            </w:pPr>
            <w:r>
              <w:rPr>
                <w:rFonts w:ascii="Calibri" w:hAnsi="Calibri"/>
                <w:sz w:val="18"/>
              </w:rPr>
              <w:t>8,021 FC</w:t>
            </w:r>
          </w:p>
        </w:tc>
        <w:tc>
          <w:tcPr>
            <w:tcW w:type="dxa" w:w="1872"/>
            <w:shd w:val="clear" w:color="auto" w:fill="FFFFFF"/>
          </w:tcPr>
          <w:p>
            <w:pPr>
              <w:spacing w:before="20" w:after="20"/>
            </w:pPr>
            <w:r>
              <w:rPr>
                <w:rFonts w:ascii="Calibri" w:hAnsi="Calibri"/>
                <w:sz w:val="18"/>
              </w:rPr>
              <w:t>2030-02-14</w:t>
            </w:r>
          </w:p>
        </w:tc>
      </w:tr>
    </w:tbl>
    <w:p/>
    <w:p>
      <w:r>
        <w:br w:type="page"/>
      </w:r>
    </w:p>
    <w:p>
      <w:pPr>
        <w:pStyle w:val="Heading2"/>
      </w:pPr>
      <w:r>
        <w:rPr>
          <w:rFonts w:ascii="Calibri" w:hAnsi="Calibri"/>
          <w:b/>
          <w:color w:val="0D2B55"/>
          <w:sz w:val="24"/>
        </w:rPr>
        <w:t>7. CABIN INTERIOR SURVEY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Area</w:t>
            </w:r>
          </w:p>
        </w:tc>
        <w:tc>
          <w:tcPr>
            <w:tcW w:type="dxa" w:w="1296"/>
            <w:shd w:val="clear" w:color="auto" w:fill="0D2B55"/>
          </w:tcPr>
          <w:p>
            <w:pPr>
              <w:spacing w:before="40" w:after="40"/>
            </w:pPr>
            <w:r>
              <w:rPr>
                <w:rFonts w:ascii="Calibri" w:hAnsi="Calibri"/>
                <w:b/>
                <w:color w:val="FFFFFF"/>
                <w:sz w:val="18"/>
              </w:rPr>
              <w:t>Condition</w:t>
            </w:r>
          </w:p>
        </w:tc>
        <w:tc>
          <w:tcPr>
            <w:tcW w:type="dxa" w:w="3456"/>
            <w:shd w:val="clear" w:color="auto" w:fill="0D2B55"/>
          </w:tcPr>
          <w:p>
            <w:pPr>
              <w:spacing w:before="40" w:after="40"/>
            </w:pPr>
            <w:r>
              <w:rPr>
                <w:rFonts w:ascii="Calibri" w:hAnsi="Calibri"/>
                <w:b/>
                <w:color w:val="FFFFFF"/>
                <w:sz w:val="18"/>
              </w:rPr>
              <w:t>Defects Noted</w:t>
            </w:r>
          </w:p>
        </w:tc>
        <w:tc>
          <w:tcPr>
            <w:tcW w:type="dxa" w:w="2448"/>
            <w:shd w:val="clear" w:color="auto" w:fill="0D2B55"/>
          </w:tcPr>
          <w:p>
            <w:pPr>
              <w:spacing w:before="40" w:after="40"/>
            </w:pPr>
            <w:r>
              <w:rPr>
                <w:rFonts w:ascii="Calibri" w:hAnsi="Calibri"/>
                <w:b/>
                <w:color w:val="FFFFFF"/>
                <w:sz w:val="18"/>
              </w:rPr>
              <w:t>Action Required</w:t>
            </w:r>
          </w:p>
        </w:tc>
      </w:tr>
      <w:tr>
        <w:tc>
          <w:tcPr>
            <w:tcW w:type="dxa" w:w="2160"/>
            <w:shd w:val="clear" w:color="auto" w:fill="FFFFFF"/>
          </w:tcPr>
          <w:p>
            <w:pPr>
              <w:spacing w:before="20" w:after="20"/>
            </w:pPr>
            <w:r>
              <w:rPr>
                <w:rFonts w:ascii="Calibri" w:hAnsi="Calibri"/>
                <w:sz w:val="18"/>
              </w:rPr>
              <w:t>Flight Deck</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Galley (G1)</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Slight wear on trolley guides</w:t>
            </w:r>
          </w:p>
        </w:tc>
        <w:tc>
          <w:tcPr>
            <w:tcW w:type="dxa" w:w="2448"/>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Business Class (16 seats)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Seat 2A: armrest rattle</w:t>
            </w:r>
          </w:p>
        </w:tc>
        <w:tc>
          <w:tcPr>
            <w:tcW w:type="dxa" w:w="2448"/>
            <w:shd w:val="clear" w:color="auto" w:fill="FFFFFF"/>
          </w:tcPr>
          <w:p>
            <w:pPr>
              <w:spacing w:before="20" w:after="20"/>
            </w:pPr>
            <w:r>
              <w:rPr>
                <w:rFonts w:ascii="Calibri" w:hAnsi="Calibri"/>
                <w:sz w:val="18"/>
              </w:rPr>
              <w:t>Rectify before service</w:t>
            </w:r>
          </w:p>
        </w:tc>
      </w:tr>
      <w:tr>
        <w:tc>
          <w:tcPr>
            <w:tcW w:type="dxa" w:w="2160"/>
            <w:shd w:val="clear" w:color="auto" w:fill="F4F7FC"/>
          </w:tcPr>
          <w:p>
            <w:pPr>
              <w:spacing w:before="20" w:after="20"/>
            </w:pPr>
            <w:r>
              <w:rPr>
                <w:rFonts w:ascii="Calibri" w:hAnsi="Calibri"/>
                <w:sz w:val="18"/>
              </w:rPr>
              <w:t>Economy Class (132 seats)</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Seat 14F: IFE screen blank; Seat 22B: pocket torn</w:t>
            </w:r>
          </w:p>
        </w:tc>
        <w:tc>
          <w:tcPr>
            <w:tcW w:type="dxa" w:w="2448"/>
            <w:shd w:val="clear" w:color="auto" w:fill="F4F7FC"/>
          </w:tcPr>
          <w:p>
            <w:pPr>
              <w:spacing w:before="20" w:after="20"/>
            </w:pPr>
            <w:r>
              <w:rPr>
                <w:rFonts w:ascii="Calibri" w:hAnsi="Calibri"/>
                <w:sz w:val="18"/>
              </w:rPr>
              <w:t>Rectify IFE; replace pocket</w:t>
            </w:r>
          </w:p>
        </w:tc>
      </w:tr>
      <w:tr>
        <w:tc>
          <w:tcPr>
            <w:tcW w:type="dxa" w:w="2160"/>
            <w:shd w:val="clear" w:color="auto" w:fill="FFFFFF"/>
          </w:tcPr>
          <w:p>
            <w:pPr>
              <w:spacing w:before="20" w:after="20"/>
            </w:pPr>
            <w:r>
              <w:rPr>
                <w:rFonts w:ascii="Calibri" w:hAnsi="Calibri"/>
                <w:sz w:val="18"/>
              </w:rPr>
              <w:t>Aft Galley (G2)</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Lavatory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Waste flap hinge stiff</w:t>
            </w:r>
          </w:p>
        </w:tc>
        <w:tc>
          <w:tcPr>
            <w:tcW w:type="dxa" w:w="2448"/>
            <w:shd w:val="clear" w:color="auto" w:fill="F4F7FC"/>
          </w:tcPr>
          <w:p>
            <w:pPr>
              <w:spacing w:before="20" w:after="20"/>
            </w:pPr>
            <w:r>
              <w:rPr>
                <w:rFonts w:ascii="Calibri" w:hAnsi="Calibri"/>
                <w:sz w:val="18"/>
              </w:rPr>
              <w:t>Rectify</w:t>
            </w:r>
          </w:p>
        </w:tc>
      </w:tr>
      <w:tr>
        <w:tc>
          <w:tcPr>
            <w:tcW w:type="dxa" w:w="2160"/>
            <w:shd w:val="clear" w:color="auto" w:fill="FFFFFF"/>
          </w:tcPr>
          <w:p>
            <w:pPr>
              <w:spacing w:before="20" w:after="20"/>
            </w:pPr>
            <w:r>
              <w:rPr>
                <w:rFonts w:ascii="Calibri" w:hAnsi="Calibri"/>
                <w:sz w:val="18"/>
              </w:rPr>
              <w:t>Mid / Aft Lavatories (L2–L5)</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Overhead Bins</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Minor scuffing on door edges</w:t>
            </w:r>
          </w:p>
        </w:tc>
        <w:tc>
          <w:tcPr>
            <w:tcW w:type="dxa" w:w="2448"/>
            <w:shd w:val="clear" w:color="auto" w:fill="F4F7FC"/>
          </w:tcPr>
          <w:p>
            <w:pPr>
              <w:spacing w:before="20" w:after="20"/>
            </w:pPr>
            <w:r>
              <w:rPr>
                <w:rFonts w:ascii="Calibri" w:hAnsi="Calibri"/>
                <w:sz w:val="18"/>
              </w:rPr>
              <w:t>Acceptable</w:t>
            </w:r>
          </w:p>
        </w:tc>
      </w:tr>
      <w:tr>
        <w:tc>
          <w:tcPr>
            <w:tcW w:type="dxa" w:w="2160"/>
            <w:shd w:val="clear" w:color="auto" w:fill="FFFFFF"/>
          </w:tcPr>
          <w:p>
            <w:pPr>
              <w:spacing w:before="20" w:after="20"/>
            </w:pPr>
            <w:r>
              <w:rPr>
                <w:rFonts w:ascii="Calibri" w:hAnsi="Calibri"/>
                <w:sz w:val="18"/>
              </w:rPr>
              <w:t>Carpet – Forward</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 staining</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Carpet – Economy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Minor wear rows 15–18</w:t>
            </w:r>
          </w:p>
        </w:tc>
        <w:tc>
          <w:tcPr>
            <w:tcW w:type="dxa" w:w="2448"/>
            <w:shd w:val="clear" w:color="auto" w:fill="F4F7FC"/>
          </w:tcPr>
          <w:p>
            <w:pPr>
              <w:spacing w:before="20" w:after="20"/>
            </w:pPr>
            <w:r>
              <w:rPr>
                <w:rFonts w:ascii="Calibri" w:hAnsi="Calibri"/>
                <w:sz w:val="18"/>
              </w:rPr>
              <w:t>Acceptable per Return Conditions</w:t>
            </w:r>
          </w:p>
        </w:tc>
      </w:tr>
      <w:tr>
        <w:tc>
          <w:tcPr>
            <w:tcW w:type="dxa" w:w="2160"/>
            <w:shd w:val="clear" w:color="auto" w:fill="FFFFFF"/>
          </w:tcPr>
          <w:p>
            <w:pPr>
              <w:spacing w:before="20" w:after="20"/>
            </w:pPr>
            <w:r>
              <w:rPr>
                <w:rFonts w:ascii="Calibri" w:hAnsi="Calibri"/>
                <w:sz w:val="18"/>
              </w:rPr>
              <w:t>Sidewall Panels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2 panels with hairline cracks</w:t>
            </w:r>
          </w:p>
        </w:tc>
        <w:tc>
          <w:tcPr>
            <w:tcW w:type="dxa" w:w="2448"/>
            <w:shd w:val="clear" w:color="auto" w:fill="FFFFFF"/>
          </w:tcPr>
          <w:p>
            <w:pPr>
              <w:spacing w:before="20" w:after="20"/>
            </w:pPr>
            <w:r>
              <w:rPr>
                <w:rFonts w:ascii="Calibri" w:hAnsi="Calibri"/>
                <w:sz w:val="18"/>
              </w:rPr>
              <w:t>Monitor</w:t>
            </w:r>
          </w:p>
        </w:tc>
      </w:tr>
      <w:tr>
        <w:tc>
          <w:tcPr>
            <w:tcW w:type="dxa" w:w="2160"/>
            <w:shd w:val="clear" w:color="auto" w:fill="F4F7FC"/>
          </w:tcPr>
          <w:p>
            <w:pPr>
              <w:spacing w:before="20" w:after="20"/>
            </w:pPr>
            <w:r>
              <w:rPr>
                <w:rFonts w:ascii="Calibri" w:hAnsi="Calibri"/>
                <w:sz w:val="18"/>
              </w:rPr>
              <w:t>Emergency Equipment</w:t>
            </w:r>
          </w:p>
        </w:tc>
        <w:tc>
          <w:tcPr>
            <w:tcW w:type="dxa" w:w="1296"/>
            <w:shd w:val="clear" w:color="auto" w:fill="F4F7FC"/>
          </w:tcPr>
          <w:p>
            <w:pPr>
              <w:spacing w:before="20" w:after="20"/>
            </w:pPr>
            <w:r>
              <w:rPr>
                <w:rFonts w:ascii="Calibri" w:hAnsi="Calibri"/>
                <w:sz w:val="18"/>
              </w:rPr>
              <w:t>Serviceable</w:t>
            </w:r>
          </w:p>
        </w:tc>
        <w:tc>
          <w:tcPr>
            <w:tcW w:type="dxa" w:w="3456"/>
            <w:shd w:val="clear" w:color="auto" w:fill="F4F7FC"/>
          </w:tcPr>
          <w:p>
            <w:pPr>
              <w:spacing w:before="20" w:after="20"/>
            </w:pPr>
            <w:r>
              <w:rPr>
                <w:rFonts w:ascii="Calibri" w:hAnsi="Calibri"/>
                <w:sz w:val="18"/>
              </w:rPr>
              <w:t>All counts correct; no expiry within 12 months</w:t>
            </w:r>
          </w:p>
        </w:tc>
        <w:tc>
          <w:tcPr>
            <w:tcW w:type="dxa" w:w="2448"/>
            <w:shd w:val="clear" w:color="auto" w:fill="F4F7FC"/>
          </w:tcPr>
          <w:p>
            <w:pPr>
              <w:spacing w:before="20" w:after="20"/>
            </w:pPr>
            <w:r>
              <w:rPr>
                <w:rFonts w:ascii="Calibri" w:hAnsi="Calibri"/>
                <w:sz w:val="18"/>
              </w:rPr>
              <w:t>None</w:t>
            </w:r>
          </w:p>
        </w:tc>
      </w:tr>
    </w:tbl>
    <w:p/>
    <w:p>
      <w:pPr>
        <w:pStyle w:val="Heading2"/>
      </w:pPr>
      <w:r>
        <w:rPr>
          <w:rFonts w:ascii="Calibri" w:hAnsi="Calibri"/>
          <w:b/>
          <w:color w:val="0D2B55"/>
          <w:sz w:val="24"/>
        </w:rPr>
        <w:t>8. EXTERIOR CONDITION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Zone</w:t>
            </w:r>
          </w:p>
        </w:tc>
        <w:tc>
          <w:tcPr>
            <w:tcW w:type="dxa" w:w="1440"/>
            <w:shd w:val="clear" w:color="auto" w:fill="0D2B55"/>
          </w:tcPr>
          <w:p>
            <w:pPr>
              <w:spacing w:before="40" w:after="40"/>
            </w:pPr>
            <w:r>
              <w:rPr>
                <w:rFonts w:ascii="Calibri" w:hAnsi="Calibri"/>
                <w:b/>
                <w:color w:val="FFFFFF"/>
                <w:sz w:val="18"/>
              </w:rPr>
              <w:t>Condition</w:t>
            </w:r>
          </w:p>
        </w:tc>
        <w:tc>
          <w:tcPr>
            <w:tcW w:type="dxa" w:w="5040"/>
            <w:shd w:val="clear" w:color="auto" w:fill="0D2B55"/>
          </w:tcPr>
          <w:p>
            <w:pPr>
              <w:spacing w:before="40" w:after="40"/>
            </w:pPr>
            <w:r>
              <w:rPr>
                <w:rFonts w:ascii="Calibri" w:hAnsi="Calibri"/>
                <w:b/>
                <w:color w:val="FFFFFF"/>
                <w:sz w:val="18"/>
              </w:rPr>
              <w:t>Noted Defects</w:t>
            </w:r>
          </w:p>
        </w:tc>
      </w:tr>
      <w:tr>
        <w:tc>
          <w:tcPr>
            <w:tcW w:type="dxa" w:w="2880"/>
            <w:shd w:val="clear" w:color="auto" w:fill="FFFFFF"/>
          </w:tcPr>
          <w:p>
            <w:pPr>
              <w:spacing w:before="20" w:after="20"/>
            </w:pPr>
            <w:r>
              <w:rPr>
                <w:rFonts w:ascii="Calibri" w:hAnsi="Calibri"/>
                <w:sz w:val="18"/>
              </w:rPr>
              <w:t>Nose / Radome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Paint chip 1.5 cm at lower radome — no structural damage</w:t>
            </w:r>
          </w:p>
        </w:tc>
      </w:tr>
      <w:tr>
        <w:tc>
          <w:tcPr>
            <w:tcW w:type="dxa" w:w="2880"/>
            <w:shd w:val="clear" w:color="auto" w:fill="F4F7FC"/>
          </w:tcPr>
          <w:p>
            <w:pPr>
              <w:spacing w:before="20" w:after="20"/>
            </w:pPr>
            <w:r>
              <w:rPr>
                <w:rFonts w:ascii="Calibri" w:hAnsi="Calibri"/>
                <w:sz w:val="18"/>
              </w:rPr>
              <w:t>Forward Fuselage (Sec 41/43)</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Mid Fuselage (Sec 44/46)</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Door R2 outer seal slight extrusion — serviceable</w:t>
            </w:r>
          </w:p>
        </w:tc>
      </w:tr>
      <w:tr>
        <w:tc>
          <w:tcPr>
            <w:tcW w:type="dxa" w:w="2880"/>
            <w:shd w:val="clear" w:color="auto" w:fill="F4F7FC"/>
          </w:tcPr>
          <w:p>
            <w:pPr>
              <w:spacing w:before="20" w:after="20"/>
            </w:pPr>
            <w:r>
              <w:rPr>
                <w:rFonts w:ascii="Calibri" w:hAnsi="Calibri"/>
                <w:sz w:val="18"/>
              </w:rPr>
              <w:t>Aft Fuselage (Sec 46/48)</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Tail Section / APU Bay</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Vertical Stabiliser</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Horizontal Stabilisers</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Left Wing</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2 small paint scuffs (approx 3×5 cm total)</w:t>
            </w:r>
          </w:p>
        </w:tc>
      </w:tr>
      <w:tr>
        <w:tc>
          <w:tcPr>
            <w:tcW w:type="dxa" w:w="2880"/>
            <w:shd w:val="clear" w:color="auto" w:fill="FFFFFF"/>
          </w:tcPr>
          <w:p>
            <w:pPr>
              <w:spacing w:before="20" w:after="20"/>
            </w:pPr>
            <w:r>
              <w:rPr>
                <w:rFonts w:ascii="Calibri" w:hAnsi="Calibri"/>
                <w:sz w:val="18"/>
              </w:rPr>
              <w:t>Right Wing</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Engine No. 1 Nacelle</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Engine No. 2 Nacelle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Overall Paint</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~5% minor wear; no primer visible; no missing &gt;2 cm</w:t>
            </w:r>
          </w:p>
        </w:tc>
      </w:tr>
    </w:tbl>
    <w:p/>
    <w:p>
      <w:r>
        <w:br w:type="page"/>
      </w:r>
    </w:p>
    <w:p>
      <w:pPr>
        <w:pStyle w:val="Heading2"/>
      </w:pPr>
      <w:r>
        <w:rPr>
          <w:rFonts w:ascii="Calibri" w:hAnsi="Calibri"/>
          <w:b/>
          <w:color w:val="0D2B55"/>
          <w:sz w:val="24"/>
        </w:rPr>
        <w:t>9. DISCREPANCY LOG</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1008"/>
            <w:shd w:val="clear" w:color="auto" w:fill="0D2B55"/>
          </w:tcPr>
          <w:p>
            <w:pPr>
              <w:spacing w:before="40" w:after="40"/>
            </w:pPr>
            <w:r>
              <w:rPr>
                <w:rFonts w:ascii="Calibri" w:hAnsi="Calibri"/>
                <w:b/>
                <w:color w:val="FFFFFF"/>
                <w:sz w:val="18"/>
              </w:rPr>
              <w:t>ATA</w:t>
            </w:r>
          </w:p>
        </w:tc>
        <w:tc>
          <w:tcPr>
            <w:tcW w:type="dxa" w:w="3456"/>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3456"/>
            <w:shd w:val="clear" w:color="auto" w:fill="0D2B55"/>
          </w:tcPr>
          <w:p>
            <w:pPr>
              <w:spacing w:before="40" w:after="40"/>
            </w:pPr>
            <w:r>
              <w:rPr>
                <w:rFonts w:ascii="Calibri" w:hAnsi="Calibri"/>
                <w:b/>
                <w:color w:val="FFFFFF"/>
                <w:sz w:val="18"/>
              </w:rPr>
              <w:t>Resolution</w:t>
            </w:r>
          </w:p>
        </w:tc>
      </w:tr>
      <w:tr>
        <w:tc>
          <w:tcPr>
            <w:tcW w:type="dxa" w:w="1008"/>
            <w:shd w:val="clear" w:color="auto" w:fill="FFFFFF"/>
          </w:tcPr>
          <w:p>
            <w:pPr>
              <w:spacing w:before="20" w:after="20"/>
            </w:pPr>
            <w:r>
              <w:rPr>
                <w:rFonts w:ascii="Calibri" w:hAnsi="Calibri"/>
                <w:sz w:val="18"/>
              </w:rPr>
              <w:t>DCR-001</w:t>
            </w:r>
          </w:p>
        </w:tc>
        <w:tc>
          <w:tcPr>
            <w:tcW w:type="dxa" w:w="1008"/>
            <w:shd w:val="clear" w:color="auto" w:fill="FFFFFF"/>
          </w:tcPr>
          <w:p>
            <w:pPr>
              <w:spacing w:before="20" w:after="20"/>
            </w:pPr>
            <w:r>
              <w:rPr>
                <w:rFonts w:ascii="Calibri" w:hAnsi="Calibri"/>
                <w:sz w:val="18"/>
              </w:rPr>
              <w:t>ATA 76</w:t>
            </w:r>
          </w:p>
        </w:tc>
        <w:tc>
          <w:tcPr>
            <w:tcW w:type="dxa" w:w="3456"/>
            <w:shd w:val="clear" w:color="auto" w:fill="FFFFFF"/>
          </w:tcPr>
          <w:p>
            <w:pPr>
              <w:spacing w:before="20" w:after="20"/>
            </w:pPr>
            <w:r>
              <w:rPr>
                <w:rFonts w:ascii="Calibri" w:hAnsi="Calibri"/>
                <w:sz w:val="18"/>
              </w:rPr>
              <w:t>Engine No.1 thrust lever friction high (8 lbf vs 6 lbf nominal)</w:t>
            </w:r>
          </w:p>
        </w:tc>
        <w:tc>
          <w:tcPr>
            <w:tcW w:type="dxa" w:w="1872"/>
            <w:shd w:val="clear" w:color="auto" w:fill="FFFFFF"/>
          </w:tcPr>
          <w:p>
            <w:pPr>
              <w:spacing w:before="20" w:after="20"/>
            </w:pPr>
            <w:r>
              <w:rPr>
                <w:rFonts w:ascii="Calibri" w:hAnsi="Calibri"/>
                <w:sz w:val="18"/>
              </w:rPr>
              <w:t>Lessor to rectify pre-delivery</w:t>
            </w:r>
          </w:p>
        </w:tc>
        <w:tc>
          <w:tcPr>
            <w:tcW w:type="dxa" w:w="3456"/>
            <w:shd w:val="clear" w:color="auto" w:fill="FFFFFF"/>
          </w:tcPr>
          <w:p>
            <w:pPr>
              <w:spacing w:before="20" w:after="20"/>
            </w:pPr>
            <w:r>
              <w:rPr>
                <w:rFonts w:ascii="Calibri" w:hAnsi="Calibri"/>
                <w:sz w:val="18"/>
              </w:rPr>
              <w:t>Adjust cable tension per AMM 76-11-00</w:t>
            </w:r>
          </w:p>
        </w:tc>
      </w:tr>
      <w:tr>
        <w:tc>
          <w:tcPr>
            <w:tcW w:type="dxa" w:w="1008"/>
            <w:shd w:val="clear" w:color="auto" w:fill="F4F7FC"/>
          </w:tcPr>
          <w:p>
            <w:pPr>
              <w:spacing w:before="20" w:after="20"/>
            </w:pPr>
            <w:r>
              <w:rPr>
                <w:rFonts w:ascii="Calibri" w:hAnsi="Calibri"/>
                <w:sz w:val="18"/>
              </w:rPr>
              <w:t>DCR-002</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2A armrest rattle — Business Class</w:t>
            </w:r>
          </w:p>
        </w:tc>
        <w:tc>
          <w:tcPr>
            <w:tcW w:type="dxa" w:w="1872"/>
            <w:shd w:val="clear" w:color="auto" w:fill="F4F7FC"/>
          </w:tcPr>
          <w:p>
            <w:pPr>
              <w:spacing w:before="20" w:after="20"/>
            </w:pPr>
            <w:r>
              <w:rPr>
                <w:rFonts w:ascii="Calibri" w:hAnsi="Calibri"/>
                <w:sz w:val="18"/>
              </w:rPr>
              <w:t>Lessee within 30 days</w:t>
            </w:r>
          </w:p>
        </w:tc>
        <w:tc>
          <w:tcPr>
            <w:tcW w:type="dxa" w:w="3456"/>
            <w:shd w:val="clear" w:color="auto" w:fill="F4F7FC"/>
          </w:tcPr>
          <w:p>
            <w:pPr>
              <w:spacing w:before="20" w:after="20"/>
            </w:pPr>
            <w:r>
              <w:rPr>
                <w:rFonts w:ascii="Calibri" w:hAnsi="Calibri"/>
                <w:sz w:val="18"/>
              </w:rPr>
              <w:t>Replace armrest fitting; MEL Cat C</w:t>
            </w:r>
          </w:p>
        </w:tc>
      </w:tr>
      <w:tr>
        <w:tc>
          <w:tcPr>
            <w:tcW w:type="dxa" w:w="1008"/>
            <w:shd w:val="clear" w:color="auto" w:fill="FFFFFF"/>
          </w:tcPr>
          <w:p>
            <w:pPr>
              <w:spacing w:before="20" w:after="20"/>
            </w:pPr>
            <w:r>
              <w:rPr>
                <w:rFonts w:ascii="Calibri" w:hAnsi="Calibri"/>
                <w:sz w:val="18"/>
              </w:rPr>
              <w:t>DCR-003</w:t>
            </w:r>
          </w:p>
        </w:tc>
        <w:tc>
          <w:tcPr>
            <w:tcW w:type="dxa" w:w="1008"/>
            <w:shd w:val="clear" w:color="auto" w:fill="FFFFFF"/>
          </w:tcPr>
          <w:p>
            <w:pPr>
              <w:spacing w:before="20" w:after="20"/>
            </w:pPr>
            <w:r>
              <w:rPr>
                <w:rFonts w:ascii="Calibri" w:hAnsi="Calibri"/>
                <w:sz w:val="18"/>
              </w:rPr>
              <w:t>ATA 25</w:t>
            </w:r>
          </w:p>
        </w:tc>
        <w:tc>
          <w:tcPr>
            <w:tcW w:type="dxa" w:w="3456"/>
            <w:shd w:val="clear" w:color="auto" w:fill="FFFFFF"/>
          </w:tcPr>
          <w:p>
            <w:pPr>
              <w:spacing w:before="20" w:after="20"/>
            </w:pPr>
            <w:r>
              <w:rPr>
                <w:rFonts w:ascii="Calibri" w:hAnsi="Calibri"/>
                <w:sz w:val="18"/>
              </w:rPr>
              <w:t>Seat 14F IFE screen blank</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Replace IFE LRU</w:t>
            </w:r>
          </w:p>
        </w:tc>
      </w:tr>
      <w:tr>
        <w:tc>
          <w:tcPr>
            <w:tcW w:type="dxa" w:w="1008"/>
            <w:shd w:val="clear" w:color="auto" w:fill="F4F7FC"/>
          </w:tcPr>
          <w:p>
            <w:pPr>
              <w:spacing w:before="20" w:after="20"/>
            </w:pPr>
            <w:r>
              <w:rPr>
                <w:rFonts w:ascii="Calibri" w:hAnsi="Calibri"/>
                <w:sz w:val="18"/>
              </w:rPr>
              <w:t>DCR-004</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22B seatback pocket torn</w:t>
            </w:r>
          </w:p>
        </w:tc>
        <w:tc>
          <w:tcPr>
            <w:tcW w:type="dxa" w:w="1872"/>
            <w:shd w:val="clear" w:color="auto" w:fill="F4F7FC"/>
          </w:tcPr>
          <w:p>
            <w:pPr>
              <w:spacing w:before="20" w:after="20"/>
            </w:pPr>
            <w:r>
              <w:rPr>
                <w:rFonts w:ascii="Calibri" w:hAnsi="Calibri"/>
                <w:sz w:val="18"/>
              </w:rPr>
              <w:t>Lessee within 60 days</w:t>
            </w:r>
          </w:p>
        </w:tc>
        <w:tc>
          <w:tcPr>
            <w:tcW w:type="dxa" w:w="3456"/>
            <w:shd w:val="clear" w:color="auto" w:fill="F4F7FC"/>
          </w:tcPr>
          <w:p>
            <w:pPr>
              <w:spacing w:before="20" w:after="20"/>
            </w:pPr>
            <w:r>
              <w:rPr>
                <w:rFonts w:ascii="Calibri" w:hAnsi="Calibri"/>
                <w:sz w:val="18"/>
              </w:rPr>
              <w:t>Replace pocket fabric</w:t>
            </w:r>
          </w:p>
        </w:tc>
      </w:tr>
      <w:tr>
        <w:tc>
          <w:tcPr>
            <w:tcW w:type="dxa" w:w="1008"/>
            <w:shd w:val="clear" w:color="auto" w:fill="FFFFFF"/>
          </w:tcPr>
          <w:p>
            <w:pPr>
              <w:spacing w:before="20" w:after="20"/>
            </w:pPr>
            <w:r>
              <w:rPr>
                <w:rFonts w:ascii="Calibri" w:hAnsi="Calibri"/>
                <w:sz w:val="18"/>
              </w:rPr>
              <w:t>DCR-005</w:t>
            </w:r>
          </w:p>
        </w:tc>
        <w:tc>
          <w:tcPr>
            <w:tcW w:type="dxa" w:w="1008"/>
            <w:shd w:val="clear" w:color="auto" w:fill="FFFFFF"/>
          </w:tcPr>
          <w:p>
            <w:pPr>
              <w:spacing w:before="20" w:after="20"/>
            </w:pPr>
            <w:r>
              <w:rPr>
                <w:rFonts w:ascii="Calibri" w:hAnsi="Calibri"/>
                <w:sz w:val="18"/>
              </w:rPr>
              <w:t>ATA 38</w:t>
            </w:r>
          </w:p>
        </w:tc>
        <w:tc>
          <w:tcPr>
            <w:tcW w:type="dxa" w:w="3456"/>
            <w:shd w:val="clear" w:color="auto" w:fill="FFFFFF"/>
          </w:tcPr>
          <w:p>
            <w:pPr>
              <w:spacing w:before="20" w:after="20"/>
            </w:pPr>
            <w:r>
              <w:rPr>
                <w:rFonts w:ascii="Calibri" w:hAnsi="Calibri"/>
                <w:sz w:val="18"/>
              </w:rPr>
              <w:t>Forward lavatory waste flap hinge stiff</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Lubricate/replace hinge per AMM</w:t>
            </w:r>
          </w:p>
        </w:tc>
      </w:tr>
      <w:tr>
        <w:tc>
          <w:tcPr>
            <w:tcW w:type="dxa" w:w="1008"/>
            <w:shd w:val="clear" w:color="auto" w:fill="F4F7FC"/>
          </w:tcPr>
          <w:p>
            <w:pPr>
              <w:spacing w:before="20" w:after="20"/>
            </w:pPr>
            <w:r>
              <w:rPr>
                <w:rFonts w:ascii="Calibri" w:hAnsi="Calibri"/>
                <w:sz w:val="18"/>
              </w:rPr>
              <w:t>DCR-006</w:t>
            </w:r>
          </w:p>
        </w:tc>
        <w:tc>
          <w:tcPr>
            <w:tcW w:type="dxa" w:w="1008"/>
            <w:shd w:val="clear" w:color="auto" w:fill="F4F7FC"/>
          </w:tcPr>
          <w:p>
            <w:pPr>
              <w:spacing w:before="20" w:after="20"/>
            </w:pPr>
            <w:r>
              <w:rPr>
                <w:rFonts w:ascii="Calibri" w:hAnsi="Calibri"/>
                <w:sz w:val="18"/>
              </w:rPr>
              <w:t>ATA 33</w:t>
            </w:r>
          </w:p>
        </w:tc>
        <w:tc>
          <w:tcPr>
            <w:tcW w:type="dxa" w:w="3456"/>
            <w:shd w:val="clear" w:color="auto" w:fill="F4F7FC"/>
          </w:tcPr>
          <w:p>
            <w:pPr>
              <w:spacing w:before="20" w:after="20"/>
            </w:pPr>
            <w:r>
              <w:rPr>
                <w:rFonts w:ascii="Calibri" w:hAnsi="Calibri"/>
                <w:sz w:val="18"/>
              </w:rPr>
              <w:t>Row 21 reading light inoperable — open MEL Cat C</w:t>
            </w:r>
          </w:p>
        </w:tc>
        <w:tc>
          <w:tcPr>
            <w:tcW w:type="dxa" w:w="1872"/>
            <w:shd w:val="clear" w:color="auto" w:fill="F4F7FC"/>
          </w:tcPr>
          <w:p>
            <w:pPr>
              <w:spacing w:before="20" w:after="20"/>
            </w:pPr>
            <w:r>
              <w:rPr>
                <w:rFonts w:ascii="Calibri" w:hAnsi="Calibri"/>
                <w:sz w:val="18"/>
              </w:rPr>
              <w:t>Lessee: open MEL acknowledged</w:t>
            </w:r>
          </w:p>
        </w:tc>
        <w:tc>
          <w:tcPr>
            <w:tcW w:type="dxa" w:w="3456"/>
            <w:shd w:val="clear" w:color="auto" w:fill="F4F7FC"/>
          </w:tcPr>
          <w:p>
            <w:pPr>
              <w:spacing w:before="20" w:after="20"/>
            </w:pPr>
            <w:r>
              <w:rPr>
                <w:rFonts w:ascii="Calibri" w:hAnsi="Calibri"/>
                <w:sz w:val="18"/>
              </w:rPr>
              <w:t>Replace at next A-Check</w:t>
            </w:r>
          </w:p>
        </w:tc>
      </w:tr>
    </w:tbl>
    <w:p/>
    <w:p>
      <w:pPr>
        <w:pStyle w:val="Heading2"/>
      </w:pPr>
      <w:r>
        <w:rPr>
          <w:rFonts w:ascii="Calibri" w:hAnsi="Calibri"/>
          <w:b/>
          <w:color w:val="0D2B55"/>
          <w:sz w:val="24"/>
        </w:rPr>
        <w:t>10. OPEN MEL ITEMS AT DELIVERY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0D2B55"/>
          </w:tcPr>
          <w:p>
            <w:pPr>
              <w:spacing w:before="40" w:after="40"/>
            </w:pPr>
            <w:r>
              <w:rPr>
                <w:rFonts w:ascii="Calibri" w:hAnsi="Calibri"/>
                <w:b/>
                <w:color w:val="FFFFFF"/>
                <w:sz w:val="18"/>
              </w:rPr>
              <w:t>MEL Ref</w:t>
            </w:r>
          </w:p>
        </w:tc>
        <w:tc>
          <w:tcPr>
            <w:tcW w:type="dxa" w:w="1008"/>
            <w:shd w:val="clear" w:color="auto" w:fill="0D2B55"/>
          </w:tcPr>
          <w:p>
            <w:pPr>
              <w:spacing w:before="40" w:after="40"/>
            </w:pPr>
            <w:r>
              <w:rPr>
                <w:rFonts w:ascii="Calibri" w:hAnsi="Calibri"/>
                <w:b/>
                <w:color w:val="FFFFFF"/>
                <w:sz w:val="18"/>
              </w:rPr>
              <w:t>ATA</w:t>
            </w:r>
          </w:p>
        </w:tc>
        <w:tc>
          <w:tcPr>
            <w:tcW w:type="dxa" w:w="4032"/>
            <w:shd w:val="clear" w:color="auto" w:fill="0D2B55"/>
          </w:tcPr>
          <w:p>
            <w:pPr>
              <w:spacing w:before="40" w:after="40"/>
            </w:pPr>
            <w:r>
              <w:rPr>
                <w:rFonts w:ascii="Calibri" w:hAnsi="Calibri"/>
                <w:b/>
                <w:color w:val="FFFFFF"/>
                <w:sz w:val="18"/>
              </w:rPr>
              <w:t>Description</w:t>
            </w:r>
          </w:p>
        </w:tc>
        <w:tc>
          <w:tcPr>
            <w:tcW w:type="dxa" w:w="720"/>
            <w:shd w:val="clear" w:color="auto" w:fill="0D2B55"/>
          </w:tcPr>
          <w:p>
            <w:pPr>
              <w:spacing w:before="40" w:after="40"/>
            </w:pPr>
            <w:r>
              <w:rPr>
                <w:rFonts w:ascii="Calibri" w:hAnsi="Calibri"/>
                <w:b/>
                <w:color w:val="FFFFFF"/>
                <w:sz w:val="18"/>
              </w:rPr>
              <w:t>Cat</w:t>
            </w:r>
          </w:p>
        </w:tc>
        <w:tc>
          <w:tcPr>
            <w:tcW w:type="dxa" w:w="2160"/>
            <w:shd w:val="clear" w:color="auto" w:fill="0D2B55"/>
          </w:tcPr>
          <w:p>
            <w:pPr>
              <w:spacing w:before="40" w:after="40"/>
            </w:pPr>
            <w:r>
              <w:rPr>
                <w:rFonts w:ascii="Calibri" w:hAnsi="Calibri"/>
                <w:b/>
                <w:color w:val="FFFFFF"/>
                <w:sz w:val="18"/>
              </w:rPr>
              <w:t>Interval Expires</w:t>
            </w:r>
          </w:p>
        </w:tc>
      </w:tr>
      <w:tr>
        <w:tc>
          <w:tcPr>
            <w:tcW w:type="dxa" w:w="1440"/>
            <w:shd w:val="clear" w:color="auto" w:fill="FFFFFF"/>
          </w:tcPr>
          <w:p>
            <w:pPr>
              <w:spacing w:before="20" w:after="20"/>
            </w:pPr>
            <w:r>
              <w:rPr>
                <w:rFonts w:ascii="Calibri" w:hAnsi="Calibri"/>
                <w:sz w:val="18"/>
              </w:rPr>
              <w:t>MEL-23-001</w:t>
            </w:r>
          </w:p>
        </w:tc>
        <w:tc>
          <w:tcPr>
            <w:tcW w:type="dxa" w:w="1008"/>
            <w:shd w:val="clear" w:color="auto" w:fill="FFFFFF"/>
          </w:tcPr>
          <w:p>
            <w:pPr>
              <w:spacing w:before="20" w:after="20"/>
            </w:pPr>
            <w:r>
              <w:rPr>
                <w:rFonts w:ascii="Calibri" w:hAnsi="Calibri"/>
                <w:sz w:val="18"/>
              </w:rPr>
              <w:t>ATA 23</w:t>
            </w:r>
          </w:p>
        </w:tc>
        <w:tc>
          <w:tcPr>
            <w:tcW w:type="dxa" w:w="4032"/>
            <w:shd w:val="clear" w:color="auto" w:fill="FFFFFF"/>
          </w:tcPr>
          <w:p>
            <w:pPr>
              <w:spacing w:before="20" w:after="20"/>
            </w:pPr>
            <w:r>
              <w:rPr>
                <w:rFonts w:ascii="Calibri" w:hAnsi="Calibri"/>
                <w:sz w:val="18"/>
              </w:rPr>
              <w:t>SELCAL code channel 4 inoperable</w:t>
            </w:r>
          </w:p>
        </w:tc>
        <w:tc>
          <w:tcPr>
            <w:tcW w:type="dxa" w:w="720"/>
            <w:shd w:val="clear" w:color="auto" w:fill="FFFFFF"/>
          </w:tcPr>
          <w:p>
            <w:pPr>
              <w:spacing w:before="20" w:after="20"/>
            </w:pPr>
            <w:r>
              <w:rPr>
                <w:rFonts w:ascii="Calibri" w:hAnsi="Calibri"/>
                <w:sz w:val="18"/>
              </w:rPr>
              <w:t>B</w:t>
            </w:r>
          </w:p>
        </w:tc>
        <w:tc>
          <w:tcPr>
            <w:tcW w:type="dxa" w:w="2160"/>
            <w:shd w:val="clear" w:color="auto" w:fill="FFFFFF"/>
          </w:tcPr>
          <w:p>
            <w:pPr>
              <w:spacing w:before="20" w:after="20"/>
            </w:pPr>
            <w:r>
              <w:rPr>
                <w:rFonts w:ascii="Calibri" w:hAnsi="Calibri"/>
                <w:sz w:val="18"/>
              </w:rPr>
              <w:t>10 days from delivery</w:t>
            </w:r>
          </w:p>
        </w:tc>
      </w:tr>
      <w:tr>
        <w:tc>
          <w:tcPr>
            <w:tcW w:type="dxa" w:w="1440"/>
            <w:shd w:val="clear" w:color="auto" w:fill="F4F7FC"/>
          </w:tcPr>
          <w:p>
            <w:pPr>
              <w:spacing w:before="20" w:after="20"/>
            </w:pPr>
            <w:r>
              <w:rPr>
                <w:rFonts w:ascii="Calibri" w:hAnsi="Calibri"/>
                <w:sz w:val="18"/>
              </w:rPr>
              <w:t>MEL-25-007</w:t>
            </w:r>
          </w:p>
        </w:tc>
        <w:tc>
          <w:tcPr>
            <w:tcW w:type="dxa" w:w="1008"/>
            <w:shd w:val="clear" w:color="auto" w:fill="F4F7FC"/>
          </w:tcPr>
          <w:p>
            <w:pPr>
              <w:spacing w:before="20" w:after="20"/>
            </w:pPr>
            <w:r>
              <w:rPr>
                <w:rFonts w:ascii="Calibri" w:hAnsi="Calibri"/>
                <w:sz w:val="18"/>
              </w:rPr>
              <w:t>ATA 25</w:t>
            </w:r>
          </w:p>
        </w:tc>
        <w:tc>
          <w:tcPr>
            <w:tcW w:type="dxa" w:w="4032"/>
            <w:shd w:val="clear" w:color="auto" w:fill="F4F7FC"/>
          </w:tcPr>
          <w:p>
            <w:pPr>
              <w:spacing w:before="20" w:after="20"/>
            </w:pPr>
            <w:r>
              <w:rPr>
                <w:rFonts w:ascii="Calibri" w:hAnsi="Calibri"/>
                <w:sz w:val="18"/>
              </w:rPr>
              <w:t>Seat 14F IFE screen blank</w:t>
            </w:r>
          </w:p>
        </w:tc>
        <w:tc>
          <w:tcPr>
            <w:tcW w:type="dxa" w:w="720"/>
            <w:shd w:val="clear" w:color="auto" w:fill="F4F7FC"/>
          </w:tcPr>
          <w:p>
            <w:pPr>
              <w:spacing w:before="20" w:after="20"/>
            </w:pPr>
            <w:r>
              <w:rPr>
                <w:rFonts w:ascii="Calibri" w:hAnsi="Calibri"/>
                <w:sz w:val="18"/>
              </w:rPr>
              <w:t>C</w:t>
            </w:r>
          </w:p>
        </w:tc>
        <w:tc>
          <w:tcPr>
            <w:tcW w:type="dxa" w:w="2160"/>
            <w:shd w:val="clear" w:color="auto" w:fill="F4F7FC"/>
          </w:tcPr>
          <w:p>
            <w:pPr>
              <w:spacing w:before="20" w:after="20"/>
            </w:pPr>
            <w:r>
              <w:rPr>
                <w:rFonts w:ascii="Calibri" w:hAnsi="Calibri"/>
                <w:sz w:val="18"/>
              </w:rPr>
              <w:t>30 days from delivery</w:t>
            </w:r>
          </w:p>
        </w:tc>
      </w:tr>
      <w:tr>
        <w:tc>
          <w:tcPr>
            <w:tcW w:type="dxa" w:w="1440"/>
            <w:shd w:val="clear" w:color="auto" w:fill="FFFFFF"/>
          </w:tcPr>
          <w:p>
            <w:pPr>
              <w:spacing w:before="20" w:after="20"/>
            </w:pPr>
            <w:r>
              <w:rPr>
                <w:rFonts w:ascii="Calibri" w:hAnsi="Calibri"/>
                <w:sz w:val="18"/>
              </w:rPr>
              <w:t>MEL-33-012</w:t>
            </w:r>
          </w:p>
        </w:tc>
        <w:tc>
          <w:tcPr>
            <w:tcW w:type="dxa" w:w="1008"/>
            <w:shd w:val="clear" w:color="auto" w:fill="FFFFFF"/>
          </w:tcPr>
          <w:p>
            <w:pPr>
              <w:spacing w:before="20" w:after="20"/>
            </w:pPr>
            <w:r>
              <w:rPr>
                <w:rFonts w:ascii="Calibri" w:hAnsi="Calibri"/>
                <w:sz w:val="18"/>
              </w:rPr>
              <w:t>ATA 33</w:t>
            </w:r>
          </w:p>
        </w:tc>
        <w:tc>
          <w:tcPr>
            <w:tcW w:type="dxa" w:w="4032"/>
            <w:shd w:val="clear" w:color="auto" w:fill="FFFFFF"/>
          </w:tcPr>
          <w:p>
            <w:pPr>
              <w:spacing w:before="20" w:after="20"/>
            </w:pPr>
            <w:r>
              <w:rPr>
                <w:rFonts w:ascii="Calibri" w:hAnsi="Calibri"/>
                <w:sz w:val="18"/>
              </w:rPr>
              <w:t>Row 21 reading light inoperable</w:t>
            </w:r>
          </w:p>
        </w:tc>
        <w:tc>
          <w:tcPr>
            <w:tcW w:type="dxa" w:w="720"/>
            <w:shd w:val="clear" w:color="auto" w:fill="FFFFFF"/>
          </w:tcPr>
          <w:p>
            <w:pPr>
              <w:spacing w:before="20" w:after="20"/>
            </w:pPr>
            <w:r>
              <w:rPr>
                <w:rFonts w:ascii="Calibri" w:hAnsi="Calibri"/>
                <w:sz w:val="18"/>
              </w:rPr>
              <w:t>C</w:t>
            </w:r>
          </w:p>
        </w:tc>
        <w:tc>
          <w:tcPr>
            <w:tcW w:type="dxa" w:w="2160"/>
            <w:shd w:val="clear" w:color="auto" w:fill="FFFFFF"/>
          </w:tcPr>
          <w:p>
            <w:pPr>
              <w:spacing w:before="20" w:after="20"/>
            </w:pPr>
            <w:r>
              <w:rPr>
                <w:rFonts w:ascii="Calibri" w:hAnsi="Calibri"/>
                <w:sz w:val="18"/>
              </w:rPr>
              <w:t>120 days from delivery</w:t>
            </w:r>
          </w:p>
        </w:tc>
      </w:tr>
    </w:tbl>
    <w:p/>
    <w:p>
      <w:r>
        <w:br w:type="page"/>
      </w:r>
    </w:p>
    <w:p>
      <w:pPr>
        <w:pStyle w:val="Heading2"/>
      </w:pPr>
      <w:r>
        <w:rPr>
          <w:rFonts w:ascii="Calibri" w:hAnsi="Calibri"/>
          <w:b/>
          <w:color w:val="0D2B55"/>
          <w:sz w:val="24"/>
        </w:rPr>
        <w:t>11. TECHNICAL RECORDS COMPLETENESS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Record</w:t>
            </w:r>
          </w:p>
        </w:tc>
        <w:tc>
          <w:tcPr>
            <w:tcW w:type="dxa" w:w="1008"/>
            <w:shd w:val="clear" w:color="auto" w:fill="0D2B55"/>
          </w:tcPr>
          <w:p>
            <w:pPr>
              <w:spacing w:before="40" w:after="40"/>
            </w:pPr>
            <w:r>
              <w:rPr>
                <w:rFonts w:ascii="Calibri" w:hAnsi="Calibri"/>
                <w:b/>
                <w:color w:val="FFFFFF"/>
                <w:sz w:val="18"/>
              </w:rPr>
              <w:t>Present</w:t>
            </w:r>
          </w:p>
        </w:tc>
        <w:tc>
          <w:tcPr>
            <w:tcW w:type="dxa" w:w="1152"/>
            <w:shd w:val="clear" w:color="auto" w:fill="0D2B55"/>
          </w:tcPr>
          <w:p>
            <w:pPr>
              <w:spacing w:before="40" w:after="40"/>
            </w:pPr>
            <w:r>
              <w:rPr>
                <w:rFonts w:ascii="Calibri" w:hAnsi="Calibri"/>
                <w:b/>
                <w:color w:val="FFFFFF"/>
                <w:sz w:val="18"/>
              </w:rPr>
              <w:t>Complete</w:t>
            </w:r>
          </w:p>
        </w:tc>
        <w:tc>
          <w:tcPr>
            <w:tcW w:type="dxa" w:w="4032"/>
            <w:shd w:val="clear" w:color="auto" w:fill="0D2B55"/>
          </w:tcPr>
          <w:p>
            <w:pPr>
              <w:spacing w:before="40" w:after="40"/>
            </w:pPr>
            <w:r>
              <w:rPr>
                <w:rFonts w:ascii="Calibri" w:hAnsi="Calibri"/>
                <w:b/>
                <w:color w:val="FFFFFF"/>
                <w:sz w:val="18"/>
              </w:rPr>
              <w:t>Comments</w:t>
            </w:r>
          </w:p>
        </w:tc>
      </w:tr>
      <w:tr>
        <w:tc>
          <w:tcPr>
            <w:tcW w:type="dxa" w:w="3168"/>
            <w:shd w:val="clear" w:color="auto" w:fill="FFFFFF"/>
          </w:tcPr>
          <w:p>
            <w:pPr>
              <w:spacing w:before="20" w:after="20"/>
            </w:pPr>
            <w:r>
              <w:rPr>
                <w:rFonts w:ascii="Calibri" w:hAnsi="Calibri"/>
                <w:sz w:val="18"/>
              </w:rPr>
              <w:t>Aircraft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entries legible and continuous</w:t>
            </w:r>
          </w:p>
        </w:tc>
      </w:tr>
      <w:tr>
        <w:tc>
          <w:tcPr>
            <w:tcW w:type="dxa" w:w="3168"/>
            <w:shd w:val="clear" w:color="auto" w:fill="F4F7FC"/>
          </w:tcPr>
          <w:p>
            <w:pPr>
              <w:spacing w:before="20" w:after="20"/>
            </w:pPr>
            <w:r>
              <w:rPr>
                <w:rFonts w:ascii="Calibri" w:hAnsi="Calibri"/>
                <w:sz w:val="18"/>
              </w:rPr>
              <w:t>Engine No. 1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Shop visit records attached</w:t>
            </w:r>
          </w:p>
        </w:tc>
      </w:tr>
      <w:tr>
        <w:tc>
          <w:tcPr>
            <w:tcW w:type="dxa" w:w="3168"/>
            <w:shd w:val="clear" w:color="auto" w:fill="FFFFFF"/>
          </w:tcPr>
          <w:p>
            <w:pPr>
              <w:spacing w:before="20" w:after="20"/>
            </w:pPr>
            <w:r>
              <w:rPr>
                <w:rFonts w:ascii="Calibri" w:hAnsi="Calibri"/>
                <w:sz w:val="18"/>
              </w:rPr>
              <w:t>Engine No. 2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Shop visit records attached</w:t>
            </w:r>
          </w:p>
        </w:tc>
      </w:tr>
      <w:tr>
        <w:tc>
          <w:tcPr>
            <w:tcW w:type="dxa" w:w="3168"/>
            <w:shd w:val="clear" w:color="auto" w:fill="F4F7FC"/>
          </w:tcPr>
          <w:p>
            <w:pPr>
              <w:spacing w:before="20" w:after="20"/>
            </w:pPr>
            <w:r>
              <w:rPr>
                <w:rFonts w:ascii="Calibri" w:hAnsi="Calibri"/>
                <w:sz w:val="18"/>
              </w:rPr>
              <w:t>APU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All entries complete</w:t>
            </w:r>
          </w:p>
        </w:tc>
      </w:tr>
      <w:tr>
        <w:tc>
          <w:tcPr>
            <w:tcW w:type="dxa" w:w="3168"/>
            <w:shd w:val="clear" w:color="auto" w:fill="FFFFFF"/>
          </w:tcPr>
          <w:p>
            <w:pPr>
              <w:spacing w:before="20" w:after="20"/>
            </w:pPr>
            <w:r>
              <w:rPr>
                <w:rFonts w:ascii="Calibri" w:hAnsi="Calibri"/>
                <w:sz w:val="18"/>
              </w:rPr>
              <w:t>Component Status List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Excel format; as at delivery date</w:t>
            </w:r>
          </w:p>
        </w:tc>
      </w:tr>
      <w:tr>
        <w:tc>
          <w:tcPr>
            <w:tcW w:type="dxa" w:w="3168"/>
            <w:shd w:val="clear" w:color="auto" w:fill="F4F7FC"/>
          </w:tcPr>
          <w:p>
            <w:pPr>
              <w:spacing w:before="20" w:after="20"/>
            </w:pPr>
            <w:r>
              <w:rPr>
                <w:rFonts w:ascii="Calibri" w:hAnsi="Calibri"/>
                <w:sz w:val="18"/>
              </w:rPr>
              <w:t>LLP Tracking Sheets (Eng 1 &amp; 2)</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Disc sheets attached</w:t>
            </w:r>
          </w:p>
        </w:tc>
      </w:tr>
      <w:tr>
        <w:tc>
          <w:tcPr>
            <w:tcW w:type="dxa" w:w="3168"/>
            <w:shd w:val="clear" w:color="auto" w:fill="FFFFFF"/>
          </w:tcPr>
          <w:p>
            <w:pPr>
              <w:spacing w:before="20" w:after="20"/>
            </w:pPr>
            <w:r>
              <w:rPr>
                <w:rFonts w:ascii="Calibri" w:hAnsi="Calibri"/>
                <w:sz w:val="18"/>
              </w:rPr>
              <w:t>AD Compliance Record</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ADs listed; repetitive due dates confirmed</w:t>
            </w:r>
          </w:p>
        </w:tc>
      </w:tr>
      <w:tr>
        <w:tc>
          <w:tcPr>
            <w:tcW w:type="dxa" w:w="3168"/>
            <w:shd w:val="clear" w:color="auto" w:fill="F4F7FC"/>
          </w:tcPr>
          <w:p>
            <w:pPr>
              <w:spacing w:before="20" w:after="20"/>
            </w:pPr>
            <w:r>
              <w:rPr>
                <w:rFonts w:ascii="Calibri" w:hAnsi="Calibri"/>
                <w:sz w:val="18"/>
              </w:rPr>
              <w:t>SB Status Record</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Alert SBs highlighted</w:t>
            </w:r>
          </w:p>
        </w:tc>
      </w:tr>
      <w:tr>
        <w:tc>
          <w:tcPr>
            <w:tcW w:type="dxa" w:w="3168"/>
            <w:shd w:val="clear" w:color="auto" w:fill="FFFFFF"/>
          </w:tcPr>
          <w:p>
            <w:pPr>
              <w:spacing w:before="20" w:after="20"/>
            </w:pPr>
            <w:r>
              <w:rPr>
                <w:rFonts w:ascii="Calibri" w:hAnsi="Calibri"/>
                <w:sz w:val="18"/>
              </w:rPr>
              <w:t>C-Check Work Package</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1,847 work cards archived</w:t>
            </w:r>
          </w:p>
        </w:tc>
      </w:tr>
      <w:tr>
        <w:tc>
          <w:tcPr>
            <w:tcW w:type="dxa" w:w="3168"/>
            <w:shd w:val="clear" w:color="auto" w:fill="F4F7FC"/>
          </w:tcPr>
          <w:p>
            <w:pPr>
              <w:spacing w:before="20" w:after="20"/>
            </w:pPr>
            <w:r>
              <w:rPr>
                <w:rFonts w:ascii="Calibri" w:hAnsi="Calibri"/>
                <w:sz w:val="18"/>
              </w:rPr>
              <w:t>Engine SV Reports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Delta TechOps (Eng 1), HAECO Xiamen (Eng 2)</w:t>
            </w:r>
          </w:p>
        </w:tc>
      </w:tr>
      <w:tr>
        <w:tc>
          <w:tcPr>
            <w:tcW w:type="dxa" w:w="3168"/>
            <w:shd w:val="clear" w:color="auto" w:fill="FFFFFF"/>
          </w:tcPr>
          <w:p>
            <w:pPr>
              <w:spacing w:before="20" w:after="20"/>
            </w:pPr>
            <w:r>
              <w:rPr>
                <w:rFonts w:ascii="Calibri" w:hAnsi="Calibri"/>
                <w:sz w:val="18"/>
              </w:rPr>
              <w:t>Weight &amp; Balance Report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Current; dated within 12 months</w:t>
            </w:r>
          </w:p>
        </w:tc>
      </w:tr>
      <w:tr>
        <w:tc>
          <w:tcPr>
            <w:tcW w:type="dxa" w:w="3168"/>
            <w:shd w:val="clear" w:color="auto" w:fill="F4F7FC"/>
          </w:tcPr>
          <w:p>
            <w:pPr>
              <w:spacing w:before="20" w:after="20"/>
            </w:pPr>
            <w:r>
              <w:rPr>
                <w:rFonts w:ascii="Calibri" w:hAnsi="Calibri"/>
                <w:sz w:val="18"/>
              </w:rPr>
              <w:t>STCs / FAA 337s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IFE STC SA11801SW, SATCOM STC SA10912SW</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 REPRESENTATIVE</w:t>
            </w:r>
          </w:p>
        </w:tc>
        <w:tc>
          <w:tcPr>
            <w:tcW w:type="dxa" w:w="4320"/>
            <w:shd w:val="clear" w:color="auto" w:fill="E8EFF8"/>
          </w:tcPr>
          <w:p>
            <w:r>
              <w:rPr>
                <w:rFonts w:ascii="Calibri" w:hAnsi="Calibri"/>
                <w:b/>
                <w:color w:val="0D2B55"/>
                <w:sz w:val="20"/>
              </w:rPr>
              <w:t>LESSEE REPRESENTATIVE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Thomas Kavanaugh</w:t>
            </w:r>
          </w:p>
        </w:tc>
        <w:tc>
          <w:tcPr>
            <w:tcW w:type="dxa" w:w="4320"/>
          </w:tcPr>
          <w:p>
            <w:r>
              <w:rPr>
                <w:rFonts w:ascii="Calibri" w:hAnsi="Calibri"/>
                <w:sz w:val="20"/>
              </w:rPr>
              <w:t>Name: Robert A. Fitch</w:t>
            </w:r>
          </w:p>
        </w:tc>
      </w:tr>
      <w:tr>
        <w:tc>
          <w:tcPr>
            <w:tcW w:type="dxa" w:w="4320"/>
          </w:tcPr>
          <w:p>
            <w:r>
              <w:rPr>
                <w:rFonts w:ascii="Calibri" w:hAnsi="Calibri"/>
                <w:sz w:val="20"/>
              </w:rPr>
              <w:t>Title: Technical Inspector</w:t>
            </w:r>
          </w:p>
        </w:tc>
        <w:tc>
          <w:tcPr>
            <w:tcW w:type="dxa" w:w="4320"/>
          </w:tcPr>
          <w:p>
            <w:r>
              <w:rPr>
                <w:rFonts w:ascii="Calibri" w:hAnsi="Calibri"/>
                <w:sz w:val="20"/>
              </w:rPr>
              <w:t>Title: Director of Technical</w:t>
            </w:r>
          </w:p>
        </w:tc>
      </w:tr>
      <w:tr>
        <w:tc>
          <w:tcPr>
            <w:tcW w:type="dxa" w:w="4320"/>
          </w:tcPr>
          <w:p>
            <w:r>
              <w:rPr>
                <w:rFonts w:ascii="Calibri" w:hAnsi="Calibri"/>
                <w:sz w:val="20"/>
              </w:rPr>
              <w:t>Date: 2024-01-15</w:t>
            </w:r>
          </w:p>
        </w:tc>
        <w:tc>
          <w:tcPr>
            <w:tcW w:type="dxa" w:w="4320"/>
          </w:tcPr>
          <w:p>
            <w:r>
              <w:rPr>
                <w:rFonts w:ascii="Calibri" w:hAnsi="Calibri"/>
                <w:sz w:val="20"/>
              </w:rPr>
              <w:t>Date: 2024-01-15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DELIVERY CONDITION REPORT</w:t>
          </w:r>
        </w:p>
      </w:tc>
      <w:tc>
        <w:tcPr>
          <w:tcW w:type="dxa" w:w="3120"/>
        </w:tcPr>
        <w:p>
          <w:pPr>
            <w:jc w:val="right"/>
          </w:pPr>
          <w:r>
            <w:rPr>
              <w:rFonts w:ascii="Calibri" w:hAnsi="Calibri"/>
              <w:color w:val="666666"/>
              <w:sz w:val="16"/>
            </w:rPr>
            <w:t>DCR-N12345-2024-01-15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