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0D2B55"/>
      </w:pPr>
      <w:r>
        <w:rPr>
          <w:rFonts w:ascii="Calibri" w:hAnsi="Calibri"/>
          <w:b/>
          <w:color w:val="FFFFFF"/>
          <w:sz w:val="18"/>
        </w:rPr>
        <w:t xml:space="preserve">  ATLAS AIRCRAFT TRUST   |   AIRCRAFT LEASING</w:t>
      </w:r>
    </w:p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56032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1" w:color="C89A2C"/>
        </w:pBdr>
        <w:spacing w:after="360"/>
      </w:pPr>
    </w:p>
    <w:p>
      <w:pPr>
        <w:spacing w:after="80"/>
        <w:jc w:val="left"/>
      </w:pPr>
      <w:r>
        <w:rPr>
          <w:rFonts w:ascii="Calibri" w:hAnsi="Calibri"/>
          <w:b/>
          <w:color w:val="1A569E"/>
          <w:sz w:val="22"/>
        </w:rPr>
        <w:t>MAINTENANCE RESERVE CLAIM</w:t>
      </w:r>
    </w:p>
    <w:p>
      <w:pPr>
        <w:spacing w:after="120"/>
        <w:jc w:val="left"/>
      </w:pPr>
      <w:r>
        <w:rPr>
          <w:rFonts w:ascii="Calibri" w:hAnsi="Calibri"/>
          <w:b/>
          <w:color w:val="0D2B55"/>
          <w:sz w:val="44"/>
        </w:rPr>
        <w:t>Engine PRSV — ESN ESN-100201</w:t>
      </w:r>
    </w:p>
    <w:p>
      <w:pPr>
        <w:spacing w:after="400"/>
      </w:pPr>
      <w:r>
        <w:rPr>
          <w:rFonts w:ascii="Calibri" w:hAnsi="Calibri"/>
          <w:color w:val="666666"/>
          <w:sz w:val="20"/>
        </w:rPr>
        <w:t>Reference: MRC-N56789-2025-04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Aircraft Type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MSN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Registration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Engines</w:t>
            </w:r>
          </w:p>
        </w:tc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6"/>
              </w:rPr>
              <w:t>Year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Boeing 737 MAX 8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45912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N56789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CFM LEAP-1B27</w:t>
            </w:r>
          </w:p>
        </w:tc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2022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Party</w:t>
            </w:r>
          </w:p>
        </w:tc>
        <w:tc>
          <w:tcPr>
            <w:tcW w:type="dxa" w:w="2880"/>
            <w:shd w:val="clear" w:color="auto" w:fill="0D2B5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Jurisdiction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Claimant (Lessee)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Nordic Skies AS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USA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Reserve Account Holder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Atlas Aircraft Trust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Ireland</w:t>
            </w:r>
          </w:p>
        </w:tc>
      </w:tr>
      <w:tr>
        <w:tc>
          <w:tcPr>
            <w:tcW w:type="dxa" w:w="1728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18"/>
              </w:rPr>
              <w:t>MRO Facility</w:t>
            </w:r>
          </w:p>
        </w:tc>
        <w:tc>
          <w:tcPr>
            <w:tcW w:type="dxa" w:w="4752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Lufthansa Technik AG</w:t>
            </w:r>
          </w:p>
        </w:tc>
        <w:tc>
          <w:tcPr>
            <w:tcW w:type="dxa" w:w="2880"/>
            <w:shd w:val="clear" w:color="auto" w:fill="E8EFF8"/>
          </w:tcPr>
          <w:p>
            <w:r>
              <w:rPr>
                <w:rFonts w:ascii="Calibri" w:hAnsi="Calibri"/>
                <w:sz w:val="18"/>
              </w:rPr>
              <w:t>Hamburg, Germany</w:t>
            </w:r>
          </w:p>
        </w:tc>
      </w:tr>
    </w:tbl>
    <w:p/>
    <w:p>
      <w:pPr>
        <w:spacing w:after="120"/>
        <w:jc w:val="left"/>
        <w:shd w:val="clear" w:color="auto" w:fill="1A569E"/>
      </w:pPr>
      <w:r>
        <w:rPr>
          <w:rFonts w:ascii="Calibri" w:hAnsi="Calibri"/>
          <w:b/>
          <w:color w:val="FFFFFF"/>
          <w:sz w:val="20"/>
        </w:rPr>
        <w:t xml:space="preserve">  CLAIM SUBMISSION  </w:t>
      </w:r>
    </w:p>
    <w:p>
      <w:r>
        <w:rPr>
          <w:rFonts w:ascii="Calibri" w:hAnsi="Calibri"/>
          <w:color w:val="666666"/>
          <w:sz w:val="20"/>
        </w:rPr>
        <w:t>Dated: 2024-09-01</w:t>
      </w:r>
    </w:p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219456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80"/>
      </w:pPr>
      <w:r>
        <w:rPr>
          <w:rFonts w:ascii="Calibri" w:hAnsi="Calibri"/>
          <w:i/>
          <w:color w:val="666666"/>
          <w:sz w:val="16"/>
        </w:rPr>
        <w:t>This document is strictly confidential and is intended solely for the named parties. Any reproduction, disclosure, or distribution without the prior written consent of Atlas Aircraft Trust is strictly prohibited.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1. CLAIM SUMMARY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7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Claim Reference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MRC-N56789-2025-04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Boeing 737 MAX 8 / N56789 / MSN 45912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 LEAP-1B27 / ESN ESN-100201 (Position 1)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Event Type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Performance Restoration Shop Visit (PRSV)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MRO Facility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Lufthansa Technik AG, Hamburg — EASA 145.0001 / FAA OM3R164L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Induction Date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2025-01-08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Completion Date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2025-03-22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Aircraft back in service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2025-03-28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Claim Submission Date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2025-04-10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Claim Amount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1,117,570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MR Account Balance (Performance sub-account)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824,000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MR Account Balance (LLP sub-account)</w:t>
            </w:r>
          </w:p>
        </w:tc>
        <w:tc>
          <w:tcPr>
            <w:tcW w:type="dxa" w:w="57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416,000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Net Lessee Shortfall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0 (accounts cover full claim)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2. REASON FOR SHOP VISIT</w:t>
      </w:r>
    </w:p>
    <w:p>
      <w:pPr>
        <w:pBdr>
          <w:bottom w:val="single" w:sz="6" w:space="1" w:color="0D2B55"/>
        </w:pBdr>
        <w:spacing w:before="40" w:after="120"/>
      </w:pPr>
    </w:p>
    <w:p>
      <w:pPr>
        <w:spacing w:after="100"/>
      </w:pPr>
      <w:r>
        <w:rPr>
          <w:rFonts w:ascii="Calibri" w:hAnsi="Calibri"/>
          <w:i w:val="0"/>
          <w:sz w:val="20"/>
        </w:rPr>
        <w:t>The engine was inducted for a Performance Restoration shop visit following sustained EGT margin deterioration and a high-pressure compressor stall event on 2024-12-18. EGT margin had degraded to 12°C against a monitoring threshold of 20°C. An on-wing borescope conducted on 2024-12-22 revealed: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ATA</w:t>
            </w:r>
          </w:p>
        </w:tc>
        <w:tc>
          <w:tcPr>
            <w:tcW w:type="dxa" w:w="50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BSI-001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blades: 4 blades with tip erosion &gt;AMM limits (&gt;0.15 in)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MANDATORY REPAIR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BSI-002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blades: 2 blades with leading edge nicks within limits — monitor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MONITOR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BSI-003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72-40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Stage 4 Nozzle: 3 segments with oxidation burns exceeding AMM limits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MANDATORY REPAIR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BSI-004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72-20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stages 5–7: performance coating loss contributing to EGT deterioration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PRICED WORKSCOPE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BSI-005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72-10</w:t>
            </w:r>
          </w:p>
        </w:tc>
        <w:tc>
          <w:tcPr>
            <w:tcW w:type="dxa" w:w="50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blades: all within AMM limits; no damage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SERVICEABLE</w:t>
            </w:r>
          </w:p>
        </w:tc>
      </w:tr>
      <w:tr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BSI-006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72-50</w:t>
            </w:r>
          </w:p>
        </w:tc>
        <w:tc>
          <w:tcPr>
            <w:tcW w:type="dxa" w:w="50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No.1 and No.2 bearing compartment seals within limits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SERVICEABLE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3. AGREED WORKSCOPE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ATA</w:t>
            </w:r>
          </w:p>
        </w:tc>
        <w:tc>
          <w:tcPr>
            <w:tcW w:type="dxa" w:w="590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Work Description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72-00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Complete engine disassembly; module split into 5 modules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72-10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module: clean, inspect; restore tip clearances; replace 4 damaged fan blades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 blades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72-20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booster: disassembly; clean; inspect; replace full blade set Stage 2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set Stg 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WS-04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72-20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HPC: disassembly; SWET process on discs; replace HVOF coating Stages 5–7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Coating renewed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WS-05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72-20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Disc Stage 3: replace (CSN at 14,990 — within 10 of limit per LLP sheet)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 disc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WS-06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Combustion case: clean; inspect; 2 segments repaired per SRM 72-41-00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repairs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blades: full replacement set — all new, RFN traceable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set (80)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blades: replace 2 blades exceeding AMM limits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blades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WS-09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Nozzle Guide Vanes: full ring replacement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ring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WS-10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72-30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Nozzle Guide Vanes: full ring replacement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Full ring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WS-11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72-40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Stage 4 Nozzle: 6 segments repaired per SRM; remaining 3 replaced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 segments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WS-12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72-40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blades Stages 4–7: clean, inspect; replace 8 blades (FOD/erosion)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 blades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WS-13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72-50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 1 Bearing: replace oil seals and carbon seals; bearing inspected (no replacement)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Seals replaced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WS-14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72-50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 3 Bearing: replace (at CSN limit per LLP sheet)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 bearing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WS-15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73-00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Fuel nozzles: replace all 20 (atomisation degraded)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 nozzles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WS-16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74-00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Igniter plugs: replace both (hours on limit)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 plugs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WS-17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72-00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Module reassembly; cold and hot section balance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  <w:tr>
        <w:tc>
          <w:tcPr>
            <w:tcW w:type="dxa" w:w="72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WS-18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72-00</w:t>
            </w:r>
          </w:p>
        </w:tc>
        <w:tc>
          <w:tcPr>
            <w:tcW w:type="dxa" w:w="590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Performance test cell — 3 runs; EGT margin confirmed at 62°C — PASS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WS-19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72-00</w:t>
            </w:r>
          </w:p>
        </w:tc>
        <w:tc>
          <w:tcPr>
            <w:tcW w:type="dxa" w:w="590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EASA Form 1 / FAA 8130-3 release; QA acceptance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N/A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Done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4. PARTS LIST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8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Part No.</w:t>
            </w:r>
          </w:p>
        </w:tc>
        <w:tc>
          <w:tcPr>
            <w:tcW w:type="dxa" w:w="331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576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Cond.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Cert. Ref.</w:t>
            </w:r>
          </w:p>
        </w:tc>
        <w:tc>
          <w:tcPr>
            <w:tcW w:type="dxa" w:w="1584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1794M91P01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Fan Blade set (4 replaced)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CFM/BOR2024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42,800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1795M11P01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LPC Blade set Stage 2 (28 blades)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LHT/BOR2025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28,600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1796M01P01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Disc Stage 3 (LLP at limit)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CFM/LLP2025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148,500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1797M03P01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1 Blade set (80 blades)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LHT/BOR2025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312,400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1797M04P01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Stage 2 Blade (2 blades)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LHT/BOR2025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18,600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HPT-NGV-S1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Stg 1 Nozzle Guide Vane Ring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CFM/NGV2025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89,200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HPT-NGV-S2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HPT Stg 2 Nozzle Guide Vane Ring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CFM/NGV2025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72,100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LPT-NOZ-S4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Stage 4 Nozzle (3 segments)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LHT/BOR2025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34,500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LPT-BLD-MIX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LPT Blades Stages 4–7 (8 blades)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LHT/BOR2025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22,800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BRG-NO3-XX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 3 Bearing (LLP at limit)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CFM/BRG2025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8,400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SEL-CRBNS-1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Carbon Seals No.1 Bearing Compartment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LHT/SL2025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4,200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FNZ-20PLCE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Fuel Nozzles (set of 20)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CFM/FN2025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41,600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IGN-PLUG-SET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Igniter Plug Set (2×)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LHT/IG2025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1,800</w:t>
            </w:r>
          </w:p>
        </w:tc>
      </w:tr>
      <w:tr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HVOF-COAT-567</w:t>
            </w:r>
          </w:p>
        </w:tc>
        <w:tc>
          <w:tcPr>
            <w:tcW w:type="dxa" w:w="331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HVOF Coating HPC Stages 5–7</w:t>
            </w:r>
          </w:p>
        </w:tc>
        <w:tc>
          <w:tcPr>
            <w:tcW w:type="dxa" w:w="576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 stages</w:t>
            </w:r>
          </w:p>
        </w:tc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PROCESS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LHT/HVOF2025</w:t>
            </w:r>
          </w:p>
        </w:tc>
        <w:tc>
          <w:tcPr>
            <w:tcW w:type="dxa" w:w="1584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36,800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MISC-HARDWARE</w:t>
            </w:r>
          </w:p>
        </w:tc>
        <w:tc>
          <w:tcPr>
            <w:tcW w:type="dxa" w:w="331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Hardware (nuts, bolts, seals, gaskets)</w:t>
            </w:r>
          </w:p>
        </w:tc>
        <w:tc>
          <w:tcPr>
            <w:tcW w:type="dxa" w:w="576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Lot</w:t>
            </w:r>
          </w:p>
        </w:tc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NEW OEM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LHT/MISC2025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12,400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5. LABOUR BREAKDOWN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0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44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187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Rate (USD/hr)</w:t>
            </w:r>
          </w:p>
        </w:tc>
        <w:tc>
          <w:tcPr>
            <w:tcW w:type="dxa" w:w="244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Total (USD)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Disassembly &amp; Assembly — Lead Mechanic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284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145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41,180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Module Build Fan/LPC/HPC — Mechanic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312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132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41,184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Hot Section Build HPT/LPT — Mechanic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298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132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39,336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NDT (FPI/UT/Eddy Current)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96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158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15,168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QA Inspection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165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7,920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Test Cell Operator (3 runs)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145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5,220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Documentation / Certification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120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2,880</w:t>
            </w:r>
          </w:p>
        </w:tc>
      </w:tr>
      <w:tr>
        <w:tc>
          <w:tcPr>
            <w:tcW w:type="dxa" w:w="360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Overhead (15%)</w:t>
            </w:r>
          </w:p>
        </w:tc>
        <w:tc>
          <w:tcPr>
            <w:tcW w:type="dxa" w:w="144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187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4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23,082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LABOUR</w:t>
            </w:r>
          </w:p>
        </w:tc>
        <w:tc>
          <w:tcPr>
            <w:tcW w:type="dxa" w:w="144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1,098 hrs</w:t>
            </w:r>
          </w:p>
        </w:tc>
        <w:tc>
          <w:tcPr>
            <w:tcW w:type="dxa" w:w="187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175,970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0D2B55"/>
          <w:sz w:val="24"/>
        </w:rPr>
        <w:t>6. COST SUMMARY AND ELIGIBILITY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Eligible Account</w:t>
            </w:r>
          </w:p>
        </w:tc>
        <w:tc>
          <w:tcPr>
            <w:tcW w:type="dxa" w:w="259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Eligible?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OEM Parts — HPT/NGV/Fan/Fuel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876,500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HPC Stage 3 LLP replacement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148,500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No. 3 Bearing LLP replacement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8,400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LLP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Labour (1,098 hrs)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175,970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Test Cell (3 runs)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38,500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Transport (ferry + delivery)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14,200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Tooling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12,400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Engine Performance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TOTAL CLAIM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1,117,570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Performance sub-account balance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824,000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LLP sub-account balance</w:t>
            </w:r>
          </w:p>
        </w:tc>
        <w:tc>
          <w:tcPr>
            <w:tcW w:type="dxa" w:w="172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416,000</w:t>
            </w:r>
          </w:p>
        </w:tc>
        <w:tc>
          <w:tcPr>
            <w:tcW w:type="dxa" w:w="216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59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Lessee shortfall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USD 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COVERED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D2B55"/>
          <w:sz w:val="24"/>
        </w:rPr>
        <w:t>7. SUPPORTING DOCUMENTATION ATTACHED</w:t>
      </w:r>
    </w:p>
    <w:p>
      <w:pPr>
        <w:pBdr>
          <w:bottom w:val="single" w:sz="6" w:space="1" w:color="0D2B55"/>
        </w:pBdr>
        <w:spacing w:before="4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Ref</w:t>
            </w:r>
          </w:p>
        </w:tc>
        <w:tc>
          <w:tcPr>
            <w:tcW w:type="dxa" w:w="6480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1008"/>
            <w:shd w:val="clear" w:color="auto" w:fill="0D2B55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Pages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SUPP-01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LHT Shop Visit Work Order WO-LHT-2025-04812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48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SUPP-02</w:t>
            </w:r>
          </w:p>
        </w:tc>
        <w:tc>
          <w:tcPr>
            <w:tcW w:type="dxa" w:w="64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Teardown Inspection Report (TIR)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SUPP-03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Build-Up Inspection Report (BIR)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28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SUPP-04</w:t>
            </w:r>
          </w:p>
        </w:tc>
        <w:tc>
          <w:tcPr>
            <w:tcW w:type="dxa" w:w="64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Performance Test Cell Run Report — Runs 1, 2, 3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SUPP-05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EASA Form 1 / FAA 8130-3 for all replaced parts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31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SUPP-06</w:t>
            </w:r>
          </w:p>
        </w:tc>
        <w:tc>
          <w:tcPr>
            <w:tcW w:type="dxa" w:w="64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Parts traceability back-to-birth documentation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22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SUPP-07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Updated LLP tracking sheet (post-PRSV)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4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SUPP-08</w:t>
            </w:r>
          </w:p>
        </w:tc>
        <w:tc>
          <w:tcPr>
            <w:tcW w:type="dxa" w:w="64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Updated Engine Logbook pages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SUPP-09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Final Invoice — Lufthansa Technik AG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6</w:t>
            </w:r>
          </w:p>
        </w:tc>
      </w:tr>
      <w:tr>
        <w:tc>
          <w:tcPr>
            <w:tcW w:type="dxa" w:w="1152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SUPP-10</w:t>
            </w:r>
          </w:p>
        </w:tc>
        <w:tc>
          <w:tcPr>
            <w:tcW w:type="dxa" w:w="6480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Photo documentation (188 photos)</w:t>
            </w:r>
          </w:p>
        </w:tc>
        <w:tc>
          <w:tcPr>
            <w:tcW w:type="dxa" w:w="1008"/>
            <w:shd w:val="clear" w:color="auto" w:fill="F4F7FC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38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SUPP-11</w:t>
            </w:r>
          </w:p>
        </w:tc>
        <w:tc>
          <w:tcPr>
            <w:tcW w:type="dxa" w:w="6480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Pre-PRSV borescope report (Delta TechOps)</w:t>
            </w:r>
          </w:p>
        </w:tc>
        <w:tc>
          <w:tcPr>
            <w:tcW w:type="dxa" w:w="1008"/>
            <w:shd w:val="clear" w:color="auto" w:fill="FFFFFF"/>
          </w:tcPr>
          <w:p>
            <w:pPr>
              <w:spacing w:before="20" w:after="20"/>
            </w:pPr>
            <w:r>
              <w:rPr>
                <w:rFonts w:ascii="Calibri" w:hAnsi="Calibri"/>
                <w:sz w:val="18"/>
              </w:rPr>
              <w:t>14</w:t>
            </w:r>
          </w:p>
        </w:tc>
      </w:tr>
    </w:tbl>
    <w:p/>
    <w:p>
      <w:pPr>
        <w:pBdr>
          <w:bottom w:val="single" w:sz="6" w:space="1" w:color="0D2B55"/>
        </w:pBdr>
        <w:spacing w:before="40" w:after="120"/>
      </w:pPr>
    </w:p>
    <w:p/>
    <w:p>
      <w:r>
        <w:rPr>
          <w:rFonts w:ascii="Calibri" w:hAnsi="Calibri"/>
          <w:sz w:val="20"/>
        </w:rPr>
        <w:t>IN WITNESS WHEREOF the parties have executed this document as of the date first written above.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CLAIMANT (LESSEE)</w:t>
            </w:r>
          </w:p>
        </w:tc>
        <w:tc>
          <w:tcPr>
            <w:tcW w:type="dxa" w:w="4320"/>
            <w:shd w:val="clear" w:color="auto" w:fill="E8EFF8"/>
          </w:tcPr>
          <w:p>
            <w:r>
              <w:rPr>
                <w:rFonts w:ascii="Calibri" w:hAnsi="Calibri"/>
                <w:b/>
                <w:color w:val="0D2B55"/>
                <w:sz w:val="20"/>
              </w:rPr>
              <w:t>LESSOR (APPROVAL)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By: 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Sarah J. Watkins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Name: Patrick Dunne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VP Technical Operations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Title: Portfolio Technical Manager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2025-04-10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Date: 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0D2B55"/>
      </w:pBdr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i/>
              <w:color w:val="666666"/>
              <w:sz w:val="14"/>
            </w:rPr>
            <w:t>CONFIDENTIAL — PRIVILEGED &amp; PROPRIETARY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> PAGE </w:instrText>
          </w:r>
          <w:r>
            <w:fldChar w:fldCharType="end"/>
          </w:r>
          <w:r>
            <w:rPr>
              <w:rFonts w:ascii="Calibri" w:hAnsi="Calibri"/>
              <w:color w:val="666666"/>
              <w:sz w:val="16"/>
            </w:rPr>
            <w:t xml:space="preserve"> of </w:t>
          </w:r>
          <w:r>
            <w:fldChar w:fldCharType="begin"/>
          </w:r>
          <w:r>
            <w:instrText> NUMPAGES </w:instrText>
          </w:r>
          <w:r>
            <w:fldChar w:fldCharType="end"/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30 Mar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rFonts w:ascii="Calibri" w:hAnsi="Calibri"/>
              <w:b/>
              <w:color w:val="0D2B55"/>
              <w:sz w:val="16"/>
            </w:rPr>
            <w:t>Atlas Aircraft Trust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rFonts w:ascii="Calibri" w:hAnsi="Calibri"/>
              <w:color w:val="666666"/>
              <w:sz w:val="16"/>
            </w:rPr>
            <w:t>MAINTENANCE RESERVE CLAIM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MRC-N56789-2025-04</w:t>
          </w:r>
        </w:p>
      </w:tc>
    </w:tr>
  </w:tbl>
  <w:p>
    <w:pPr>
      <w:pBdr>
        <w:bottom w:val="single" w:sz="6" w:space="1" w:color="0D2B55"/>
      </w:pBdr>
      <w:spacing w:before="40"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