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TECHNICAL ACCEPTANCE REPORT</w:t>
      </w:r>
    </w:p>
    <w:p>
      <w:pPr>
        <w:spacing w:after="120"/>
        <w:jc w:val="left"/>
      </w:pPr>
      <w:r>
        <w:rPr>
          <w:rFonts w:ascii="Calibri" w:hAnsi="Calibri"/>
          <w:b/>
          <w:color w:val="0D2B55"/>
          <w:sz w:val="44"/>
        </w:rPr>
        <w:t>Pre-Delivery Technical Inspection — N34567</w:t>
      </w:r>
    </w:p>
    <w:p>
      <w:pPr>
        <w:spacing w:after="400"/>
      </w:pPr>
      <w:r>
        <w:rPr>
          <w:rFonts w:ascii="Calibri" w:hAnsi="Calibri"/>
          <w:color w:val="666666"/>
          <w:sz w:val="20"/>
        </w:rPr>
        <w:t>Reference: TAR-N34567-2024-03-01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 Inspector</w:t>
            </w:r>
          </w:p>
        </w:tc>
        <w:tc>
          <w:tcPr>
            <w:tcW w:type="dxa" w:w="4752"/>
            <w:shd w:val="clear" w:color="auto" w:fill="E8EFF8"/>
          </w:tcPr>
          <w:p>
            <w:r>
              <w:rPr>
                <w:rFonts w:ascii="Calibri" w:hAnsi="Calibri"/>
                <w:sz w:val="18"/>
              </w:rPr>
              <w:t>Walsh Aviation Consulting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 Inspector</w:t>
            </w:r>
          </w:p>
        </w:tc>
        <w:tc>
          <w:tcPr>
            <w:tcW w:type="dxa" w:w="4752"/>
            <w:shd w:val="clear" w:color="auto" w:fill="FFFFFF"/>
          </w:tcPr>
          <w:p>
            <w:r>
              <w:rPr>
                <w:rFonts w:ascii="Calibri" w:hAnsi="Calibri"/>
                <w:sz w:val="18"/>
              </w:rPr>
              <w:t>Apex Continental Airlines</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Independent</w:t>
            </w:r>
          </w:p>
        </w:tc>
        <w:tc>
          <w:tcPr>
            <w:tcW w:type="dxa" w:w="4752"/>
            <w:shd w:val="clear" w:color="auto" w:fill="E8EFF8"/>
          </w:tcPr>
          <w:p>
            <w:r>
              <w:rPr>
                <w:rFonts w:ascii="Calibri" w:hAnsi="Calibri"/>
                <w:sz w:val="18"/>
              </w:rPr>
              <w:t>Aviation Analysts Group LLC</w:t>
            </w:r>
          </w:p>
        </w:tc>
        <w:tc>
          <w:tcPr>
            <w:tcW w:type="dxa" w:w="2880"/>
            <w:shd w:val="clear" w:color="auto" w:fill="E8EFF8"/>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ACCEPTED — DELIVERY APPROVED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INSPECTION TEAM</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Role</w:t>
            </w:r>
          </w:p>
        </w:tc>
        <w:tc>
          <w:tcPr>
            <w:tcW w:type="dxa" w:w="1872"/>
            <w:shd w:val="clear" w:color="auto" w:fill="0D2B55"/>
          </w:tcPr>
          <w:p>
            <w:pPr>
              <w:spacing w:before="40" w:after="40"/>
            </w:pPr>
            <w:r>
              <w:rPr>
                <w:rFonts w:ascii="Calibri" w:hAnsi="Calibri"/>
                <w:b/>
                <w:color w:val="FFFFFF"/>
                <w:sz w:val="18"/>
              </w:rPr>
              <w:t>Name</w:t>
            </w:r>
          </w:p>
        </w:tc>
        <w:tc>
          <w:tcPr>
            <w:tcW w:type="dxa" w:w="2160"/>
            <w:shd w:val="clear" w:color="auto" w:fill="0D2B55"/>
          </w:tcPr>
          <w:p>
            <w:pPr>
              <w:spacing w:before="40" w:after="40"/>
            </w:pPr>
            <w:r>
              <w:rPr>
                <w:rFonts w:ascii="Calibri" w:hAnsi="Calibri"/>
                <w:b/>
                <w:color w:val="FFFFFF"/>
                <w:sz w:val="18"/>
              </w:rPr>
              <w:t>Company</w:t>
            </w:r>
          </w:p>
        </w:tc>
        <w:tc>
          <w:tcPr>
            <w:tcW w:type="dxa" w:w="2160"/>
            <w:shd w:val="clear" w:color="auto" w:fill="0D2B55"/>
          </w:tcPr>
          <w:p>
            <w:pPr>
              <w:spacing w:before="40" w:after="40"/>
            </w:pPr>
            <w:r>
              <w:rPr>
                <w:rFonts w:ascii="Calibri" w:hAnsi="Calibri"/>
                <w:b/>
                <w:color w:val="FFFFFF"/>
                <w:sz w:val="18"/>
              </w:rPr>
              <w:t>Qualifications</w:t>
            </w:r>
          </w:p>
        </w:tc>
        <w:tc>
          <w:tcPr>
            <w:tcW w:type="dxa" w:w="2448"/>
            <w:shd w:val="clear" w:color="auto" w:fill="0D2B55"/>
          </w:tcPr>
          <w:p>
            <w:pPr>
              <w:spacing w:before="40" w:after="40"/>
            </w:pPr>
            <w:r>
              <w:rPr>
                <w:rFonts w:ascii="Calibri" w:hAnsi="Calibri"/>
                <w:b/>
                <w:color w:val="FFFFFF"/>
                <w:sz w:val="18"/>
              </w:rPr>
              <w:t>Scope</w:t>
            </w:r>
          </w:p>
        </w:tc>
      </w:tr>
      <w:tr>
        <w:tc>
          <w:tcPr>
            <w:tcW w:type="dxa" w:w="2160"/>
            <w:shd w:val="clear" w:color="auto" w:fill="FFFFFF"/>
          </w:tcPr>
          <w:p>
            <w:pPr>
              <w:spacing w:before="20" w:after="20"/>
            </w:pPr>
            <w:r>
              <w:rPr>
                <w:rFonts w:ascii="Calibri" w:hAnsi="Calibri"/>
                <w:sz w:val="18"/>
              </w:rPr>
              <w:t>Lessor Technical Rep</w:t>
            </w:r>
          </w:p>
        </w:tc>
        <w:tc>
          <w:tcPr>
            <w:tcW w:type="dxa" w:w="1872"/>
            <w:shd w:val="clear" w:color="auto" w:fill="FFFFFF"/>
          </w:tcPr>
          <w:p>
            <w:pPr>
              <w:spacing w:before="20" w:after="20"/>
            </w:pPr>
            <w:r>
              <w:rPr>
                <w:rFonts w:ascii="Calibri" w:hAnsi="Calibri"/>
                <w:sz w:val="18"/>
              </w:rPr>
              <w:t>Patrick Walsh</w:t>
            </w:r>
          </w:p>
        </w:tc>
        <w:tc>
          <w:tcPr>
            <w:tcW w:type="dxa" w:w="2160"/>
            <w:shd w:val="clear" w:color="auto" w:fill="FFFFFF"/>
          </w:tcPr>
          <w:p>
            <w:pPr>
              <w:spacing w:before="20" w:after="20"/>
            </w:pPr>
            <w:r>
              <w:rPr>
                <w:rFonts w:ascii="Calibri" w:hAnsi="Calibri"/>
                <w:sz w:val="18"/>
              </w:rPr>
              <w:t>Walsh Aviation Consulting</w:t>
            </w:r>
          </w:p>
        </w:tc>
        <w:tc>
          <w:tcPr>
            <w:tcW w:type="dxa" w:w="2160"/>
            <w:shd w:val="clear" w:color="auto" w:fill="FFFFFF"/>
          </w:tcPr>
          <w:p>
            <w:pPr>
              <w:spacing w:before="20" w:after="20"/>
            </w:pPr>
            <w:r>
              <w:rPr>
                <w:rFonts w:ascii="Calibri" w:hAnsi="Calibri"/>
                <w:sz w:val="18"/>
              </w:rPr>
              <w:t>AME B1+B2, 25 yrs Boeing/CFM</w:t>
            </w:r>
          </w:p>
        </w:tc>
        <w:tc>
          <w:tcPr>
            <w:tcW w:type="dxa" w:w="2448"/>
            <w:shd w:val="clear" w:color="auto" w:fill="FFFFFF"/>
          </w:tcPr>
          <w:p>
            <w:pPr>
              <w:spacing w:before="20" w:after="20"/>
            </w:pPr>
            <w:r>
              <w:rPr>
                <w:rFonts w:ascii="Calibri" w:hAnsi="Calibri"/>
                <w:sz w:val="18"/>
              </w:rPr>
              <w:t>Overall acceptance, records sign-off</w:t>
            </w:r>
          </w:p>
        </w:tc>
      </w:tr>
      <w:tr>
        <w:tc>
          <w:tcPr>
            <w:tcW w:type="dxa" w:w="2160"/>
            <w:shd w:val="clear" w:color="auto" w:fill="F4F7FC"/>
          </w:tcPr>
          <w:p>
            <w:pPr>
              <w:spacing w:before="20" w:after="20"/>
            </w:pPr>
            <w:r>
              <w:rPr>
                <w:rFonts w:ascii="Calibri" w:hAnsi="Calibri"/>
                <w:sz w:val="18"/>
              </w:rPr>
              <w:t>Lessee Technical Rep</w:t>
            </w:r>
          </w:p>
        </w:tc>
        <w:tc>
          <w:tcPr>
            <w:tcW w:type="dxa" w:w="1872"/>
            <w:shd w:val="clear" w:color="auto" w:fill="F4F7FC"/>
          </w:tcPr>
          <w:p>
            <w:pPr>
              <w:spacing w:before="20" w:after="20"/>
            </w:pPr>
            <w:r>
              <w:rPr>
                <w:rFonts w:ascii="Calibri" w:hAnsi="Calibri"/>
                <w:sz w:val="18"/>
              </w:rPr>
              <w:t>Dr. Marina Torres</w:t>
            </w:r>
          </w:p>
        </w:tc>
        <w:tc>
          <w:tcPr>
            <w:tcW w:type="dxa" w:w="2160"/>
            <w:shd w:val="clear" w:color="auto" w:fill="F4F7FC"/>
          </w:tcPr>
          <w:p>
            <w:pPr>
              <w:spacing w:before="20" w:after="20"/>
            </w:pPr>
            <w:r>
              <w:rPr>
                <w:rFonts w:ascii="Calibri" w:hAnsi="Calibri"/>
                <w:sz w:val="18"/>
              </w:rPr>
              <w:t>VP Technical</w:t>
            </w:r>
          </w:p>
        </w:tc>
        <w:tc>
          <w:tcPr>
            <w:tcW w:type="dxa" w:w="2160"/>
            <w:shd w:val="clear" w:color="auto" w:fill="F4F7FC"/>
          </w:tcPr>
          <w:p>
            <w:pPr>
              <w:spacing w:before="20" w:after="20"/>
            </w:pPr>
            <w:r>
              <w:rPr>
                <w:rFonts w:ascii="Calibri" w:hAnsi="Calibri"/>
                <w:sz w:val="18"/>
              </w:rPr>
              <w:t>PhD Aerospace, ex-Boeing</w:t>
            </w:r>
          </w:p>
        </w:tc>
        <w:tc>
          <w:tcPr>
            <w:tcW w:type="dxa" w:w="2448"/>
            <w:shd w:val="clear" w:color="auto" w:fill="F4F7FC"/>
          </w:tcPr>
          <w:p>
            <w:pPr>
              <w:spacing w:before="20" w:after="20"/>
            </w:pPr>
            <w:r>
              <w:rPr>
                <w:rFonts w:ascii="Calibri" w:hAnsi="Calibri"/>
                <w:sz w:val="18"/>
              </w:rPr>
              <w:t>Lessee acceptance, squawk sign-off</w:t>
            </w:r>
          </w:p>
        </w:tc>
      </w:tr>
      <w:tr>
        <w:tc>
          <w:tcPr>
            <w:tcW w:type="dxa" w:w="2160"/>
            <w:shd w:val="clear" w:color="auto" w:fill="FFFFFF"/>
          </w:tcPr>
          <w:p>
            <w:pPr>
              <w:spacing w:before="20" w:after="20"/>
            </w:pPr>
            <w:r>
              <w:rPr>
                <w:rFonts w:ascii="Calibri" w:hAnsi="Calibri"/>
                <w:sz w:val="18"/>
              </w:rPr>
              <w:t>Independent Inspector</w:t>
            </w:r>
          </w:p>
        </w:tc>
        <w:tc>
          <w:tcPr>
            <w:tcW w:type="dxa" w:w="1872"/>
            <w:shd w:val="clear" w:color="auto" w:fill="FFFFFF"/>
          </w:tcPr>
          <w:p>
            <w:pPr>
              <w:spacing w:before="20" w:after="20"/>
            </w:pPr>
            <w:r>
              <w:rPr>
                <w:rFonts w:ascii="Calibri" w:hAnsi="Calibri"/>
                <w:sz w:val="18"/>
              </w:rPr>
              <w:t>George Nakamura</w:t>
            </w:r>
          </w:p>
        </w:tc>
        <w:tc>
          <w:tcPr>
            <w:tcW w:type="dxa" w:w="2160"/>
            <w:shd w:val="clear" w:color="auto" w:fill="FFFFFF"/>
          </w:tcPr>
          <w:p>
            <w:pPr>
              <w:spacing w:before="20" w:after="20"/>
            </w:pPr>
            <w:r>
              <w:rPr>
                <w:rFonts w:ascii="Calibri" w:hAnsi="Calibri"/>
                <w:sz w:val="18"/>
              </w:rPr>
              <w:t>Aviation Analysts Group</w:t>
            </w:r>
          </w:p>
        </w:tc>
        <w:tc>
          <w:tcPr>
            <w:tcW w:type="dxa" w:w="2160"/>
            <w:shd w:val="clear" w:color="auto" w:fill="FFFFFF"/>
          </w:tcPr>
          <w:p>
            <w:pPr>
              <w:spacing w:before="20" w:after="20"/>
            </w:pPr>
            <w:r>
              <w:rPr>
                <w:rFonts w:ascii="Calibri" w:hAnsi="Calibri"/>
                <w:sz w:val="18"/>
              </w:rPr>
              <w:t>A&amp;P/IA, ex-FAA DER</w:t>
            </w:r>
          </w:p>
        </w:tc>
        <w:tc>
          <w:tcPr>
            <w:tcW w:type="dxa" w:w="2448"/>
            <w:shd w:val="clear" w:color="auto" w:fill="FFFFFF"/>
          </w:tcPr>
          <w:p>
            <w:pPr>
              <w:spacing w:before="20" w:after="20"/>
            </w:pPr>
            <w:r>
              <w:rPr>
                <w:rFonts w:ascii="Calibri" w:hAnsi="Calibri"/>
                <w:sz w:val="18"/>
              </w:rPr>
              <w:t>Neutral verification</w:t>
            </w:r>
          </w:p>
        </w:tc>
      </w:tr>
      <w:tr>
        <w:tc>
          <w:tcPr>
            <w:tcW w:type="dxa" w:w="2160"/>
            <w:shd w:val="clear" w:color="auto" w:fill="F4F7FC"/>
          </w:tcPr>
          <w:p>
            <w:pPr>
              <w:spacing w:before="20" w:after="20"/>
            </w:pPr>
            <w:r>
              <w:rPr>
                <w:rFonts w:ascii="Calibri" w:hAnsi="Calibri"/>
                <w:sz w:val="18"/>
              </w:rPr>
              <w:t>Engine Inspector</w:t>
            </w:r>
          </w:p>
        </w:tc>
        <w:tc>
          <w:tcPr>
            <w:tcW w:type="dxa" w:w="1872"/>
            <w:shd w:val="clear" w:color="auto" w:fill="F4F7FC"/>
          </w:tcPr>
          <w:p>
            <w:pPr>
              <w:spacing w:before="20" w:after="20"/>
            </w:pPr>
            <w:r>
              <w:rPr>
                <w:rFonts w:ascii="Calibri" w:hAnsi="Calibri"/>
                <w:sz w:val="18"/>
              </w:rPr>
              <w:t>Sean Callaghan</w:t>
            </w:r>
          </w:p>
        </w:tc>
        <w:tc>
          <w:tcPr>
            <w:tcW w:type="dxa" w:w="2160"/>
            <w:shd w:val="clear" w:color="auto" w:fill="F4F7FC"/>
          </w:tcPr>
          <w:p>
            <w:pPr>
              <w:spacing w:before="20" w:after="20"/>
            </w:pPr>
            <w:r>
              <w:rPr>
                <w:rFonts w:ascii="Calibri" w:hAnsi="Calibri"/>
                <w:sz w:val="18"/>
              </w:rPr>
              <w:t>CFM Authorized Service Center</w:t>
            </w:r>
          </w:p>
        </w:tc>
        <w:tc>
          <w:tcPr>
            <w:tcW w:type="dxa" w:w="2160"/>
            <w:shd w:val="clear" w:color="auto" w:fill="F4F7FC"/>
          </w:tcPr>
          <w:p>
            <w:pPr>
              <w:spacing w:before="20" w:after="20"/>
            </w:pPr>
            <w:r>
              <w:rPr>
                <w:rFonts w:ascii="Calibri" w:hAnsi="Calibri"/>
                <w:sz w:val="18"/>
              </w:rPr>
              <w:t>CFM56 factory-trained, Part 145</w:t>
            </w:r>
          </w:p>
        </w:tc>
        <w:tc>
          <w:tcPr>
            <w:tcW w:type="dxa" w:w="2448"/>
            <w:shd w:val="clear" w:color="auto" w:fill="F4F7FC"/>
          </w:tcPr>
          <w:p>
            <w:pPr>
              <w:spacing w:before="20" w:after="20"/>
            </w:pPr>
            <w:r>
              <w:rPr>
                <w:rFonts w:ascii="Calibri" w:hAnsi="Calibri"/>
                <w:sz w:val="18"/>
              </w:rPr>
              <w:t>Engine borescope, LLP verification</w:t>
            </w:r>
          </w:p>
        </w:tc>
      </w:tr>
      <w:tr>
        <w:tc>
          <w:tcPr>
            <w:tcW w:type="dxa" w:w="2160"/>
            <w:shd w:val="clear" w:color="auto" w:fill="FFFFFF"/>
          </w:tcPr>
          <w:p>
            <w:pPr>
              <w:spacing w:before="20" w:after="20"/>
            </w:pPr>
            <w:r>
              <w:rPr>
                <w:rFonts w:ascii="Calibri" w:hAnsi="Calibri"/>
                <w:sz w:val="18"/>
              </w:rPr>
              <w:t>Structural Inspector</w:t>
            </w:r>
          </w:p>
        </w:tc>
        <w:tc>
          <w:tcPr>
            <w:tcW w:type="dxa" w:w="1872"/>
            <w:shd w:val="clear" w:color="auto" w:fill="FFFFFF"/>
          </w:tcPr>
          <w:p>
            <w:pPr>
              <w:spacing w:before="20" w:after="20"/>
            </w:pPr>
            <w:r>
              <w:rPr>
                <w:rFonts w:ascii="Calibri" w:hAnsi="Calibri"/>
                <w:sz w:val="18"/>
              </w:rPr>
              <w:t>Hui Zhang</w:t>
            </w:r>
          </w:p>
        </w:tc>
        <w:tc>
          <w:tcPr>
            <w:tcW w:type="dxa" w:w="2160"/>
            <w:shd w:val="clear" w:color="auto" w:fill="FFFFFF"/>
          </w:tcPr>
          <w:p>
            <w:pPr>
              <w:spacing w:before="20" w:after="20"/>
            </w:pPr>
            <w:r>
              <w:rPr>
                <w:rFonts w:ascii="Calibri" w:hAnsi="Calibri"/>
                <w:sz w:val="18"/>
              </w:rPr>
              <w:t>AAG Structures</w:t>
            </w:r>
          </w:p>
        </w:tc>
        <w:tc>
          <w:tcPr>
            <w:tcW w:type="dxa" w:w="2160"/>
            <w:shd w:val="clear" w:color="auto" w:fill="FFFFFF"/>
          </w:tcPr>
          <w:p>
            <w:pPr>
              <w:spacing w:before="20" w:after="20"/>
            </w:pPr>
            <w:r>
              <w:rPr>
                <w:rFonts w:ascii="Calibri" w:hAnsi="Calibri"/>
                <w:sz w:val="18"/>
              </w:rPr>
              <w:t>NDT Level III (UT/FPI/Eddy)</w:t>
            </w:r>
          </w:p>
        </w:tc>
        <w:tc>
          <w:tcPr>
            <w:tcW w:type="dxa" w:w="2448"/>
            <w:shd w:val="clear" w:color="auto" w:fill="FFFFFF"/>
          </w:tcPr>
          <w:p>
            <w:pPr>
              <w:spacing w:before="20" w:after="20"/>
            </w:pPr>
            <w:r>
              <w:rPr>
                <w:rFonts w:ascii="Calibri" w:hAnsi="Calibri"/>
                <w:sz w:val="18"/>
              </w:rPr>
              <w:t>Structural, corrosion assessment</w:t>
            </w:r>
          </w:p>
        </w:tc>
      </w:tr>
      <w:tr>
        <w:tc>
          <w:tcPr>
            <w:tcW w:type="dxa" w:w="2160"/>
            <w:shd w:val="clear" w:color="auto" w:fill="F4F7FC"/>
          </w:tcPr>
          <w:p>
            <w:pPr>
              <w:spacing w:before="20" w:after="20"/>
            </w:pPr>
            <w:r>
              <w:rPr>
                <w:rFonts w:ascii="Calibri" w:hAnsi="Calibri"/>
                <w:sz w:val="18"/>
              </w:rPr>
              <w:t>Records Specialist</w:t>
            </w:r>
          </w:p>
        </w:tc>
        <w:tc>
          <w:tcPr>
            <w:tcW w:type="dxa" w:w="1872"/>
            <w:shd w:val="clear" w:color="auto" w:fill="F4F7FC"/>
          </w:tcPr>
          <w:p>
            <w:pPr>
              <w:spacing w:before="20" w:after="20"/>
            </w:pPr>
            <w:r>
              <w:rPr>
                <w:rFonts w:ascii="Calibri" w:hAnsi="Calibri"/>
                <w:sz w:val="18"/>
              </w:rPr>
              <w:t>Aoife Brennan</w:t>
            </w:r>
          </w:p>
        </w:tc>
        <w:tc>
          <w:tcPr>
            <w:tcW w:type="dxa" w:w="2160"/>
            <w:shd w:val="clear" w:color="auto" w:fill="F4F7FC"/>
          </w:tcPr>
          <w:p>
            <w:pPr>
              <w:spacing w:before="20" w:after="20"/>
            </w:pPr>
            <w:r>
              <w:rPr>
                <w:rFonts w:ascii="Calibri" w:hAnsi="Calibri"/>
                <w:sz w:val="18"/>
              </w:rPr>
              <w:t>Walsh Aviation Consulting</w:t>
            </w:r>
          </w:p>
        </w:tc>
        <w:tc>
          <w:tcPr>
            <w:tcW w:type="dxa" w:w="2160"/>
            <w:shd w:val="clear" w:color="auto" w:fill="F4F7FC"/>
          </w:tcPr>
          <w:p>
            <w:pPr>
              <w:spacing w:before="20" w:after="20"/>
            </w:pPr>
            <w:r>
              <w:rPr>
                <w:rFonts w:ascii="Calibri" w:hAnsi="Calibri"/>
                <w:sz w:val="18"/>
              </w:rPr>
              <w:t>10 yrs records auditing</w:t>
            </w:r>
          </w:p>
        </w:tc>
        <w:tc>
          <w:tcPr>
            <w:tcW w:type="dxa" w:w="2448"/>
            <w:shd w:val="clear" w:color="auto" w:fill="F4F7FC"/>
          </w:tcPr>
          <w:p>
            <w:pPr>
              <w:spacing w:before="20" w:after="20"/>
            </w:pPr>
            <w:r>
              <w:rPr>
                <w:rFonts w:ascii="Calibri" w:hAnsi="Calibri"/>
                <w:sz w:val="18"/>
              </w:rPr>
              <w:t>Technical records completeness</w:t>
            </w:r>
          </w:p>
        </w:tc>
      </w:tr>
    </w:tbl>
    <w:p/>
    <w:p>
      <w:r>
        <w:br w:type="page"/>
      </w:r>
    </w:p>
    <w:p>
      <w:pPr>
        <w:pStyle w:val="Heading2"/>
      </w:pPr>
      <w:r>
        <w:rPr>
          <w:rFonts w:ascii="Calibri" w:hAnsi="Calibri"/>
          <w:b/>
          <w:color w:val="0D2B55"/>
          <w:sz w:val="24"/>
        </w:rPr>
        <w:t>2. GROUND INSPECTION RESULTS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0D2B55"/>
          </w:tcPr>
          <w:p>
            <w:pPr>
              <w:spacing w:before="40" w:after="40"/>
            </w:pPr>
            <w:r>
              <w:rPr>
                <w:rFonts w:ascii="Calibri" w:hAnsi="Calibri"/>
                <w:b/>
                <w:color w:val="FFFFFF"/>
                <w:sz w:val="18"/>
              </w:rPr>
              <w:t>#</w:t>
            </w:r>
          </w:p>
        </w:tc>
        <w:tc>
          <w:tcPr>
            <w:tcW w:type="dxa" w:w="2016"/>
            <w:shd w:val="clear" w:color="auto" w:fill="0D2B55"/>
          </w:tcPr>
          <w:p>
            <w:pPr>
              <w:spacing w:before="40" w:after="40"/>
            </w:pPr>
            <w:r>
              <w:rPr>
                <w:rFonts w:ascii="Calibri" w:hAnsi="Calibri"/>
                <w:b/>
                <w:color w:val="FFFFFF"/>
                <w:sz w:val="18"/>
              </w:rPr>
              <w:t>Area</w:t>
            </w:r>
          </w:p>
        </w:tc>
        <w:tc>
          <w:tcPr>
            <w:tcW w:type="dxa" w:w="3600"/>
            <w:shd w:val="clear" w:color="auto" w:fill="0D2B55"/>
          </w:tcPr>
          <w:p>
            <w:pPr>
              <w:spacing w:before="40" w:after="40"/>
            </w:pPr>
            <w:r>
              <w:rPr>
                <w:rFonts w:ascii="Calibri" w:hAnsi="Calibri"/>
                <w:b/>
                <w:color w:val="FFFFFF"/>
                <w:sz w:val="18"/>
              </w:rPr>
              <w:t>Finding</w:t>
            </w:r>
          </w:p>
        </w:tc>
        <w:tc>
          <w:tcPr>
            <w:tcW w:type="dxa" w:w="1296"/>
            <w:shd w:val="clear" w:color="auto" w:fill="0D2B55"/>
          </w:tcPr>
          <w:p>
            <w:pPr>
              <w:spacing w:before="40" w:after="40"/>
            </w:pPr>
            <w:r>
              <w:rPr>
                <w:rFonts w:ascii="Calibri" w:hAnsi="Calibri"/>
                <w:b/>
                <w:color w:val="FFFFFF"/>
                <w:sz w:val="18"/>
              </w:rPr>
              <w:t>Status</w:t>
            </w:r>
          </w:p>
        </w:tc>
        <w:tc>
          <w:tcPr>
            <w:tcW w:type="dxa" w:w="1872"/>
            <w:shd w:val="clear" w:color="auto" w:fill="0D2B55"/>
          </w:tcPr>
          <w:p>
            <w:pPr>
              <w:spacing w:before="40" w:after="40"/>
            </w:pPr>
            <w:r>
              <w:rPr>
                <w:rFonts w:ascii="Calibri" w:hAnsi="Calibri"/>
                <w:b/>
                <w:color w:val="FFFFFF"/>
                <w:sz w:val="18"/>
              </w:rPr>
              <w:t>Action</w:t>
            </w:r>
          </w:p>
        </w:tc>
      </w:tr>
      <w:tr>
        <w:tc>
          <w:tcPr>
            <w:tcW w:type="dxa" w:w="576"/>
            <w:shd w:val="clear" w:color="auto" w:fill="FFFFFF"/>
          </w:tcPr>
          <w:p>
            <w:pPr>
              <w:spacing w:before="20" w:after="20"/>
            </w:pPr>
            <w:r>
              <w:rPr>
                <w:rFonts w:ascii="Calibri" w:hAnsi="Calibri"/>
                <w:sz w:val="18"/>
              </w:rPr>
              <w:t>GI-01</w:t>
            </w:r>
          </w:p>
        </w:tc>
        <w:tc>
          <w:tcPr>
            <w:tcW w:type="dxa" w:w="2016"/>
            <w:shd w:val="clear" w:color="auto" w:fill="FFFFFF"/>
          </w:tcPr>
          <w:p>
            <w:pPr>
              <w:spacing w:before="20" w:after="20"/>
            </w:pPr>
            <w:r>
              <w:rPr>
                <w:rFonts w:ascii="Calibri" w:hAnsi="Calibri"/>
                <w:sz w:val="18"/>
              </w:rPr>
              <w:t>Nose / Radome</w:t>
            </w:r>
          </w:p>
        </w:tc>
        <w:tc>
          <w:tcPr>
            <w:tcW w:type="dxa" w:w="3600"/>
            <w:shd w:val="clear" w:color="auto" w:fill="FFFFFF"/>
          </w:tcPr>
          <w:p>
            <w:pPr>
              <w:spacing w:before="20" w:after="20"/>
            </w:pPr>
            <w:r>
              <w:rPr>
                <w:rFonts w:ascii="Calibri" w:hAnsi="Calibri"/>
                <w:sz w:val="18"/>
              </w:rPr>
              <w:t>Radome crack-free; paint chip 1.2 cm lower skirt — no structural significance</w:t>
            </w:r>
          </w:p>
        </w:tc>
        <w:tc>
          <w:tcPr>
            <w:tcW w:type="dxa" w:w="1296"/>
            <w:shd w:val="clear" w:color="auto" w:fill="FFFFFF"/>
          </w:tcPr>
          <w:p>
            <w:pPr>
              <w:spacing w:before="20" w:after="20"/>
            </w:pPr>
            <w:r>
              <w:rPr>
                <w:rFonts w:ascii="Calibri" w:hAnsi="Calibri"/>
                <w:sz w:val="18"/>
              </w:rPr>
              <w:t>ACCEPTABLE</w:t>
            </w:r>
          </w:p>
        </w:tc>
        <w:tc>
          <w:tcPr>
            <w:tcW w:type="dxa" w:w="1872"/>
            <w:shd w:val="clear" w:color="auto" w:fill="FFFFFF"/>
          </w:tcPr>
          <w:p>
            <w:pPr>
              <w:spacing w:before="20" w:after="20"/>
            </w:pPr>
            <w:r>
              <w:rPr>
                <w:rFonts w:ascii="Calibri" w:hAnsi="Calibri"/>
                <w:sz w:val="18"/>
              </w:rPr>
              <w:t>Touch-up</w:t>
            </w:r>
          </w:p>
        </w:tc>
      </w:tr>
      <w:tr>
        <w:tc>
          <w:tcPr>
            <w:tcW w:type="dxa" w:w="576"/>
            <w:shd w:val="clear" w:color="auto" w:fill="F4F7FC"/>
          </w:tcPr>
          <w:p>
            <w:pPr>
              <w:spacing w:before="20" w:after="20"/>
            </w:pPr>
            <w:r>
              <w:rPr>
                <w:rFonts w:ascii="Calibri" w:hAnsi="Calibri"/>
                <w:sz w:val="18"/>
              </w:rPr>
              <w:t>GI-02</w:t>
            </w:r>
          </w:p>
        </w:tc>
        <w:tc>
          <w:tcPr>
            <w:tcW w:type="dxa" w:w="2016"/>
            <w:shd w:val="clear" w:color="auto" w:fill="F4F7FC"/>
          </w:tcPr>
          <w:p>
            <w:pPr>
              <w:spacing w:before="20" w:after="20"/>
            </w:pPr>
            <w:r>
              <w:rPr>
                <w:rFonts w:ascii="Calibri" w:hAnsi="Calibri"/>
                <w:sz w:val="18"/>
              </w:rPr>
              <w:t>Flight Deck</w:t>
            </w:r>
          </w:p>
        </w:tc>
        <w:tc>
          <w:tcPr>
            <w:tcW w:type="dxa" w:w="3600"/>
            <w:shd w:val="clear" w:color="auto" w:fill="F4F7FC"/>
          </w:tcPr>
          <w:p>
            <w:pPr>
              <w:spacing w:before="20" w:after="20"/>
            </w:pPr>
            <w:r>
              <w:rPr>
                <w:rFonts w:ascii="Calibri" w:hAnsi="Calibri"/>
                <w:sz w:val="18"/>
              </w:rPr>
              <w:t>All panels complete; co-pilot EFIS brightness slightly low</w:t>
            </w:r>
          </w:p>
        </w:tc>
        <w:tc>
          <w:tcPr>
            <w:tcW w:type="dxa" w:w="1296"/>
            <w:shd w:val="clear" w:color="auto" w:fill="F4F7FC"/>
          </w:tcPr>
          <w:p>
            <w:pPr>
              <w:spacing w:before="20" w:after="20"/>
            </w:pPr>
            <w:r>
              <w:rPr>
                <w:rFonts w:ascii="Calibri" w:hAnsi="Calibri"/>
                <w:sz w:val="18"/>
              </w:rPr>
              <w:t>ACCEPTABLE</w:t>
            </w:r>
          </w:p>
        </w:tc>
        <w:tc>
          <w:tcPr>
            <w:tcW w:type="dxa" w:w="1872"/>
            <w:shd w:val="clear" w:color="auto" w:fill="F4F7FC"/>
          </w:tcPr>
          <w:p>
            <w:pPr>
              <w:spacing w:before="20" w:after="20"/>
            </w:pPr>
            <w:r>
              <w:rPr>
                <w:rFonts w:ascii="Calibri" w:hAnsi="Calibri"/>
                <w:sz w:val="18"/>
              </w:rPr>
              <w:t>Adjust EFIS brightness</w:t>
            </w:r>
          </w:p>
        </w:tc>
      </w:tr>
      <w:tr>
        <w:tc>
          <w:tcPr>
            <w:tcW w:type="dxa" w:w="576"/>
            <w:shd w:val="clear" w:color="auto" w:fill="FFFFFF"/>
          </w:tcPr>
          <w:p>
            <w:pPr>
              <w:spacing w:before="20" w:after="20"/>
            </w:pPr>
            <w:r>
              <w:rPr>
                <w:rFonts w:ascii="Calibri" w:hAnsi="Calibri"/>
                <w:sz w:val="18"/>
              </w:rPr>
              <w:t>GI-03</w:t>
            </w:r>
          </w:p>
        </w:tc>
        <w:tc>
          <w:tcPr>
            <w:tcW w:type="dxa" w:w="2016"/>
            <w:shd w:val="clear" w:color="auto" w:fill="FFFFFF"/>
          </w:tcPr>
          <w:p>
            <w:pPr>
              <w:spacing w:before="20" w:after="20"/>
            </w:pPr>
            <w:r>
              <w:rPr>
                <w:rFonts w:ascii="Calibri" w:hAnsi="Calibri"/>
                <w:sz w:val="18"/>
              </w:rPr>
              <w:t>Forward Lavatory</w:t>
            </w:r>
          </w:p>
        </w:tc>
        <w:tc>
          <w:tcPr>
            <w:tcW w:type="dxa" w:w="3600"/>
            <w:shd w:val="clear" w:color="auto" w:fill="FFFFFF"/>
          </w:tcPr>
          <w:p>
            <w:pPr>
              <w:spacing w:before="20" w:after="20"/>
            </w:pPr>
            <w:r>
              <w:rPr>
                <w:rFonts w:ascii="Calibri" w:hAnsi="Calibri"/>
                <w:sz w:val="18"/>
              </w:rPr>
              <w:t>All systems functional</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GI-04</w:t>
            </w:r>
          </w:p>
        </w:tc>
        <w:tc>
          <w:tcPr>
            <w:tcW w:type="dxa" w:w="2016"/>
            <w:shd w:val="clear" w:color="auto" w:fill="F4F7FC"/>
          </w:tcPr>
          <w:p>
            <w:pPr>
              <w:spacing w:before="20" w:after="20"/>
            </w:pPr>
            <w:r>
              <w:rPr>
                <w:rFonts w:ascii="Calibri" w:hAnsi="Calibri"/>
                <w:sz w:val="18"/>
              </w:rPr>
              <w:t>Business Class</w:t>
            </w:r>
          </w:p>
        </w:tc>
        <w:tc>
          <w:tcPr>
            <w:tcW w:type="dxa" w:w="3600"/>
            <w:shd w:val="clear" w:color="auto" w:fill="F4F7FC"/>
          </w:tcPr>
          <w:p>
            <w:pPr>
              <w:spacing w:before="20" w:after="20"/>
            </w:pPr>
            <w:r>
              <w:rPr>
                <w:rFonts w:ascii="Calibri" w:hAnsi="Calibri"/>
                <w:sz w:val="18"/>
              </w:rPr>
              <w:t>168 seats inspected; 3 defects noted</w:t>
            </w:r>
          </w:p>
        </w:tc>
        <w:tc>
          <w:tcPr>
            <w:tcW w:type="dxa" w:w="1296"/>
            <w:shd w:val="clear" w:color="auto" w:fill="F4F7FC"/>
          </w:tcPr>
          <w:p>
            <w:pPr>
              <w:spacing w:before="20" w:after="20"/>
            </w:pPr>
            <w:r>
              <w:rPr>
                <w:rFonts w:ascii="Calibri" w:hAnsi="Calibri"/>
                <w:sz w:val="18"/>
              </w:rPr>
              <w:t>MINOR DEFECTS</w:t>
            </w:r>
          </w:p>
        </w:tc>
        <w:tc>
          <w:tcPr>
            <w:tcW w:type="dxa" w:w="1872"/>
            <w:shd w:val="clear" w:color="auto" w:fill="F4F7FC"/>
          </w:tcPr>
          <w:p>
            <w:pPr>
              <w:spacing w:before="20" w:after="20"/>
            </w:pPr>
            <w:r>
              <w:rPr>
                <w:rFonts w:ascii="Calibri" w:hAnsi="Calibri"/>
                <w:sz w:val="18"/>
              </w:rPr>
              <w:t>See squawk list</w:t>
            </w:r>
          </w:p>
        </w:tc>
      </w:tr>
      <w:tr>
        <w:tc>
          <w:tcPr>
            <w:tcW w:type="dxa" w:w="576"/>
            <w:shd w:val="clear" w:color="auto" w:fill="FFFFFF"/>
          </w:tcPr>
          <w:p>
            <w:pPr>
              <w:spacing w:before="20" w:after="20"/>
            </w:pPr>
            <w:r>
              <w:rPr>
                <w:rFonts w:ascii="Calibri" w:hAnsi="Calibri"/>
                <w:sz w:val="18"/>
              </w:rPr>
              <w:t>GI-05</w:t>
            </w:r>
          </w:p>
        </w:tc>
        <w:tc>
          <w:tcPr>
            <w:tcW w:type="dxa" w:w="2016"/>
            <w:shd w:val="clear" w:color="auto" w:fill="FFFFFF"/>
          </w:tcPr>
          <w:p>
            <w:pPr>
              <w:spacing w:before="20" w:after="20"/>
            </w:pPr>
            <w:r>
              <w:rPr>
                <w:rFonts w:ascii="Calibri" w:hAnsi="Calibri"/>
                <w:sz w:val="18"/>
              </w:rPr>
              <w:t>Aft Galley</w:t>
            </w:r>
          </w:p>
        </w:tc>
        <w:tc>
          <w:tcPr>
            <w:tcW w:type="dxa" w:w="3600"/>
            <w:shd w:val="clear" w:color="auto" w:fill="FFFFFF"/>
          </w:tcPr>
          <w:p>
            <w:pPr>
              <w:spacing w:before="20" w:after="20"/>
            </w:pPr>
            <w:r>
              <w:rPr>
                <w:rFonts w:ascii="Calibri" w:hAnsi="Calibri"/>
                <w:sz w:val="18"/>
              </w:rPr>
              <w:t>All ovens/coffeemakers functional</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GI-06</w:t>
            </w:r>
          </w:p>
        </w:tc>
        <w:tc>
          <w:tcPr>
            <w:tcW w:type="dxa" w:w="2016"/>
            <w:shd w:val="clear" w:color="auto" w:fill="F4F7FC"/>
          </w:tcPr>
          <w:p>
            <w:pPr>
              <w:spacing w:before="20" w:after="20"/>
            </w:pPr>
            <w:r>
              <w:rPr>
                <w:rFonts w:ascii="Calibri" w:hAnsi="Calibri"/>
                <w:sz w:val="18"/>
              </w:rPr>
              <w:t>Emergency Equipment</w:t>
            </w:r>
          </w:p>
        </w:tc>
        <w:tc>
          <w:tcPr>
            <w:tcW w:type="dxa" w:w="3600"/>
            <w:shd w:val="clear" w:color="auto" w:fill="F4F7FC"/>
          </w:tcPr>
          <w:p>
            <w:pPr>
              <w:spacing w:before="20" w:after="20"/>
            </w:pPr>
            <w:r>
              <w:rPr>
                <w:rFonts w:ascii="Calibri" w:hAnsi="Calibri"/>
                <w:sz w:val="18"/>
              </w:rPr>
              <w:t>All in-date; counts correct</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GI-07</w:t>
            </w:r>
          </w:p>
        </w:tc>
        <w:tc>
          <w:tcPr>
            <w:tcW w:type="dxa" w:w="2016"/>
            <w:shd w:val="clear" w:color="auto" w:fill="FFFFFF"/>
          </w:tcPr>
          <w:p>
            <w:pPr>
              <w:spacing w:before="20" w:after="20"/>
            </w:pPr>
            <w:r>
              <w:rPr>
                <w:rFonts w:ascii="Calibri" w:hAnsi="Calibri"/>
                <w:sz w:val="18"/>
              </w:rPr>
              <w:t>Cargo Compartments</w:t>
            </w:r>
          </w:p>
        </w:tc>
        <w:tc>
          <w:tcPr>
            <w:tcW w:type="dxa" w:w="3600"/>
            <w:shd w:val="clear" w:color="auto" w:fill="FFFFFF"/>
          </w:tcPr>
          <w:p>
            <w:pPr>
              <w:spacing w:before="20" w:after="20"/>
            </w:pPr>
            <w:r>
              <w:rPr>
                <w:rFonts w:ascii="Calibri" w:hAnsi="Calibri"/>
                <w:sz w:val="18"/>
              </w:rPr>
              <w:t>Lining intact; no corrosion; door seals good</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GI-08</w:t>
            </w:r>
          </w:p>
        </w:tc>
        <w:tc>
          <w:tcPr>
            <w:tcW w:type="dxa" w:w="2016"/>
            <w:shd w:val="clear" w:color="auto" w:fill="F4F7FC"/>
          </w:tcPr>
          <w:p>
            <w:pPr>
              <w:spacing w:before="20" w:after="20"/>
            </w:pPr>
            <w:r>
              <w:rPr>
                <w:rFonts w:ascii="Calibri" w:hAnsi="Calibri"/>
                <w:sz w:val="18"/>
              </w:rPr>
              <w:t>Nose Landing Gear</w:t>
            </w:r>
          </w:p>
        </w:tc>
        <w:tc>
          <w:tcPr>
            <w:tcW w:type="dxa" w:w="3600"/>
            <w:shd w:val="clear" w:color="auto" w:fill="F4F7FC"/>
          </w:tcPr>
          <w:p>
            <w:pPr>
              <w:spacing w:before="20" w:after="20"/>
            </w:pPr>
            <w:r>
              <w:rPr>
                <w:rFonts w:ascii="Calibri" w:hAnsi="Calibri"/>
                <w:sz w:val="18"/>
              </w:rPr>
              <w:t>No corrosion; microswitches OK; tyre 70% worn — replace pre-delivery</w:t>
            </w:r>
          </w:p>
        </w:tc>
        <w:tc>
          <w:tcPr>
            <w:tcW w:type="dxa" w:w="1296"/>
            <w:shd w:val="clear" w:color="auto" w:fill="F4F7FC"/>
          </w:tcPr>
          <w:p>
            <w:pPr>
              <w:spacing w:before="20" w:after="20"/>
            </w:pPr>
            <w:r>
              <w:rPr>
                <w:rFonts w:ascii="Calibri" w:hAnsi="Calibri"/>
                <w:sz w:val="18"/>
              </w:rPr>
              <w:t>ACTION</w:t>
            </w:r>
          </w:p>
        </w:tc>
        <w:tc>
          <w:tcPr>
            <w:tcW w:type="dxa" w:w="1872"/>
            <w:shd w:val="clear" w:color="auto" w:fill="F4F7FC"/>
          </w:tcPr>
          <w:p>
            <w:pPr>
              <w:spacing w:before="20" w:after="20"/>
            </w:pPr>
            <w:r>
              <w:rPr>
                <w:rFonts w:ascii="Calibri" w:hAnsi="Calibri"/>
                <w:sz w:val="18"/>
              </w:rPr>
              <w:t>Replace NLG tyres before delivery</w:t>
            </w:r>
          </w:p>
        </w:tc>
      </w:tr>
      <w:tr>
        <w:tc>
          <w:tcPr>
            <w:tcW w:type="dxa" w:w="576"/>
            <w:shd w:val="clear" w:color="auto" w:fill="FFFFFF"/>
          </w:tcPr>
          <w:p>
            <w:pPr>
              <w:spacing w:before="20" w:after="20"/>
            </w:pPr>
            <w:r>
              <w:rPr>
                <w:rFonts w:ascii="Calibri" w:hAnsi="Calibri"/>
                <w:sz w:val="18"/>
              </w:rPr>
              <w:t>GI-09</w:t>
            </w:r>
          </w:p>
        </w:tc>
        <w:tc>
          <w:tcPr>
            <w:tcW w:type="dxa" w:w="2016"/>
            <w:shd w:val="clear" w:color="auto" w:fill="FFFFFF"/>
          </w:tcPr>
          <w:p>
            <w:pPr>
              <w:spacing w:before="20" w:after="20"/>
            </w:pPr>
            <w:r>
              <w:rPr>
                <w:rFonts w:ascii="Calibri" w:hAnsi="Calibri"/>
                <w:sz w:val="18"/>
              </w:rPr>
              <w:t>Left MLG</w:t>
            </w:r>
          </w:p>
        </w:tc>
        <w:tc>
          <w:tcPr>
            <w:tcW w:type="dxa" w:w="3600"/>
            <w:shd w:val="clear" w:color="auto" w:fill="FFFFFF"/>
          </w:tcPr>
          <w:p>
            <w:pPr>
              <w:spacing w:before="20" w:after="20"/>
            </w:pPr>
            <w:r>
              <w:rPr>
                <w:rFonts w:ascii="Calibri" w:hAnsi="Calibri"/>
                <w:sz w:val="18"/>
              </w:rPr>
              <w:t>No corrosion; brake wear 45%; tyre 55%</w:t>
            </w:r>
          </w:p>
        </w:tc>
        <w:tc>
          <w:tcPr>
            <w:tcW w:type="dxa" w:w="1296"/>
            <w:shd w:val="clear" w:color="auto" w:fill="FFFFFF"/>
          </w:tcPr>
          <w:p>
            <w:pPr>
              <w:spacing w:before="20" w:after="20"/>
            </w:pPr>
            <w:r>
              <w:rPr>
                <w:rFonts w:ascii="Calibri" w:hAnsi="Calibri"/>
                <w:sz w:val="18"/>
              </w:rPr>
              <w:t>ACCEPTABLE</w:t>
            </w:r>
          </w:p>
        </w:tc>
        <w:tc>
          <w:tcPr>
            <w:tcW w:type="dxa" w:w="1872"/>
            <w:shd w:val="clear" w:color="auto" w:fill="FFFFFF"/>
          </w:tcPr>
          <w:p>
            <w:pPr>
              <w:spacing w:before="20" w:after="20"/>
            </w:pPr>
            <w:r>
              <w:rPr>
                <w:rFonts w:ascii="Calibri" w:hAnsi="Calibri"/>
                <w:sz w:val="18"/>
              </w:rPr>
              <w:t>Replace per Lessee programme</w:t>
            </w:r>
          </w:p>
        </w:tc>
      </w:tr>
      <w:tr>
        <w:tc>
          <w:tcPr>
            <w:tcW w:type="dxa" w:w="576"/>
            <w:shd w:val="clear" w:color="auto" w:fill="F4F7FC"/>
          </w:tcPr>
          <w:p>
            <w:pPr>
              <w:spacing w:before="20" w:after="20"/>
            </w:pPr>
            <w:r>
              <w:rPr>
                <w:rFonts w:ascii="Calibri" w:hAnsi="Calibri"/>
                <w:sz w:val="18"/>
              </w:rPr>
              <w:t>GI-10</w:t>
            </w:r>
          </w:p>
        </w:tc>
        <w:tc>
          <w:tcPr>
            <w:tcW w:type="dxa" w:w="2016"/>
            <w:shd w:val="clear" w:color="auto" w:fill="F4F7FC"/>
          </w:tcPr>
          <w:p>
            <w:pPr>
              <w:spacing w:before="20" w:after="20"/>
            </w:pPr>
            <w:r>
              <w:rPr>
                <w:rFonts w:ascii="Calibri" w:hAnsi="Calibri"/>
                <w:sz w:val="18"/>
              </w:rPr>
              <w:t>Right MLG</w:t>
            </w:r>
          </w:p>
        </w:tc>
        <w:tc>
          <w:tcPr>
            <w:tcW w:type="dxa" w:w="3600"/>
            <w:shd w:val="clear" w:color="auto" w:fill="F4F7FC"/>
          </w:tcPr>
          <w:p>
            <w:pPr>
              <w:spacing w:before="20" w:after="20"/>
            </w:pPr>
            <w:r>
              <w:rPr>
                <w:rFonts w:ascii="Calibri" w:hAnsi="Calibri"/>
                <w:sz w:val="18"/>
              </w:rPr>
              <w:t>No corrosion; brake wear 38%; tyre 60%</w:t>
            </w:r>
          </w:p>
        </w:tc>
        <w:tc>
          <w:tcPr>
            <w:tcW w:type="dxa" w:w="1296"/>
            <w:shd w:val="clear" w:color="auto" w:fill="F4F7FC"/>
          </w:tcPr>
          <w:p>
            <w:pPr>
              <w:spacing w:before="20" w:after="20"/>
            </w:pPr>
            <w:r>
              <w:rPr>
                <w:rFonts w:ascii="Calibri" w:hAnsi="Calibri"/>
                <w:sz w:val="18"/>
              </w:rPr>
              <w:t>ACCEPTABLE</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GI-11</w:t>
            </w:r>
          </w:p>
        </w:tc>
        <w:tc>
          <w:tcPr>
            <w:tcW w:type="dxa" w:w="2016"/>
            <w:shd w:val="clear" w:color="auto" w:fill="FFFFFF"/>
          </w:tcPr>
          <w:p>
            <w:pPr>
              <w:spacing w:before="20" w:after="20"/>
            </w:pPr>
            <w:r>
              <w:rPr>
                <w:rFonts w:ascii="Calibri" w:hAnsi="Calibri"/>
                <w:sz w:val="18"/>
              </w:rPr>
              <w:t>Left Wing Lower</w:t>
            </w:r>
          </w:p>
        </w:tc>
        <w:tc>
          <w:tcPr>
            <w:tcW w:type="dxa" w:w="3600"/>
            <w:shd w:val="clear" w:color="auto" w:fill="FFFFFF"/>
          </w:tcPr>
          <w:p>
            <w:pPr>
              <w:spacing w:before="20" w:after="20"/>
            </w:pPr>
            <w:r>
              <w:rPr>
                <w:rFonts w:ascii="Calibri" w:hAnsi="Calibri"/>
                <w:sz w:val="18"/>
              </w:rPr>
              <w:t>Sealant aging J10-L; slight seepage cold soak test</w:t>
            </w:r>
          </w:p>
        </w:tc>
        <w:tc>
          <w:tcPr>
            <w:tcW w:type="dxa" w:w="1296"/>
            <w:shd w:val="clear" w:color="auto" w:fill="FFFFFF"/>
          </w:tcPr>
          <w:p>
            <w:pPr>
              <w:spacing w:before="20" w:after="20"/>
            </w:pPr>
            <w:r>
              <w:rPr>
                <w:rFonts w:ascii="Calibri" w:hAnsi="Calibri"/>
                <w:sz w:val="18"/>
              </w:rPr>
              <w:t>ACTION</w:t>
            </w:r>
          </w:p>
        </w:tc>
        <w:tc>
          <w:tcPr>
            <w:tcW w:type="dxa" w:w="1872"/>
            <w:shd w:val="clear" w:color="auto" w:fill="FFFFFF"/>
          </w:tcPr>
          <w:p>
            <w:pPr>
              <w:spacing w:before="20" w:after="20"/>
            </w:pPr>
            <w:r>
              <w:rPr>
                <w:rFonts w:ascii="Calibri" w:hAnsi="Calibri"/>
                <w:sz w:val="18"/>
              </w:rPr>
              <w:t>Re-seal J10-L before delivery</w:t>
            </w:r>
          </w:p>
        </w:tc>
      </w:tr>
      <w:tr>
        <w:tc>
          <w:tcPr>
            <w:tcW w:type="dxa" w:w="576"/>
            <w:shd w:val="clear" w:color="auto" w:fill="F4F7FC"/>
          </w:tcPr>
          <w:p>
            <w:pPr>
              <w:spacing w:before="20" w:after="20"/>
            </w:pPr>
            <w:r>
              <w:rPr>
                <w:rFonts w:ascii="Calibri" w:hAnsi="Calibri"/>
                <w:sz w:val="18"/>
              </w:rPr>
              <w:t>GI-12</w:t>
            </w:r>
          </w:p>
        </w:tc>
        <w:tc>
          <w:tcPr>
            <w:tcW w:type="dxa" w:w="2016"/>
            <w:shd w:val="clear" w:color="auto" w:fill="F4F7FC"/>
          </w:tcPr>
          <w:p>
            <w:pPr>
              <w:spacing w:before="20" w:after="20"/>
            </w:pPr>
            <w:r>
              <w:rPr>
                <w:rFonts w:ascii="Calibri" w:hAnsi="Calibri"/>
                <w:sz w:val="18"/>
              </w:rPr>
              <w:t>Left Wing Upper</w:t>
            </w:r>
          </w:p>
        </w:tc>
        <w:tc>
          <w:tcPr>
            <w:tcW w:type="dxa" w:w="3600"/>
            <w:shd w:val="clear" w:color="auto" w:fill="F4F7FC"/>
          </w:tcPr>
          <w:p>
            <w:pPr>
              <w:spacing w:before="20" w:after="20"/>
            </w:pPr>
            <w:r>
              <w:rPr>
                <w:rFonts w:ascii="Calibri" w:hAnsi="Calibri"/>
                <w:sz w:val="18"/>
              </w:rPr>
              <w:t>Spoilers 6×: functional; ailerons: functional; no disbonds</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GI-13</w:t>
            </w:r>
          </w:p>
        </w:tc>
        <w:tc>
          <w:tcPr>
            <w:tcW w:type="dxa" w:w="2016"/>
            <w:shd w:val="clear" w:color="auto" w:fill="FFFFFF"/>
          </w:tcPr>
          <w:p>
            <w:pPr>
              <w:spacing w:before="20" w:after="20"/>
            </w:pPr>
            <w:r>
              <w:rPr>
                <w:rFonts w:ascii="Calibri" w:hAnsi="Calibri"/>
                <w:sz w:val="18"/>
              </w:rPr>
              <w:t>Right Wing</w:t>
            </w:r>
          </w:p>
        </w:tc>
        <w:tc>
          <w:tcPr>
            <w:tcW w:type="dxa" w:w="3600"/>
            <w:shd w:val="clear" w:color="auto" w:fill="FFFFFF"/>
          </w:tcPr>
          <w:p>
            <w:pPr>
              <w:spacing w:before="20" w:after="20"/>
            </w:pPr>
            <w:r>
              <w:rPr>
                <w:rFonts w:ascii="Calibri" w:hAnsi="Calibri"/>
                <w:sz w:val="18"/>
              </w:rPr>
              <w:t>As Left Wing — all satisfactory</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GI-14</w:t>
            </w:r>
          </w:p>
        </w:tc>
        <w:tc>
          <w:tcPr>
            <w:tcW w:type="dxa" w:w="2016"/>
            <w:shd w:val="clear" w:color="auto" w:fill="F4F7FC"/>
          </w:tcPr>
          <w:p>
            <w:pPr>
              <w:spacing w:before="20" w:after="20"/>
            </w:pPr>
            <w:r>
              <w:rPr>
                <w:rFonts w:ascii="Calibri" w:hAnsi="Calibri"/>
                <w:sz w:val="18"/>
              </w:rPr>
              <w:t>Engine No.1 Nacelle</w:t>
            </w:r>
          </w:p>
        </w:tc>
        <w:tc>
          <w:tcPr>
            <w:tcW w:type="dxa" w:w="3600"/>
            <w:shd w:val="clear" w:color="auto" w:fill="F4F7FC"/>
          </w:tcPr>
          <w:p>
            <w:pPr>
              <w:spacing w:before="20" w:after="20"/>
            </w:pPr>
            <w:r>
              <w:rPr>
                <w:rFonts w:ascii="Calibri" w:hAnsi="Calibri"/>
                <w:sz w:val="18"/>
              </w:rPr>
              <w:t>Fan cowl OK; inlet no FOD; reverser seals good</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GI-15</w:t>
            </w:r>
          </w:p>
        </w:tc>
        <w:tc>
          <w:tcPr>
            <w:tcW w:type="dxa" w:w="2016"/>
            <w:shd w:val="clear" w:color="auto" w:fill="FFFFFF"/>
          </w:tcPr>
          <w:p>
            <w:pPr>
              <w:spacing w:before="20" w:after="20"/>
            </w:pPr>
            <w:r>
              <w:rPr>
                <w:rFonts w:ascii="Calibri" w:hAnsi="Calibri"/>
                <w:sz w:val="18"/>
              </w:rPr>
              <w:t>Engine No.2 Nacelle</w:t>
            </w:r>
          </w:p>
        </w:tc>
        <w:tc>
          <w:tcPr>
            <w:tcW w:type="dxa" w:w="3600"/>
            <w:shd w:val="clear" w:color="auto" w:fill="FFFFFF"/>
          </w:tcPr>
          <w:p>
            <w:pPr>
              <w:spacing w:before="20" w:after="20"/>
            </w:pPr>
            <w:r>
              <w:rPr>
                <w:rFonts w:ascii="Calibri" w:hAnsi="Calibri"/>
                <w:sz w:val="18"/>
              </w:rPr>
              <w:t>As Engine No.1</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GI-16</w:t>
            </w:r>
          </w:p>
        </w:tc>
        <w:tc>
          <w:tcPr>
            <w:tcW w:type="dxa" w:w="2016"/>
            <w:shd w:val="clear" w:color="auto" w:fill="F4F7FC"/>
          </w:tcPr>
          <w:p>
            <w:pPr>
              <w:spacing w:before="20" w:after="20"/>
            </w:pPr>
            <w:r>
              <w:rPr>
                <w:rFonts w:ascii="Calibri" w:hAnsi="Calibri"/>
                <w:sz w:val="18"/>
              </w:rPr>
              <w:t>APU Bay</w:t>
            </w:r>
          </w:p>
        </w:tc>
        <w:tc>
          <w:tcPr>
            <w:tcW w:type="dxa" w:w="3600"/>
            <w:shd w:val="clear" w:color="auto" w:fill="F4F7FC"/>
          </w:tcPr>
          <w:p>
            <w:pPr>
              <w:spacing w:before="20" w:after="20"/>
            </w:pPr>
            <w:r>
              <w:rPr>
                <w:rFonts w:ascii="Calibri" w:hAnsi="Calibri"/>
                <w:sz w:val="18"/>
              </w:rPr>
              <w:t>No oil leaks; exhaust duct clear</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GI-17</w:t>
            </w:r>
          </w:p>
        </w:tc>
        <w:tc>
          <w:tcPr>
            <w:tcW w:type="dxa" w:w="2016"/>
            <w:shd w:val="clear" w:color="auto" w:fill="FFFFFF"/>
          </w:tcPr>
          <w:p>
            <w:pPr>
              <w:spacing w:before="20" w:after="20"/>
            </w:pPr>
            <w:r>
              <w:rPr>
                <w:rFonts w:ascii="Calibri" w:hAnsi="Calibri"/>
                <w:sz w:val="18"/>
              </w:rPr>
              <w:t>Fuselage Upper</w:t>
            </w:r>
          </w:p>
        </w:tc>
        <w:tc>
          <w:tcPr>
            <w:tcW w:type="dxa" w:w="3600"/>
            <w:shd w:val="clear" w:color="auto" w:fill="FFFFFF"/>
          </w:tcPr>
          <w:p>
            <w:pPr>
              <w:spacing w:before="20" w:after="20"/>
            </w:pPr>
            <w:r>
              <w:rPr>
                <w:rFonts w:ascii="Calibri" w:hAnsi="Calibri"/>
                <w:sz w:val="18"/>
              </w:rPr>
              <w:t>No cracks; 3 minor repairs within SRM limits</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GI-18</w:t>
            </w:r>
          </w:p>
        </w:tc>
        <w:tc>
          <w:tcPr>
            <w:tcW w:type="dxa" w:w="2016"/>
            <w:shd w:val="clear" w:color="auto" w:fill="F4F7FC"/>
          </w:tcPr>
          <w:p>
            <w:pPr>
              <w:spacing w:before="20" w:after="20"/>
            </w:pPr>
            <w:r>
              <w:rPr>
                <w:rFonts w:ascii="Calibri" w:hAnsi="Calibri"/>
                <w:sz w:val="18"/>
              </w:rPr>
              <w:t>Fuselage Lower</w:t>
            </w:r>
          </w:p>
        </w:tc>
        <w:tc>
          <w:tcPr>
            <w:tcW w:type="dxa" w:w="3600"/>
            <w:shd w:val="clear" w:color="auto" w:fill="F4F7FC"/>
          </w:tcPr>
          <w:p>
            <w:pPr>
              <w:spacing w:before="20" w:after="20"/>
            </w:pPr>
            <w:r>
              <w:rPr>
                <w:rFonts w:ascii="Calibri" w:hAnsi="Calibri"/>
                <w:sz w:val="18"/>
              </w:rPr>
              <w:t>2 SRM repairs complete; paperwork complete</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GI-19</w:t>
            </w:r>
          </w:p>
        </w:tc>
        <w:tc>
          <w:tcPr>
            <w:tcW w:type="dxa" w:w="2016"/>
            <w:shd w:val="clear" w:color="auto" w:fill="FFFFFF"/>
          </w:tcPr>
          <w:p>
            <w:pPr>
              <w:spacing w:before="20" w:after="20"/>
            </w:pPr>
            <w:r>
              <w:rPr>
                <w:rFonts w:ascii="Calibri" w:hAnsi="Calibri"/>
                <w:sz w:val="18"/>
              </w:rPr>
              <w:t>Empennage</w:t>
            </w:r>
          </w:p>
        </w:tc>
        <w:tc>
          <w:tcPr>
            <w:tcW w:type="dxa" w:w="3600"/>
            <w:shd w:val="clear" w:color="auto" w:fill="FFFFFF"/>
          </w:tcPr>
          <w:p>
            <w:pPr>
              <w:spacing w:before="20" w:after="20"/>
            </w:pPr>
            <w:r>
              <w:rPr>
                <w:rFonts w:ascii="Calibri" w:hAnsi="Calibri"/>
                <w:sz w:val="18"/>
              </w:rPr>
              <w:t>No delaminations; trim tab functional; all static wicks present</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GI-20</w:t>
            </w:r>
          </w:p>
        </w:tc>
        <w:tc>
          <w:tcPr>
            <w:tcW w:type="dxa" w:w="2016"/>
            <w:shd w:val="clear" w:color="auto" w:fill="F4F7FC"/>
          </w:tcPr>
          <w:p>
            <w:pPr>
              <w:spacing w:before="20" w:after="20"/>
            </w:pPr>
            <w:r>
              <w:rPr>
                <w:rFonts w:ascii="Calibri" w:hAnsi="Calibri"/>
                <w:sz w:val="18"/>
              </w:rPr>
              <w:t>Exterior Paint</w:t>
            </w:r>
          </w:p>
        </w:tc>
        <w:tc>
          <w:tcPr>
            <w:tcW w:type="dxa" w:w="3600"/>
            <w:shd w:val="clear" w:color="auto" w:fill="F4F7FC"/>
          </w:tcPr>
          <w:p>
            <w:pPr>
              <w:spacing w:before="20" w:after="20"/>
            </w:pPr>
            <w:r>
              <w:rPr>
                <w:rFonts w:ascii="Calibri" w:hAnsi="Calibri"/>
                <w:sz w:val="18"/>
              </w:rPr>
              <w:t>Condition ~85%; no primer visible; marks correct</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bl>
    <w:p/>
    <w:p>
      <w:r>
        <w:br w:type="page"/>
      </w:r>
    </w:p>
    <w:p>
      <w:pPr>
        <w:pStyle w:val="Heading2"/>
      </w:pPr>
      <w:r>
        <w:rPr>
          <w:rFonts w:ascii="Calibri" w:hAnsi="Calibri"/>
          <w:b/>
          <w:color w:val="0D2B55"/>
          <w:sz w:val="24"/>
        </w:rPr>
        <w:t>3. BORESCOPE — ENGINE NO. 1 (ESN ESN-910101)</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Module</w:t>
            </w:r>
          </w:p>
        </w:tc>
        <w:tc>
          <w:tcPr>
            <w:tcW w:type="dxa" w:w="4320"/>
            <w:shd w:val="clear" w:color="auto" w:fill="0D2B55"/>
          </w:tcPr>
          <w:p>
            <w:pPr>
              <w:spacing w:before="40" w:after="40"/>
            </w:pPr>
            <w:r>
              <w:rPr>
                <w:rFonts w:ascii="Calibri" w:hAnsi="Calibri"/>
                <w:b/>
                <w:color w:val="FFFFFF"/>
                <w:sz w:val="18"/>
              </w:rPr>
              <w:t>Finding</w:t>
            </w:r>
          </w:p>
        </w:tc>
        <w:tc>
          <w:tcPr>
            <w:tcW w:type="dxa" w:w="1728"/>
            <w:shd w:val="clear" w:color="auto" w:fill="0D2B55"/>
          </w:tcPr>
          <w:p>
            <w:pPr>
              <w:spacing w:before="40" w:after="40"/>
            </w:pPr>
            <w:r>
              <w:rPr>
                <w:rFonts w:ascii="Calibri" w:hAnsi="Calibri"/>
                <w:b/>
                <w:color w:val="FFFFFF"/>
                <w:sz w:val="18"/>
              </w:rPr>
              <w:t>Limit</w:t>
            </w:r>
          </w:p>
        </w:tc>
        <w:tc>
          <w:tcPr>
            <w:tcW w:type="dxa" w:w="1152"/>
            <w:shd w:val="clear" w:color="auto" w:fill="0D2B55"/>
          </w:tcPr>
          <w:p>
            <w:pPr>
              <w:spacing w:before="40" w:after="40"/>
            </w:pPr>
            <w:r>
              <w:rPr>
                <w:rFonts w:ascii="Calibri" w:hAnsi="Calibri"/>
                <w:b/>
                <w:color w:val="FFFFFF"/>
                <w:sz w:val="18"/>
              </w:rPr>
              <w:t>Status</w:t>
            </w:r>
          </w:p>
        </w:tc>
      </w:tr>
      <w:tr>
        <w:tc>
          <w:tcPr>
            <w:tcW w:type="dxa" w:w="2160"/>
            <w:shd w:val="clear" w:color="auto" w:fill="FFFFFF"/>
          </w:tcPr>
          <w:p>
            <w:pPr>
              <w:spacing w:before="20" w:after="20"/>
            </w:pPr>
            <w:r>
              <w:rPr>
                <w:rFonts w:ascii="Calibri" w:hAnsi="Calibri"/>
                <w:sz w:val="18"/>
              </w:rPr>
              <w:t>Fan (24 blades)</w:t>
            </w:r>
          </w:p>
        </w:tc>
        <w:tc>
          <w:tcPr>
            <w:tcW w:type="dxa" w:w="4320"/>
            <w:shd w:val="clear" w:color="auto" w:fill="FFFFFF"/>
          </w:tcPr>
          <w:p>
            <w:pPr>
              <w:spacing w:before="20" w:after="20"/>
            </w:pPr>
            <w:r>
              <w:rPr>
                <w:rFonts w:ascii="Calibri" w:hAnsi="Calibri"/>
                <w:sz w:val="18"/>
              </w:rPr>
              <w:t>All within AMM; 2 blades: leading edge micro-nicks within 0.005 in limit</w:t>
            </w:r>
          </w:p>
        </w:tc>
        <w:tc>
          <w:tcPr>
            <w:tcW w:type="dxa" w:w="1728"/>
            <w:shd w:val="clear" w:color="auto" w:fill="FFFFFF"/>
          </w:tcPr>
          <w:p>
            <w:pPr>
              <w:spacing w:before="20" w:after="20"/>
            </w:pPr>
            <w:r>
              <w:rPr>
                <w:rFonts w:ascii="Calibri" w:hAnsi="Calibri"/>
                <w:sz w:val="18"/>
              </w:rPr>
              <w:t>0.010 in</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LPC Booster</w:t>
            </w:r>
          </w:p>
        </w:tc>
        <w:tc>
          <w:tcPr>
            <w:tcW w:type="dxa" w:w="4320"/>
            <w:shd w:val="clear" w:color="auto" w:fill="F4F7FC"/>
          </w:tcPr>
          <w:p>
            <w:pPr>
              <w:spacing w:before="20" w:after="20"/>
            </w:pPr>
            <w:r>
              <w:rPr>
                <w:rFonts w:ascii="Calibri" w:hAnsi="Calibri"/>
                <w:sz w:val="18"/>
              </w:rPr>
              <w:t>All serviceable</w:t>
            </w:r>
          </w:p>
        </w:tc>
        <w:tc>
          <w:tcPr>
            <w:tcW w:type="dxa" w:w="1728"/>
            <w:shd w:val="clear" w:color="auto" w:fill="F4F7FC"/>
          </w:tcPr>
          <w:p>
            <w:pPr>
              <w:spacing w:before="20" w:after="20"/>
            </w:pPr>
            <w:r>
              <w:rPr>
                <w:rFonts w:ascii="Calibri" w:hAnsi="Calibri"/>
                <w:sz w:val="18"/>
              </w:rPr>
              <w:t>Per AMM 72-21-00</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HPC Stg 3</w:t>
            </w:r>
          </w:p>
        </w:tc>
        <w:tc>
          <w:tcPr>
            <w:tcW w:type="dxa" w:w="4320"/>
            <w:shd w:val="clear" w:color="auto" w:fill="FFFFFF"/>
          </w:tcPr>
          <w:p>
            <w:pPr>
              <w:spacing w:before="20" w:after="20"/>
            </w:pPr>
            <w:r>
              <w:rPr>
                <w:rFonts w:ascii="Calibri" w:hAnsi="Calibri"/>
                <w:sz w:val="18"/>
              </w:rPr>
              <w:t>CSN at 14,990/15,000 — mandatory replacement at next SV per LLP sheet</w:t>
            </w:r>
          </w:p>
        </w:tc>
        <w:tc>
          <w:tcPr>
            <w:tcW w:type="dxa" w:w="1728"/>
            <w:shd w:val="clear" w:color="auto" w:fill="FFFFFF"/>
          </w:tcPr>
          <w:p>
            <w:pPr>
              <w:spacing w:before="20" w:after="20"/>
            </w:pPr>
            <w:r>
              <w:rPr>
                <w:rFonts w:ascii="Calibri" w:hAnsi="Calibri"/>
                <w:sz w:val="18"/>
              </w:rPr>
              <w:t>15,000 FC</w:t>
            </w:r>
          </w:p>
        </w:tc>
        <w:tc>
          <w:tcPr>
            <w:tcW w:type="dxa" w:w="1152"/>
            <w:shd w:val="clear" w:color="auto" w:fill="FFFFFF"/>
          </w:tcPr>
          <w:p>
            <w:pPr>
              <w:spacing w:before="20" w:after="20"/>
            </w:pPr>
            <w:r>
              <w:rPr>
                <w:rFonts w:ascii="Calibri" w:hAnsi="Calibri"/>
                <w:sz w:val="18"/>
              </w:rPr>
              <w:t>NOTED — approaching limit</w:t>
            </w:r>
          </w:p>
        </w:tc>
      </w:tr>
      <w:tr>
        <w:tc>
          <w:tcPr>
            <w:tcW w:type="dxa" w:w="2160"/>
            <w:shd w:val="clear" w:color="auto" w:fill="F4F7FC"/>
          </w:tcPr>
          <w:p>
            <w:pPr>
              <w:spacing w:before="20" w:after="20"/>
            </w:pPr>
            <w:r>
              <w:rPr>
                <w:rFonts w:ascii="Calibri" w:hAnsi="Calibri"/>
                <w:sz w:val="18"/>
              </w:rPr>
              <w:t>HPC Stg 4–9</w:t>
            </w:r>
          </w:p>
        </w:tc>
        <w:tc>
          <w:tcPr>
            <w:tcW w:type="dxa" w:w="4320"/>
            <w:shd w:val="clear" w:color="auto" w:fill="F4F7FC"/>
          </w:tcPr>
          <w:p>
            <w:pPr>
              <w:spacing w:before="20" w:after="20"/>
            </w:pPr>
            <w:r>
              <w:rPr>
                <w:rFonts w:ascii="Calibri" w:hAnsi="Calibri"/>
                <w:sz w:val="18"/>
              </w:rPr>
              <w:t>Serviceable; coating wear within AMM; Stg 5 at 62% life</w:t>
            </w:r>
          </w:p>
        </w:tc>
        <w:tc>
          <w:tcPr>
            <w:tcW w:type="dxa" w:w="1728"/>
            <w:shd w:val="clear" w:color="auto" w:fill="F4F7FC"/>
          </w:tcPr>
          <w:p>
            <w:pPr>
              <w:spacing w:before="20" w:after="20"/>
            </w:pPr>
            <w:r>
              <w:rPr>
                <w:rFonts w:ascii="Calibri" w:hAnsi="Calibri"/>
                <w:sz w:val="18"/>
              </w:rPr>
              <w:t>Per AMM</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Combustion Liner</w:t>
            </w:r>
          </w:p>
        </w:tc>
        <w:tc>
          <w:tcPr>
            <w:tcW w:type="dxa" w:w="4320"/>
            <w:shd w:val="clear" w:color="auto" w:fill="FFFFFF"/>
          </w:tcPr>
          <w:p>
            <w:pPr>
              <w:spacing w:before="20" w:after="20"/>
            </w:pPr>
            <w:r>
              <w:rPr>
                <w:rFonts w:ascii="Calibri" w:hAnsi="Calibri"/>
                <w:sz w:val="18"/>
              </w:rPr>
              <w:t>Slight hot spot burn 2.5 cm — within SRM limits</w:t>
            </w:r>
          </w:p>
        </w:tc>
        <w:tc>
          <w:tcPr>
            <w:tcW w:type="dxa" w:w="1728"/>
            <w:shd w:val="clear" w:color="auto" w:fill="FFFFFF"/>
          </w:tcPr>
          <w:p>
            <w:pPr>
              <w:spacing w:before="20" w:after="20"/>
            </w:pPr>
            <w:r>
              <w:rPr>
                <w:rFonts w:ascii="Calibri" w:hAnsi="Calibri"/>
                <w:sz w:val="18"/>
              </w:rPr>
              <w:t>SRM 72-41-00</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HPT Stg 1 blades</w:t>
            </w:r>
          </w:p>
        </w:tc>
        <w:tc>
          <w:tcPr>
            <w:tcW w:type="dxa" w:w="4320"/>
            <w:shd w:val="clear" w:color="auto" w:fill="F4F7FC"/>
          </w:tcPr>
          <w:p>
            <w:pPr>
              <w:spacing w:before="20" w:after="20"/>
            </w:pPr>
            <w:r>
              <w:rPr>
                <w:rFonts w:ascii="Calibri" w:hAnsi="Calibri"/>
                <w:sz w:val="18"/>
              </w:rPr>
              <w:t>3 blades tip erosion at 80% of AMM limit — monitor</w:t>
            </w:r>
          </w:p>
        </w:tc>
        <w:tc>
          <w:tcPr>
            <w:tcW w:type="dxa" w:w="1728"/>
            <w:shd w:val="clear" w:color="auto" w:fill="F4F7FC"/>
          </w:tcPr>
          <w:p>
            <w:pPr>
              <w:spacing w:before="20" w:after="20"/>
            </w:pPr>
            <w:r>
              <w:rPr>
                <w:rFonts w:ascii="Calibri" w:hAnsi="Calibri"/>
                <w:sz w:val="18"/>
              </w:rPr>
              <w:t>AMM 72-31-00</w:t>
            </w:r>
          </w:p>
        </w:tc>
        <w:tc>
          <w:tcPr>
            <w:tcW w:type="dxa" w:w="1152"/>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HPT Stg 2 blades</w:t>
            </w:r>
          </w:p>
        </w:tc>
        <w:tc>
          <w:tcPr>
            <w:tcW w:type="dxa" w:w="4320"/>
            <w:shd w:val="clear" w:color="auto" w:fill="FFFFFF"/>
          </w:tcPr>
          <w:p>
            <w:pPr>
              <w:spacing w:before="20" w:after="20"/>
            </w:pPr>
            <w:r>
              <w:rPr>
                <w:rFonts w:ascii="Calibri" w:hAnsi="Calibri"/>
                <w:sz w:val="18"/>
              </w:rPr>
              <w:t>All within AMM limits</w:t>
            </w:r>
          </w:p>
        </w:tc>
        <w:tc>
          <w:tcPr>
            <w:tcW w:type="dxa" w:w="1728"/>
            <w:shd w:val="clear" w:color="auto" w:fill="FFFFFF"/>
          </w:tcPr>
          <w:p>
            <w:pPr>
              <w:spacing w:before="20" w:after="20"/>
            </w:pPr>
            <w:r>
              <w:rPr>
                <w:rFonts w:ascii="Calibri" w:hAnsi="Calibri"/>
                <w:sz w:val="18"/>
              </w:rPr>
              <w:t>—</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LPT Stg 4 Nozzle</w:t>
            </w:r>
          </w:p>
        </w:tc>
        <w:tc>
          <w:tcPr>
            <w:tcW w:type="dxa" w:w="4320"/>
            <w:shd w:val="clear" w:color="auto" w:fill="F4F7FC"/>
          </w:tcPr>
          <w:p>
            <w:pPr>
              <w:spacing w:before="20" w:after="20"/>
            </w:pPr>
            <w:r>
              <w:rPr>
                <w:rFonts w:ascii="Calibri" w:hAnsi="Calibri"/>
                <w:sz w:val="18"/>
              </w:rPr>
              <w:t>All within limits; oxidation present but allowable</w:t>
            </w:r>
          </w:p>
        </w:tc>
        <w:tc>
          <w:tcPr>
            <w:tcW w:type="dxa" w:w="1728"/>
            <w:shd w:val="clear" w:color="auto" w:fill="F4F7FC"/>
          </w:tcPr>
          <w:p>
            <w:pPr>
              <w:spacing w:before="20" w:after="20"/>
            </w:pPr>
            <w:r>
              <w:rPr>
                <w:rFonts w:ascii="Calibri" w:hAnsi="Calibri"/>
                <w:sz w:val="18"/>
              </w:rPr>
              <w:t>SRM 72-53-00</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LPT Stg 4–7 blades</w:t>
            </w:r>
          </w:p>
        </w:tc>
        <w:tc>
          <w:tcPr>
            <w:tcW w:type="dxa" w:w="4320"/>
            <w:shd w:val="clear" w:color="auto" w:fill="FFFFFF"/>
          </w:tcPr>
          <w:p>
            <w:pPr>
              <w:spacing w:before="20" w:after="20"/>
            </w:pPr>
            <w:r>
              <w:rPr>
                <w:rFonts w:ascii="Calibri" w:hAnsi="Calibri"/>
                <w:sz w:val="18"/>
              </w:rPr>
              <w:t>All serviceable</w:t>
            </w:r>
          </w:p>
        </w:tc>
        <w:tc>
          <w:tcPr>
            <w:tcW w:type="dxa" w:w="1728"/>
            <w:shd w:val="clear" w:color="auto" w:fill="FFFFFF"/>
          </w:tcPr>
          <w:p>
            <w:pPr>
              <w:spacing w:before="20" w:after="20"/>
            </w:pPr>
            <w:r>
              <w:rPr>
                <w:rFonts w:ascii="Calibri" w:hAnsi="Calibri"/>
                <w:sz w:val="18"/>
              </w:rPr>
              <w:t>Per AMM</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No. 1 Bearing</w:t>
            </w:r>
          </w:p>
        </w:tc>
        <w:tc>
          <w:tcPr>
            <w:tcW w:type="dxa" w:w="4320"/>
            <w:shd w:val="clear" w:color="auto" w:fill="F4F7FC"/>
          </w:tcPr>
          <w:p>
            <w:pPr>
              <w:spacing w:before="20" w:after="20"/>
            </w:pPr>
            <w:r>
              <w:rPr>
                <w:rFonts w:ascii="Calibri" w:hAnsi="Calibri"/>
                <w:sz w:val="18"/>
              </w:rPr>
              <w:t>Carbon seals serviceable; no carbon dust migration</w:t>
            </w:r>
          </w:p>
        </w:tc>
        <w:tc>
          <w:tcPr>
            <w:tcW w:type="dxa" w:w="1728"/>
            <w:shd w:val="clear" w:color="auto" w:fill="F4F7FC"/>
          </w:tcPr>
          <w:p>
            <w:pPr>
              <w:spacing w:before="20" w:after="20"/>
            </w:pPr>
            <w:r>
              <w:rPr>
                <w:rFonts w:ascii="Calibri" w:hAnsi="Calibri"/>
                <w:sz w:val="18"/>
              </w:rPr>
              <w:t>Per AMM 72-51-00</w:t>
            </w:r>
          </w:p>
        </w:tc>
        <w:tc>
          <w:tcPr>
            <w:tcW w:type="dxa" w:w="1152"/>
            <w:shd w:val="clear" w:color="auto" w:fill="F4F7FC"/>
          </w:tcPr>
          <w:p>
            <w:pPr>
              <w:spacing w:before="20" w:after="20"/>
            </w:pPr>
            <w:r>
              <w:rPr>
                <w:rFonts w:ascii="Calibri" w:hAnsi="Calibri"/>
                <w:sz w:val="18"/>
              </w:rPr>
              <w:t>PASS</w:t>
            </w:r>
          </w:p>
        </w:tc>
      </w:tr>
    </w:tbl>
    <w:p/>
    <w:p>
      <w:pPr>
        <w:pStyle w:val="Heading2"/>
      </w:pPr>
      <w:r>
        <w:rPr>
          <w:rFonts w:ascii="Calibri" w:hAnsi="Calibri"/>
          <w:b/>
          <w:color w:val="0D2B55"/>
          <w:sz w:val="24"/>
        </w:rPr>
        <w:t>4. BORESCOPE — ENGINE NO. 2 (ESN ESN-910102)</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0D2B55"/>
          </w:tcPr>
          <w:p>
            <w:pPr>
              <w:spacing w:before="40" w:after="40"/>
            </w:pPr>
            <w:r>
              <w:rPr>
                <w:rFonts w:ascii="Calibri" w:hAnsi="Calibri"/>
                <w:b/>
                <w:color w:val="FFFFFF"/>
                <w:sz w:val="18"/>
              </w:rPr>
              <w:t>Module</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Status</w:t>
            </w:r>
          </w:p>
        </w:tc>
      </w:tr>
      <w:tr>
        <w:tc>
          <w:tcPr>
            <w:tcW w:type="dxa" w:w="2160"/>
            <w:shd w:val="clear" w:color="auto" w:fill="FFFFFF"/>
          </w:tcPr>
          <w:p>
            <w:pPr>
              <w:spacing w:before="20" w:after="20"/>
            </w:pPr>
            <w:r>
              <w:rPr>
                <w:rFonts w:ascii="Calibri" w:hAnsi="Calibri"/>
                <w:sz w:val="18"/>
              </w:rPr>
              <w:t>Fan</w:t>
            </w:r>
          </w:p>
        </w:tc>
        <w:tc>
          <w:tcPr>
            <w:tcW w:type="dxa" w:w="5040"/>
            <w:shd w:val="clear" w:color="auto" w:fill="FFFFFF"/>
          </w:tcPr>
          <w:p>
            <w:pPr>
              <w:spacing w:before="20" w:after="20"/>
            </w:pPr>
            <w:r>
              <w:rPr>
                <w:rFonts w:ascii="Calibri" w:hAnsi="Calibri"/>
                <w:sz w:val="18"/>
              </w:rPr>
              <w:t>All blades within limits; no FOD</w:t>
            </w:r>
          </w:p>
        </w:tc>
        <w:tc>
          <w:tcPr>
            <w:tcW w:type="dxa" w:w="2160"/>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LPC</w:t>
            </w:r>
          </w:p>
        </w:tc>
        <w:tc>
          <w:tcPr>
            <w:tcW w:type="dxa" w:w="5040"/>
            <w:shd w:val="clear" w:color="auto" w:fill="F4F7FC"/>
          </w:tcPr>
          <w:p>
            <w:pPr>
              <w:spacing w:before="20" w:after="20"/>
            </w:pPr>
            <w:r>
              <w:rPr>
                <w:rFonts w:ascii="Calibri" w:hAnsi="Calibri"/>
                <w:sz w:val="18"/>
              </w:rPr>
              <w:t>All blades serviceable</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HPC Stg 3</w:t>
            </w:r>
          </w:p>
        </w:tc>
        <w:tc>
          <w:tcPr>
            <w:tcW w:type="dxa" w:w="5040"/>
            <w:shd w:val="clear" w:color="auto" w:fill="FFFFFF"/>
          </w:tcPr>
          <w:p>
            <w:pPr>
              <w:spacing w:before="20" w:after="20"/>
            </w:pPr>
            <w:r>
              <w:rPr>
                <w:rFonts w:ascii="Calibri" w:hAnsi="Calibri"/>
                <w:sz w:val="18"/>
              </w:rPr>
              <w:t>CSN 14,786 — within limit, approaching</w:t>
            </w:r>
          </w:p>
        </w:tc>
        <w:tc>
          <w:tcPr>
            <w:tcW w:type="dxa" w:w="2160"/>
            <w:shd w:val="clear" w:color="auto" w:fill="FFFFFF"/>
          </w:tcPr>
          <w:p>
            <w:pPr>
              <w:spacing w:before="20" w:after="20"/>
            </w:pPr>
            <w:r>
              <w:rPr>
                <w:rFonts w:ascii="Calibri" w:hAnsi="Calibri"/>
                <w:sz w:val="18"/>
              </w:rPr>
              <w:t>PASS / MONITOR</w:t>
            </w:r>
          </w:p>
        </w:tc>
      </w:tr>
      <w:tr>
        <w:tc>
          <w:tcPr>
            <w:tcW w:type="dxa" w:w="2160"/>
            <w:shd w:val="clear" w:color="auto" w:fill="F4F7FC"/>
          </w:tcPr>
          <w:p>
            <w:pPr>
              <w:spacing w:before="20" w:after="20"/>
            </w:pPr>
            <w:r>
              <w:rPr>
                <w:rFonts w:ascii="Calibri" w:hAnsi="Calibri"/>
                <w:sz w:val="18"/>
              </w:rPr>
              <w:t>Combustion</w:t>
            </w:r>
          </w:p>
        </w:tc>
        <w:tc>
          <w:tcPr>
            <w:tcW w:type="dxa" w:w="5040"/>
            <w:shd w:val="clear" w:color="auto" w:fill="F4F7FC"/>
          </w:tcPr>
          <w:p>
            <w:pPr>
              <w:spacing w:before="20" w:after="20"/>
            </w:pPr>
            <w:r>
              <w:rPr>
                <w:rFonts w:ascii="Calibri" w:hAnsi="Calibri"/>
                <w:sz w:val="18"/>
              </w:rPr>
              <w:t>Clean burn pattern; within limits</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HPT</w:t>
            </w:r>
          </w:p>
        </w:tc>
        <w:tc>
          <w:tcPr>
            <w:tcW w:type="dxa" w:w="5040"/>
            <w:shd w:val="clear" w:color="auto" w:fill="FFFFFF"/>
          </w:tcPr>
          <w:p>
            <w:pPr>
              <w:spacing w:before="20" w:after="20"/>
            </w:pPr>
            <w:r>
              <w:rPr>
                <w:rFonts w:ascii="Calibri" w:hAnsi="Calibri"/>
                <w:sz w:val="18"/>
              </w:rPr>
              <w:t>Stg 1 blade erosion &lt;50% AMM limit</w:t>
            </w:r>
          </w:p>
        </w:tc>
        <w:tc>
          <w:tcPr>
            <w:tcW w:type="dxa" w:w="2160"/>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LPT</w:t>
            </w:r>
          </w:p>
        </w:tc>
        <w:tc>
          <w:tcPr>
            <w:tcW w:type="dxa" w:w="5040"/>
            <w:shd w:val="clear" w:color="auto" w:fill="F4F7FC"/>
          </w:tcPr>
          <w:p>
            <w:pPr>
              <w:spacing w:before="20" w:after="20"/>
            </w:pPr>
            <w:r>
              <w:rPr>
                <w:rFonts w:ascii="Calibri" w:hAnsi="Calibri"/>
                <w:sz w:val="18"/>
              </w:rPr>
              <w:t>All stages serviceable</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Bearings</w:t>
            </w:r>
          </w:p>
        </w:tc>
        <w:tc>
          <w:tcPr>
            <w:tcW w:type="dxa" w:w="5040"/>
            <w:shd w:val="clear" w:color="auto" w:fill="FFFFFF"/>
          </w:tcPr>
          <w:p>
            <w:pPr>
              <w:spacing w:before="20" w:after="20"/>
            </w:pPr>
            <w:r>
              <w:rPr>
                <w:rFonts w:ascii="Calibri" w:hAnsi="Calibri"/>
                <w:sz w:val="18"/>
              </w:rPr>
              <w:t>No abnormalities</w:t>
            </w:r>
          </w:p>
        </w:tc>
        <w:tc>
          <w:tcPr>
            <w:tcW w:type="dxa" w:w="216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ACCEPTANCE FLIGHT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Flight Date</w:t>
            </w:r>
          </w:p>
        </w:tc>
        <w:tc>
          <w:tcPr>
            <w:tcW w:type="dxa" w:w="5760"/>
            <w:shd w:val="clear" w:color="auto" w:fill="FFFFFF"/>
          </w:tcPr>
          <w:p>
            <w:pPr>
              <w:spacing w:before="20" w:after="20"/>
            </w:pPr>
            <w:r>
              <w:rPr>
                <w:rFonts w:ascii="Calibri" w:hAnsi="Calibri"/>
                <w:sz w:val="18"/>
              </w:rPr>
              <w:t>2024-03-01</w:t>
            </w:r>
          </w:p>
        </w:tc>
      </w:tr>
      <w:tr>
        <w:tc>
          <w:tcPr>
            <w:tcW w:type="dxa" w:w="3600"/>
            <w:shd w:val="clear" w:color="auto" w:fill="F4F7FC"/>
          </w:tcPr>
          <w:p>
            <w:pPr>
              <w:spacing w:before="20" w:after="20"/>
            </w:pPr>
            <w:r>
              <w:rPr>
                <w:rFonts w:ascii="Calibri" w:hAnsi="Calibri"/>
                <w:sz w:val="18"/>
              </w:rPr>
              <w:t>Route</w:t>
            </w:r>
          </w:p>
        </w:tc>
        <w:tc>
          <w:tcPr>
            <w:tcW w:type="dxa" w:w="5760"/>
            <w:shd w:val="clear" w:color="auto" w:fill="F4F7FC"/>
          </w:tcPr>
          <w:p>
            <w:pPr>
              <w:spacing w:before="20" w:after="20"/>
            </w:pPr>
            <w:r>
              <w:rPr>
                <w:rFonts w:ascii="Calibri" w:hAnsi="Calibri"/>
                <w:sz w:val="18"/>
              </w:rPr>
              <w:t>DFW–DAL–DFW (acceptance circuit, 55 min airborne)</w:t>
            </w:r>
          </w:p>
        </w:tc>
      </w:tr>
      <w:tr>
        <w:tc>
          <w:tcPr>
            <w:tcW w:type="dxa" w:w="3600"/>
            <w:shd w:val="clear" w:color="auto" w:fill="FFFFFF"/>
          </w:tcPr>
          <w:p>
            <w:pPr>
              <w:spacing w:before="20" w:after="20"/>
            </w:pPr>
            <w:r>
              <w:rPr>
                <w:rFonts w:ascii="Calibri" w:hAnsi="Calibri"/>
                <w:sz w:val="18"/>
              </w:rPr>
              <w:t>Commander</w:t>
            </w:r>
          </w:p>
        </w:tc>
        <w:tc>
          <w:tcPr>
            <w:tcW w:type="dxa" w:w="5760"/>
            <w:shd w:val="clear" w:color="auto" w:fill="FFFFFF"/>
          </w:tcPr>
          <w:p>
            <w:pPr>
              <w:spacing w:before="20" w:after="20"/>
            </w:pPr>
            <w:r>
              <w:rPr>
                <w:rFonts w:ascii="Calibri" w:hAnsi="Calibri"/>
                <w:sz w:val="18"/>
              </w:rPr>
              <w:t>Capt. Tom O'Brien (ATP, B737) — Lessor; Capt. Alicia Fernandez (ATP) — Lessee</w:t>
            </w:r>
          </w:p>
        </w:tc>
      </w:tr>
      <w:tr>
        <w:tc>
          <w:tcPr>
            <w:tcW w:type="dxa" w:w="3600"/>
            <w:shd w:val="clear" w:color="auto" w:fill="F4F7FC"/>
          </w:tcPr>
          <w:p>
            <w:pPr>
              <w:spacing w:before="20" w:after="20"/>
            </w:pPr>
            <w:r>
              <w:rPr>
                <w:rFonts w:ascii="Calibri" w:hAnsi="Calibri"/>
                <w:sz w:val="18"/>
              </w:rPr>
              <w:t>Weather</w:t>
            </w:r>
          </w:p>
        </w:tc>
        <w:tc>
          <w:tcPr>
            <w:tcW w:type="dxa" w:w="5760"/>
            <w:shd w:val="clear" w:color="auto" w:fill="F4F7FC"/>
          </w:tcPr>
          <w:p>
            <w:pPr>
              <w:spacing w:before="20" w:after="20"/>
            </w:pPr>
            <w:r>
              <w:rPr>
                <w:rFonts w:ascii="Calibri" w:hAnsi="Calibri"/>
                <w:sz w:val="18"/>
              </w:rPr>
              <w:t>VFR; wind 180/12 kts; vis 10+; temp 22°C</w:t>
            </w:r>
          </w:p>
        </w:tc>
      </w:tr>
      <w:tr>
        <w:tc>
          <w:tcPr>
            <w:tcW w:type="dxa" w:w="3600"/>
            <w:shd w:val="clear" w:color="auto" w:fill="FFFFFF"/>
          </w:tcPr>
          <w:p>
            <w:pPr>
              <w:spacing w:before="20" w:after="20"/>
            </w:pPr>
            <w:r>
              <w:rPr>
                <w:rFonts w:ascii="Calibri" w:hAnsi="Calibri"/>
                <w:sz w:val="18"/>
              </w:rPr>
              <w:t>Engine No.1 EGT margin (T/O derate 5%)</w:t>
            </w:r>
          </w:p>
        </w:tc>
        <w:tc>
          <w:tcPr>
            <w:tcW w:type="dxa" w:w="5760"/>
            <w:shd w:val="clear" w:color="auto" w:fill="FFFFFF"/>
          </w:tcPr>
          <w:p>
            <w:pPr>
              <w:spacing w:before="20" w:after="20"/>
            </w:pPr>
            <w:r>
              <w:rPr>
                <w:rFonts w:ascii="Calibri" w:hAnsi="Calibri"/>
                <w:sz w:val="18"/>
              </w:rPr>
              <w:t>36°C — PASS (min 30°C)</w:t>
            </w:r>
          </w:p>
        </w:tc>
      </w:tr>
      <w:tr>
        <w:tc>
          <w:tcPr>
            <w:tcW w:type="dxa" w:w="3600"/>
            <w:shd w:val="clear" w:color="auto" w:fill="F4F7FC"/>
          </w:tcPr>
          <w:p>
            <w:pPr>
              <w:spacing w:before="20" w:after="20"/>
            </w:pPr>
            <w:r>
              <w:rPr>
                <w:rFonts w:ascii="Calibri" w:hAnsi="Calibri"/>
                <w:sz w:val="18"/>
              </w:rPr>
              <w:t>Engine No.2 EGT margin</w:t>
            </w:r>
          </w:p>
        </w:tc>
        <w:tc>
          <w:tcPr>
            <w:tcW w:type="dxa" w:w="5760"/>
            <w:shd w:val="clear" w:color="auto" w:fill="F4F7FC"/>
          </w:tcPr>
          <w:p>
            <w:pPr>
              <w:spacing w:before="20" w:after="20"/>
            </w:pPr>
            <w:r>
              <w:rPr>
                <w:rFonts w:ascii="Calibri" w:hAnsi="Calibri"/>
                <w:sz w:val="18"/>
              </w:rPr>
              <w:t>40°C — PASS</w:t>
            </w:r>
          </w:p>
        </w:tc>
      </w:tr>
      <w:tr>
        <w:tc>
          <w:tcPr>
            <w:tcW w:type="dxa" w:w="3600"/>
            <w:shd w:val="clear" w:color="auto" w:fill="FFFFFF"/>
          </w:tcPr>
          <w:p>
            <w:pPr>
              <w:spacing w:before="20" w:after="20"/>
            </w:pPr>
            <w:r>
              <w:rPr>
                <w:rFonts w:ascii="Calibri" w:hAnsi="Calibri"/>
                <w:sz w:val="18"/>
              </w:rPr>
              <w:t>APU in flight</w:t>
            </w:r>
          </w:p>
        </w:tc>
        <w:tc>
          <w:tcPr>
            <w:tcW w:type="dxa" w:w="5760"/>
            <w:shd w:val="clear" w:color="auto" w:fill="FFFFFF"/>
          </w:tcPr>
          <w:p>
            <w:pPr>
              <w:spacing w:before="20" w:after="20"/>
            </w:pPr>
            <w:r>
              <w:rPr>
                <w:rFonts w:ascii="Calibri" w:hAnsi="Calibri"/>
                <w:sz w:val="18"/>
              </w:rPr>
              <w:t>Shut down post engine start; restarted in cruise for bleed test — PASS</w:t>
            </w:r>
          </w:p>
        </w:tc>
      </w:tr>
      <w:tr>
        <w:tc>
          <w:tcPr>
            <w:tcW w:type="dxa" w:w="3600"/>
            <w:shd w:val="clear" w:color="auto" w:fill="F4F7FC"/>
          </w:tcPr>
          <w:p>
            <w:pPr>
              <w:spacing w:before="20" w:after="20"/>
            </w:pPr>
            <w:r>
              <w:rPr>
                <w:rFonts w:ascii="Calibri" w:hAnsi="Calibri"/>
                <w:sz w:val="18"/>
              </w:rPr>
              <w:t>Pressurisation</w:t>
            </w:r>
          </w:p>
        </w:tc>
        <w:tc>
          <w:tcPr>
            <w:tcW w:type="dxa" w:w="5760"/>
            <w:shd w:val="clear" w:color="auto" w:fill="F4F7FC"/>
          </w:tcPr>
          <w:p>
            <w:pPr>
              <w:spacing w:before="20" w:after="20"/>
            </w:pPr>
            <w:r>
              <w:rPr>
                <w:rFonts w:ascii="Calibri" w:hAnsi="Calibri"/>
                <w:sz w:val="18"/>
              </w:rPr>
              <w:t>Normal; cabin alt 6,200 ft at FL360</w:t>
            </w:r>
          </w:p>
        </w:tc>
      </w:tr>
      <w:tr>
        <w:tc>
          <w:tcPr>
            <w:tcW w:type="dxa" w:w="3600"/>
            <w:shd w:val="clear" w:color="auto" w:fill="FFFFFF"/>
          </w:tcPr>
          <w:p>
            <w:pPr>
              <w:spacing w:before="20" w:after="20"/>
            </w:pPr>
            <w:r>
              <w:rPr>
                <w:rFonts w:ascii="Calibri" w:hAnsi="Calibri"/>
                <w:sz w:val="18"/>
              </w:rPr>
              <w:t>Fuel burn</w:t>
            </w:r>
          </w:p>
        </w:tc>
        <w:tc>
          <w:tcPr>
            <w:tcW w:type="dxa" w:w="5760"/>
            <w:shd w:val="clear" w:color="auto" w:fill="FFFFFF"/>
          </w:tcPr>
          <w:p>
            <w:pPr>
              <w:spacing w:before="20" w:after="20"/>
            </w:pPr>
            <w:r>
              <w:rPr>
                <w:rFonts w:ascii="Calibri" w:hAnsi="Calibri"/>
                <w:sz w:val="18"/>
              </w:rPr>
              <w:t>Within 2% of WBM prediction</w:t>
            </w:r>
          </w:p>
        </w:tc>
      </w:tr>
      <w:tr>
        <w:tc>
          <w:tcPr>
            <w:tcW w:type="dxa" w:w="3600"/>
            <w:shd w:val="clear" w:color="auto" w:fill="F4F7FC"/>
          </w:tcPr>
          <w:p>
            <w:pPr>
              <w:spacing w:before="20" w:after="20"/>
            </w:pPr>
            <w:r>
              <w:rPr>
                <w:rFonts w:ascii="Calibri" w:hAnsi="Calibri"/>
                <w:sz w:val="18"/>
              </w:rPr>
              <w:t>Autoland</w:t>
            </w:r>
          </w:p>
        </w:tc>
        <w:tc>
          <w:tcPr>
            <w:tcW w:type="dxa" w:w="5760"/>
            <w:shd w:val="clear" w:color="auto" w:fill="F4F7FC"/>
          </w:tcPr>
          <w:p>
            <w:pPr>
              <w:spacing w:before="20" w:after="20"/>
            </w:pPr>
            <w:r>
              <w:rPr>
                <w:rFonts w:ascii="Calibri" w:hAnsi="Calibri"/>
                <w:sz w:val="18"/>
              </w:rPr>
              <w:t>ILS RWY 18L DFW; Cat I autoland; rollout normal</w:t>
            </w:r>
          </w:p>
        </w:tc>
      </w:tr>
      <w:tr>
        <w:tc>
          <w:tcPr>
            <w:tcW w:type="dxa" w:w="3600"/>
            <w:shd w:val="clear" w:color="auto" w:fill="FFFFFF"/>
          </w:tcPr>
          <w:p>
            <w:pPr>
              <w:spacing w:before="20" w:after="20"/>
            </w:pPr>
            <w:r>
              <w:rPr>
                <w:rFonts w:ascii="Calibri" w:hAnsi="Calibri"/>
                <w:sz w:val="18"/>
              </w:rPr>
              <w:t>All systems</w:t>
            </w:r>
          </w:p>
        </w:tc>
        <w:tc>
          <w:tcPr>
            <w:tcW w:type="dxa" w:w="5760"/>
            <w:shd w:val="clear" w:color="auto" w:fill="FFFFFF"/>
          </w:tcPr>
          <w:p>
            <w:pPr>
              <w:spacing w:before="20" w:after="20"/>
            </w:pPr>
            <w:r>
              <w:rPr>
                <w:rFonts w:ascii="Calibri" w:hAnsi="Calibri"/>
                <w:sz w:val="18"/>
              </w:rPr>
              <w:t>Hydraulics, electrical, avionics, ACARS, FMC, autopilot — all PASS</w:t>
            </w:r>
          </w:p>
        </w:tc>
      </w:tr>
      <w:tr>
        <w:tc>
          <w:tcPr>
            <w:tcW w:type="dxa" w:w="3600"/>
            <w:shd w:val="clear" w:color="auto" w:fill="F4F7FC"/>
          </w:tcPr>
          <w:p>
            <w:pPr>
              <w:spacing w:before="20" w:after="20"/>
            </w:pPr>
            <w:r>
              <w:rPr>
                <w:rFonts w:ascii="Calibri" w:hAnsi="Calibri"/>
                <w:sz w:val="18"/>
              </w:rPr>
              <w:t>Acceptance Decision</w:t>
            </w:r>
          </w:p>
        </w:tc>
        <w:tc>
          <w:tcPr>
            <w:tcW w:type="dxa" w:w="5760"/>
            <w:shd w:val="clear" w:color="auto" w:fill="F4F7FC"/>
          </w:tcPr>
          <w:p>
            <w:pPr>
              <w:spacing w:before="20" w:after="20"/>
            </w:pPr>
            <w:r>
              <w:rPr>
                <w:rFonts w:ascii="Calibri" w:hAnsi="Calibri"/>
                <w:sz w:val="18"/>
              </w:rPr>
              <w:t>ACCEPTED — Delivery Acceptance Certificate signed at gate</w:t>
            </w:r>
          </w:p>
        </w:tc>
      </w:tr>
    </w:tbl>
    <w:p/>
    <w:p>
      <w:pPr>
        <w:pStyle w:val="Heading2"/>
      </w:pPr>
      <w:r>
        <w:rPr>
          <w:rFonts w:ascii="Calibri" w:hAnsi="Calibri"/>
          <w:b/>
          <w:color w:val="0D2B55"/>
          <w:sz w:val="24"/>
        </w:rPr>
        <w:t>6. PRE-DELIVERY ACTION ITEMS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2016"/>
            <w:shd w:val="clear" w:color="auto" w:fill="0D2B55"/>
          </w:tcPr>
          <w:p>
            <w:pPr>
              <w:spacing w:before="40" w:after="40"/>
            </w:pPr>
            <w:r>
              <w:rPr>
                <w:rFonts w:ascii="Calibri" w:hAnsi="Calibri"/>
                <w:b/>
                <w:color w:val="FFFFFF"/>
                <w:sz w:val="18"/>
              </w:rPr>
              <w:t>Due</w:t>
            </w:r>
          </w:p>
        </w:tc>
      </w:tr>
      <w:tr>
        <w:tc>
          <w:tcPr>
            <w:tcW w:type="dxa" w:w="1152"/>
            <w:shd w:val="clear" w:color="auto" w:fill="FFFFFF"/>
          </w:tcPr>
          <w:p>
            <w:pPr>
              <w:spacing w:before="20" w:after="20"/>
            </w:pPr>
            <w:r>
              <w:rPr>
                <w:rFonts w:ascii="Calibri" w:hAnsi="Calibri"/>
                <w:sz w:val="18"/>
              </w:rPr>
              <w:t>PD-01</w:t>
            </w:r>
          </w:p>
        </w:tc>
        <w:tc>
          <w:tcPr>
            <w:tcW w:type="dxa" w:w="4320"/>
            <w:shd w:val="clear" w:color="auto" w:fill="FFFFFF"/>
          </w:tcPr>
          <w:p>
            <w:pPr>
              <w:spacing w:before="20" w:after="20"/>
            </w:pPr>
            <w:r>
              <w:rPr>
                <w:rFonts w:ascii="Calibri" w:hAnsi="Calibri"/>
                <w:sz w:val="18"/>
              </w:rPr>
              <w:t>Replace NLG tyres (GI-08)</w:t>
            </w:r>
          </w:p>
        </w:tc>
        <w:tc>
          <w:tcPr>
            <w:tcW w:type="dxa" w:w="1872"/>
            <w:shd w:val="clear" w:color="auto" w:fill="FFFFFF"/>
          </w:tcPr>
          <w:p>
            <w:pPr>
              <w:spacing w:before="20" w:after="20"/>
            </w:pPr>
            <w:r>
              <w:rPr>
                <w:rFonts w:ascii="Calibri" w:hAnsi="Calibri"/>
                <w:sz w:val="18"/>
              </w:rPr>
              <w:t>Lessor</w:t>
            </w:r>
          </w:p>
        </w:tc>
        <w:tc>
          <w:tcPr>
            <w:tcW w:type="dxa" w:w="2016"/>
            <w:shd w:val="clear" w:color="auto" w:fill="FFFFFF"/>
          </w:tcPr>
          <w:p>
            <w:pPr>
              <w:spacing w:before="20" w:after="20"/>
            </w:pPr>
            <w:r>
              <w:rPr>
                <w:rFonts w:ascii="Calibri" w:hAnsi="Calibri"/>
                <w:sz w:val="18"/>
              </w:rPr>
              <w:t>By Delivery Date</w:t>
            </w:r>
          </w:p>
        </w:tc>
      </w:tr>
      <w:tr>
        <w:tc>
          <w:tcPr>
            <w:tcW w:type="dxa" w:w="1152"/>
            <w:shd w:val="clear" w:color="auto" w:fill="F4F7FC"/>
          </w:tcPr>
          <w:p>
            <w:pPr>
              <w:spacing w:before="20" w:after="20"/>
            </w:pPr>
            <w:r>
              <w:rPr>
                <w:rFonts w:ascii="Calibri" w:hAnsi="Calibri"/>
                <w:sz w:val="18"/>
              </w:rPr>
              <w:t>PD-02</w:t>
            </w:r>
          </w:p>
        </w:tc>
        <w:tc>
          <w:tcPr>
            <w:tcW w:type="dxa" w:w="4320"/>
            <w:shd w:val="clear" w:color="auto" w:fill="F4F7FC"/>
          </w:tcPr>
          <w:p>
            <w:pPr>
              <w:spacing w:before="20" w:after="20"/>
            </w:pPr>
            <w:r>
              <w:rPr>
                <w:rFonts w:ascii="Calibri" w:hAnsi="Calibri"/>
                <w:sz w:val="18"/>
              </w:rPr>
              <w:t>Re-seal wing panel J10-L (GI-11)</w:t>
            </w:r>
          </w:p>
        </w:tc>
        <w:tc>
          <w:tcPr>
            <w:tcW w:type="dxa" w:w="1872"/>
            <w:shd w:val="clear" w:color="auto" w:fill="F4F7FC"/>
          </w:tcPr>
          <w:p>
            <w:pPr>
              <w:spacing w:before="20" w:after="20"/>
            </w:pPr>
            <w:r>
              <w:rPr>
                <w:rFonts w:ascii="Calibri" w:hAnsi="Calibri"/>
                <w:sz w:val="18"/>
              </w:rPr>
              <w:t>Lessor</w:t>
            </w:r>
          </w:p>
        </w:tc>
        <w:tc>
          <w:tcPr>
            <w:tcW w:type="dxa" w:w="2016"/>
            <w:shd w:val="clear" w:color="auto" w:fill="F4F7FC"/>
          </w:tcPr>
          <w:p>
            <w:pPr>
              <w:spacing w:before="20" w:after="20"/>
            </w:pPr>
            <w:r>
              <w:rPr>
                <w:rFonts w:ascii="Calibri" w:hAnsi="Calibri"/>
                <w:sz w:val="18"/>
              </w:rPr>
              <w:t>By Delivery Date</w:t>
            </w:r>
          </w:p>
        </w:tc>
      </w:tr>
      <w:tr>
        <w:tc>
          <w:tcPr>
            <w:tcW w:type="dxa" w:w="1152"/>
            <w:shd w:val="clear" w:color="auto" w:fill="FFFFFF"/>
          </w:tcPr>
          <w:p>
            <w:pPr>
              <w:spacing w:before="20" w:after="20"/>
            </w:pPr>
            <w:r>
              <w:rPr>
                <w:rFonts w:ascii="Calibri" w:hAnsi="Calibri"/>
                <w:sz w:val="18"/>
              </w:rPr>
              <w:t>PD-03</w:t>
            </w:r>
          </w:p>
        </w:tc>
        <w:tc>
          <w:tcPr>
            <w:tcW w:type="dxa" w:w="4320"/>
            <w:shd w:val="clear" w:color="auto" w:fill="FFFFFF"/>
          </w:tcPr>
          <w:p>
            <w:pPr>
              <w:spacing w:before="20" w:after="20"/>
            </w:pPr>
            <w:r>
              <w:rPr>
                <w:rFonts w:ascii="Calibri" w:hAnsi="Calibri"/>
                <w:sz w:val="18"/>
              </w:rPr>
              <w:t>Cosmetic paint touch-up radome skirt (GI-01)</w:t>
            </w:r>
          </w:p>
        </w:tc>
        <w:tc>
          <w:tcPr>
            <w:tcW w:type="dxa" w:w="1872"/>
            <w:shd w:val="clear" w:color="auto" w:fill="FFFFFF"/>
          </w:tcPr>
          <w:p>
            <w:pPr>
              <w:spacing w:before="20" w:after="20"/>
            </w:pPr>
            <w:r>
              <w:rPr>
                <w:rFonts w:ascii="Calibri" w:hAnsi="Calibri"/>
                <w:sz w:val="18"/>
              </w:rPr>
              <w:t>Lessor — optional</w:t>
            </w:r>
          </w:p>
        </w:tc>
        <w:tc>
          <w:tcPr>
            <w:tcW w:type="dxa" w:w="2016"/>
            <w:shd w:val="clear" w:color="auto" w:fill="FFFFFF"/>
          </w:tcPr>
          <w:p>
            <w:pPr>
              <w:spacing w:before="20" w:after="20"/>
            </w:pPr>
            <w:r>
              <w:rPr>
                <w:rFonts w:ascii="Calibri" w:hAnsi="Calibri"/>
                <w:sz w:val="18"/>
              </w:rPr>
              <w:t>Delivery + 30 days</w:t>
            </w:r>
          </w:p>
        </w:tc>
      </w:tr>
    </w:tbl>
    <w:p/>
    <w:p>
      <w:pPr>
        <w:spacing w:after="100"/>
      </w:pPr>
      <w:r>
        <w:rPr>
          <w:rFonts w:ascii="Calibri" w:hAnsi="Calibri"/>
          <w:i w:val="0"/>
          <w:sz w:val="20"/>
        </w:rPr>
        <w:t>All cabin squawks (SQK-01 through SQK-05) were rectified prior to the acceptance flight and are confirmed closed.</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Patrick Walsh</w:t>
            </w:r>
          </w:p>
        </w:tc>
        <w:tc>
          <w:tcPr>
            <w:tcW w:type="dxa" w:w="2880"/>
          </w:tcPr>
          <w:p>
            <w:r>
              <w:rPr>
                <w:rFonts w:ascii="Calibri" w:hAnsi="Calibri"/>
                <w:sz w:val="20"/>
              </w:rPr>
              <w:t>Name: Dr. Marina Torres</w:t>
            </w:r>
          </w:p>
        </w:tc>
        <w:tc>
          <w:tcPr>
            <w:tcW w:type="dxa" w:w="2880"/>
          </w:tcPr>
          <w:p>
            <w:r>
              <w:rPr>
                <w:rFonts w:ascii="Calibri" w:hAnsi="Calibri"/>
                <w:sz w:val="20"/>
              </w:rPr>
              <w:t>Name: George Nakamura</w:t>
            </w:r>
          </w:p>
        </w:tc>
      </w:tr>
      <w:tr>
        <w:tc>
          <w:tcPr>
            <w:tcW w:type="dxa" w:w="2880"/>
          </w:tcPr>
          <w:p>
            <w:r>
              <w:rPr>
                <w:rFonts w:ascii="Calibri" w:hAnsi="Calibri"/>
                <w:sz w:val="20"/>
              </w:rPr>
              <w:t>Title: Senior Technical Inspector</w:t>
            </w:r>
          </w:p>
        </w:tc>
        <w:tc>
          <w:tcPr>
            <w:tcW w:type="dxa" w:w="2880"/>
          </w:tcPr>
          <w:p>
            <w:r>
              <w:rPr>
                <w:rFonts w:ascii="Calibri" w:hAnsi="Calibri"/>
                <w:sz w:val="20"/>
              </w:rPr>
              <w:t>Title: VP Technical</w:t>
            </w:r>
          </w:p>
        </w:tc>
        <w:tc>
          <w:tcPr>
            <w:tcW w:type="dxa" w:w="2880"/>
          </w:tcPr>
          <w:p>
            <w:r>
              <w:rPr>
                <w:rFonts w:ascii="Calibri" w:hAnsi="Calibri"/>
                <w:sz w:val="20"/>
              </w:rPr>
              <w:t>Title: Aviation Analysts Group</w:t>
            </w:r>
          </w:p>
        </w:tc>
      </w:tr>
      <w:tr>
        <w:tc>
          <w:tcPr>
            <w:tcW w:type="dxa" w:w="2880"/>
          </w:tcPr>
          <w:p>
            <w:r>
              <w:rPr>
                <w:rFonts w:ascii="Calibri" w:hAnsi="Calibri"/>
                <w:sz w:val="20"/>
              </w:rPr>
              <w:t>Date: 2024-03-01</w:t>
            </w:r>
          </w:p>
        </w:tc>
        <w:tc>
          <w:tcPr>
            <w:tcW w:type="dxa" w:w="2880"/>
          </w:tcPr>
          <w:p>
            <w:r>
              <w:rPr>
                <w:rFonts w:ascii="Calibri" w:hAnsi="Calibri"/>
                <w:sz w:val="20"/>
              </w:rPr>
              <w:t>Date: 2024-03-01</w:t>
            </w:r>
          </w:p>
        </w:tc>
        <w:tc>
          <w:tcPr>
            <w:tcW w:type="dxa" w:w="2880"/>
          </w:tcPr>
          <w:p>
            <w:r>
              <w:rPr>
                <w:rFonts w:ascii="Calibri" w:hAnsi="Calibri"/>
                <w:sz w:val="20"/>
              </w:rPr>
              <w:t>Date: 2024-03-01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TECHNICAL ACCEPTANCE REPORT</w:t>
          </w:r>
        </w:p>
      </w:tc>
      <w:tc>
        <w:tcPr>
          <w:tcW w:type="dxa" w:w="3120"/>
        </w:tcPr>
        <w:p>
          <w:pPr>
            <w:jc w:val="right"/>
          </w:pPr>
          <w:r>
            <w:rPr>
              <w:rFonts w:ascii="Calibri" w:hAnsi="Calibri"/>
              <w:color w:val="666666"/>
              <w:sz w:val="16"/>
            </w:rPr>
            <w:t>TAR-N34567-2024-03-01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