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BFA5D" w14:textId="25E487A8" w:rsidR="005F4852" w:rsidRDefault="00E85A7E" w:rsidP="005F485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4852" w:rsidRPr="005F4852">
        <w:rPr>
          <w:rFonts w:ascii="Times New Roman" w:hAnsi="Times New Roman" w:cs="Times New Roman"/>
          <w:b/>
          <w:sz w:val="28"/>
          <w:szCs w:val="28"/>
        </w:rPr>
        <w:t>185.</w:t>
      </w:r>
    </w:p>
    <w:p w14:paraId="619089A4" w14:textId="77777777" w:rsidR="005F4852" w:rsidRDefault="005F4852" w:rsidP="005F485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F4852" w:rsidRPr="005F4852" w14:paraId="64EA150F" w14:textId="77777777" w:rsidTr="005F4852">
        <w:tc>
          <w:tcPr>
            <w:tcW w:w="4606" w:type="dxa"/>
          </w:tcPr>
          <w:p w14:paraId="00FD39D7" w14:textId="77777777" w:rsidR="005F4852" w:rsidRPr="005F4852" w:rsidRDefault="005F4852" w:rsidP="005F4852">
            <w:pPr>
              <w:jc w:val="both"/>
              <w:rPr>
                <w:rFonts w:ascii="Times New Roman" w:hAnsi="Times New Roman" w:cs="Times New Roman"/>
                <w:i/>
                <w:sz w:val="24"/>
                <w:szCs w:val="24"/>
              </w:rPr>
            </w:pPr>
            <w:r w:rsidRPr="005F4852">
              <w:rPr>
                <w:rFonts w:ascii="Times New Roman" w:hAnsi="Times New Roman" w:cs="Times New Roman"/>
                <w:i/>
                <w:sz w:val="24"/>
                <w:szCs w:val="24"/>
              </w:rPr>
              <w:t>Ludwig II. an Ferdinand.</w:t>
            </w:r>
          </w:p>
        </w:tc>
        <w:tc>
          <w:tcPr>
            <w:tcW w:w="4606" w:type="dxa"/>
          </w:tcPr>
          <w:p w14:paraId="0DA097BE" w14:textId="77777777" w:rsidR="005F4852" w:rsidRPr="005F4852" w:rsidRDefault="005F4852" w:rsidP="005F4852">
            <w:pPr>
              <w:jc w:val="right"/>
              <w:rPr>
                <w:rFonts w:ascii="Times New Roman" w:hAnsi="Times New Roman" w:cs="Times New Roman"/>
                <w:i/>
                <w:sz w:val="24"/>
                <w:szCs w:val="24"/>
              </w:rPr>
            </w:pPr>
            <w:r w:rsidRPr="005F4852">
              <w:rPr>
                <w:rFonts w:ascii="Times New Roman" w:hAnsi="Times New Roman" w:cs="Times New Roman"/>
                <w:i/>
                <w:sz w:val="24"/>
                <w:szCs w:val="24"/>
              </w:rPr>
              <w:t>1526 Februar 22. Ofen.</w:t>
            </w:r>
          </w:p>
        </w:tc>
      </w:tr>
    </w:tbl>
    <w:p w14:paraId="0336DF45" w14:textId="77777777" w:rsidR="005F4852" w:rsidRPr="005F4852" w:rsidRDefault="005F4852" w:rsidP="005F4852">
      <w:pPr>
        <w:spacing w:after="0" w:line="240" w:lineRule="auto"/>
        <w:jc w:val="both"/>
        <w:rPr>
          <w:rFonts w:ascii="Times New Roman" w:hAnsi="Times New Roman" w:cs="Times New Roman"/>
          <w:sz w:val="24"/>
          <w:szCs w:val="24"/>
        </w:rPr>
      </w:pPr>
    </w:p>
    <w:p w14:paraId="6B200AC4" w14:textId="77777777" w:rsidR="005F4852" w:rsidRPr="005F4852" w:rsidRDefault="005F4852" w:rsidP="002E4BE1">
      <w:pPr>
        <w:pStyle w:val="RegestDeutsch"/>
      </w:pPr>
      <w:r w:rsidRPr="005F4852">
        <w:t xml:space="preserve">Betreffs der Heirat zwischen Peter </w:t>
      </w:r>
      <w:proofErr w:type="spellStart"/>
      <w:r w:rsidRPr="005F4852">
        <w:t>Erdeödy</w:t>
      </w:r>
      <w:proofErr w:type="spellEnd"/>
      <w:r w:rsidRPr="005F4852">
        <w:t xml:space="preserve"> von </w:t>
      </w:r>
      <w:proofErr w:type="spellStart"/>
      <w:r w:rsidRPr="005F4852">
        <w:t>Monyarokerek</w:t>
      </w:r>
      <w:proofErr w:type="spellEnd"/>
      <w:r w:rsidRPr="005F4852">
        <w:t xml:space="preserve"> und Katharina </w:t>
      </w:r>
      <w:proofErr w:type="spellStart"/>
      <w:r w:rsidRPr="005F4852">
        <w:t>Dersffy</w:t>
      </w:r>
      <w:proofErr w:type="spellEnd"/>
      <w:r w:rsidRPr="005F4852">
        <w:t>.</w:t>
      </w:r>
    </w:p>
    <w:p w14:paraId="474A03F5" w14:textId="77777777" w:rsidR="005F4852" w:rsidRDefault="005F4852" w:rsidP="005F4852">
      <w:pPr>
        <w:spacing w:after="0" w:line="240" w:lineRule="auto"/>
        <w:jc w:val="both"/>
        <w:rPr>
          <w:rFonts w:ascii="Times New Roman" w:hAnsi="Times New Roman" w:cs="Times New Roman"/>
          <w:i/>
          <w:sz w:val="24"/>
          <w:szCs w:val="24"/>
        </w:rPr>
      </w:pPr>
    </w:p>
    <w:p w14:paraId="7D86970E" w14:textId="77777777" w:rsidR="002A3660" w:rsidRPr="002A3660" w:rsidRDefault="002A3660" w:rsidP="002E4BE1">
      <w:pPr>
        <w:pStyle w:val="RegestEnglisch"/>
      </w:pPr>
      <w:r w:rsidRPr="002A3660">
        <w:t xml:space="preserve">Regarding the marriage of Peter </w:t>
      </w:r>
      <w:proofErr w:type="spellStart"/>
      <w:r w:rsidRPr="002A3660">
        <w:t>Erdeödy</w:t>
      </w:r>
      <w:proofErr w:type="spellEnd"/>
      <w:r w:rsidRPr="002A3660">
        <w:t xml:space="preserve"> of </w:t>
      </w:r>
      <w:proofErr w:type="spellStart"/>
      <w:r w:rsidRPr="002A3660">
        <w:t>Monyarokerek</w:t>
      </w:r>
      <w:proofErr w:type="spellEnd"/>
      <w:r w:rsidRPr="002A3660">
        <w:t xml:space="preserve"> and Katharina </w:t>
      </w:r>
      <w:proofErr w:type="spellStart"/>
      <w:r w:rsidRPr="002A3660">
        <w:t>Dersffy</w:t>
      </w:r>
      <w:proofErr w:type="spellEnd"/>
      <w:r w:rsidRPr="002A3660">
        <w:t>.</w:t>
      </w:r>
    </w:p>
    <w:p w14:paraId="2F5DF81C" w14:textId="77777777" w:rsidR="002A3660" w:rsidRPr="000017C4" w:rsidRDefault="002A3660" w:rsidP="005F4852">
      <w:pPr>
        <w:spacing w:after="0" w:line="240" w:lineRule="auto"/>
        <w:jc w:val="both"/>
        <w:rPr>
          <w:rFonts w:ascii="Times New Roman" w:hAnsi="Times New Roman" w:cs="Times New Roman"/>
          <w:i/>
          <w:szCs w:val="24"/>
          <w:lang w:val="en-US"/>
        </w:rPr>
      </w:pPr>
    </w:p>
    <w:p w14:paraId="4304261C" w14:textId="77777777" w:rsidR="005F4852" w:rsidRPr="00091CAF" w:rsidRDefault="005F4852" w:rsidP="00091CAF">
      <w:pPr>
        <w:pStyle w:val="Archiv-undDruckvermerk"/>
        <w:rPr>
          <w:lang w:val="de-AT"/>
        </w:rPr>
      </w:pPr>
      <w:r w:rsidRPr="00091CAF">
        <w:rPr>
          <w:lang w:val="de-AT"/>
        </w:rPr>
        <w:t>Wien, St.-A. Ungarn 2. Original. Siegel abgefallen.</w:t>
      </w:r>
    </w:p>
    <w:p w14:paraId="0A826326" w14:textId="54BEFD35" w:rsidR="00E85A7E" w:rsidRPr="00091CAF" w:rsidRDefault="00E85A7E" w:rsidP="00091CAF">
      <w:pPr>
        <w:pStyle w:val="Archiv-undDruckvermerk"/>
        <w:rPr>
          <w:lang w:val="de-AT"/>
        </w:rPr>
      </w:pPr>
      <w:r w:rsidRPr="00091CAF">
        <w:rPr>
          <w:lang w:val="de-AT"/>
        </w:rPr>
        <w:t>Druck: Familienkorrespondenz Bd. 1, Nr. 185, S. 370-371.</w:t>
      </w:r>
    </w:p>
    <w:p w14:paraId="1136D525" w14:textId="77777777" w:rsidR="005F4852" w:rsidRDefault="005F4852" w:rsidP="005F4852">
      <w:pPr>
        <w:spacing w:after="0" w:line="240" w:lineRule="auto"/>
        <w:jc w:val="both"/>
        <w:rPr>
          <w:rFonts w:ascii="Times New Roman" w:hAnsi="Times New Roman" w:cs="Times New Roman"/>
          <w:sz w:val="24"/>
          <w:szCs w:val="24"/>
        </w:rPr>
      </w:pPr>
    </w:p>
    <w:p w14:paraId="7F9B9F2A" w14:textId="590DA8A7" w:rsidR="000017C4" w:rsidRPr="004C22A8" w:rsidRDefault="000017C4" w:rsidP="000017C4">
      <w:pPr>
        <w:spacing w:after="0" w:line="240" w:lineRule="auto"/>
        <w:jc w:val="both"/>
        <w:rPr>
          <w:rFonts w:ascii="Times New Roman" w:hAnsi="Times New Roman" w:cs="Times New Roman"/>
          <w:noProof/>
          <w:sz w:val="24"/>
          <w:szCs w:val="24"/>
          <w:lang w:val="pt-BR"/>
        </w:rPr>
      </w:pPr>
      <w:commentRangeStart w:id="0"/>
      <w:r w:rsidRPr="00954E90">
        <w:rPr>
          <w:rFonts w:ascii="Times New Roman" w:hAnsi="Times New Roman" w:cs="Times New Roman"/>
          <w:noProof/>
          <w:sz w:val="24"/>
          <w:szCs w:val="24"/>
        </w:rPr>
        <w:t>Ludovicus</w:t>
      </w:r>
      <w:commentRangeEnd w:id="0"/>
      <w:r w:rsidR="000815D9">
        <w:rPr>
          <w:rStyle w:val="Kommentarzeichen"/>
        </w:rPr>
        <w:commentReference w:id="0"/>
      </w:r>
      <w:r w:rsidRPr="00954E90">
        <w:rPr>
          <w:rFonts w:ascii="Times New Roman" w:hAnsi="Times New Roman" w:cs="Times New Roman"/>
          <w:noProof/>
          <w:sz w:val="24"/>
          <w:szCs w:val="24"/>
        </w:rPr>
        <w:t>, dei gratia rex Hungari</w:t>
      </w:r>
      <w:r w:rsidR="00091CAF">
        <w:rPr>
          <w:rFonts w:ascii="Times New Roman" w:hAnsi="Times New Roman" w:cs="Times New Roman"/>
          <w:sz w:val="24"/>
          <w:szCs w:val="24"/>
        </w:rPr>
        <w:t>ẹ</w:t>
      </w:r>
      <w:r w:rsidRPr="00954E90">
        <w:rPr>
          <w:rFonts w:ascii="Times New Roman" w:hAnsi="Times New Roman" w:cs="Times New Roman"/>
          <w:noProof/>
          <w:sz w:val="24"/>
          <w:szCs w:val="24"/>
        </w:rPr>
        <w:t xml:space="preserve"> et Bohemiae etc., ser</w:t>
      </w:r>
      <w:r>
        <w:rPr>
          <w:rFonts w:ascii="Times New Roman" w:hAnsi="Times New Roman" w:cs="Times New Roman"/>
          <w:noProof/>
          <w:sz w:val="24"/>
          <w:szCs w:val="24"/>
          <w:vertAlign w:val="superscript"/>
        </w:rPr>
        <w:t>mo</w:t>
      </w:r>
      <w:r w:rsidRPr="00954E90">
        <w:rPr>
          <w:rFonts w:ascii="Times New Roman" w:hAnsi="Times New Roman" w:cs="Times New Roman"/>
          <w:noProof/>
          <w:sz w:val="24"/>
          <w:szCs w:val="24"/>
        </w:rPr>
        <w:t xml:space="preserve"> principi domino Ferdinando, infanti Hispaniarum, archiduci Austri</w:t>
      </w:r>
      <w:r w:rsidR="00091CAF">
        <w:rPr>
          <w:rFonts w:ascii="Times New Roman" w:hAnsi="Times New Roman" w:cs="Times New Roman"/>
          <w:sz w:val="24"/>
          <w:szCs w:val="24"/>
        </w:rPr>
        <w:t>ẹ</w:t>
      </w:r>
      <w:r w:rsidRPr="00954E90">
        <w:rPr>
          <w:rFonts w:ascii="Times New Roman" w:hAnsi="Times New Roman" w:cs="Times New Roman"/>
          <w:noProof/>
          <w:sz w:val="24"/>
          <w:szCs w:val="24"/>
        </w:rPr>
        <w:t>, duci Burgundiae ac sancti Romani imperii locumtenenti general</w:t>
      </w:r>
      <w:r>
        <w:rPr>
          <w:rFonts w:ascii="Times New Roman" w:hAnsi="Times New Roman" w:cs="Times New Roman"/>
          <w:noProof/>
          <w:sz w:val="24"/>
          <w:szCs w:val="24"/>
        </w:rPr>
        <w:t>i, fratri et, sororio nostro ch</w:t>
      </w:r>
      <w:r w:rsidRPr="00954E90">
        <w:rPr>
          <w:rFonts w:ascii="Times New Roman" w:hAnsi="Times New Roman" w:cs="Times New Roman"/>
          <w:noProof/>
          <w:sz w:val="24"/>
          <w:szCs w:val="24"/>
        </w:rPr>
        <w:t>ar</w:t>
      </w:r>
      <w:r>
        <w:rPr>
          <w:rFonts w:ascii="Times New Roman" w:hAnsi="Times New Roman" w:cs="Times New Roman"/>
          <w:noProof/>
          <w:sz w:val="24"/>
          <w:szCs w:val="24"/>
          <w:vertAlign w:val="superscript"/>
        </w:rPr>
        <w:t>mo</w:t>
      </w:r>
      <w:r w:rsidRPr="00954E90">
        <w:rPr>
          <w:rFonts w:ascii="Times New Roman" w:hAnsi="Times New Roman" w:cs="Times New Roman"/>
          <w:noProof/>
          <w:sz w:val="24"/>
          <w:szCs w:val="24"/>
        </w:rPr>
        <w:t>, salutem</w:t>
      </w:r>
      <w:r>
        <w:rPr>
          <w:rFonts w:ascii="Times New Roman" w:hAnsi="Times New Roman" w:cs="Times New Roman"/>
          <w:noProof/>
          <w:sz w:val="24"/>
          <w:szCs w:val="24"/>
        </w:rPr>
        <w:t xml:space="preserve"> et felicitatis continuum incre</w:t>
      </w:r>
      <w:r w:rsidRPr="00954E90">
        <w:rPr>
          <w:rFonts w:ascii="Times New Roman" w:hAnsi="Times New Roman" w:cs="Times New Roman"/>
          <w:noProof/>
          <w:sz w:val="24"/>
          <w:szCs w:val="24"/>
        </w:rPr>
        <w:t>mentum. Ser</w:t>
      </w:r>
      <w:r w:rsidRPr="00954E90">
        <w:rPr>
          <w:rFonts w:ascii="Times New Roman" w:hAnsi="Times New Roman" w:cs="Times New Roman"/>
          <w:noProof/>
          <w:sz w:val="24"/>
          <w:szCs w:val="24"/>
          <w:vertAlign w:val="superscript"/>
        </w:rPr>
        <w:t>me</w:t>
      </w:r>
      <w:r w:rsidRPr="00954E90">
        <w:rPr>
          <w:rFonts w:ascii="Times New Roman" w:hAnsi="Times New Roman" w:cs="Times New Roman"/>
          <w:noProof/>
          <w:sz w:val="24"/>
          <w:szCs w:val="24"/>
        </w:rPr>
        <w:t xml:space="preserve"> princeps, frater et sororie noster char</w:t>
      </w:r>
      <w:r w:rsidRPr="00954E90">
        <w:rPr>
          <w:rFonts w:ascii="Times New Roman" w:hAnsi="Times New Roman" w:cs="Times New Roman"/>
          <w:noProof/>
          <w:sz w:val="24"/>
          <w:szCs w:val="24"/>
          <w:vertAlign w:val="superscript"/>
        </w:rPr>
        <w:t>m</w:t>
      </w:r>
      <w:r>
        <w:rPr>
          <w:rFonts w:ascii="Times New Roman" w:hAnsi="Times New Roman" w:cs="Times New Roman"/>
          <w:noProof/>
          <w:sz w:val="24"/>
          <w:szCs w:val="24"/>
          <w:vertAlign w:val="superscript"/>
        </w:rPr>
        <w:t>e</w:t>
      </w:r>
      <w:r w:rsidRPr="00954E90">
        <w:rPr>
          <w:rFonts w:ascii="Times New Roman" w:hAnsi="Times New Roman" w:cs="Times New Roman"/>
          <w:noProof/>
          <w:sz w:val="24"/>
          <w:szCs w:val="24"/>
        </w:rPr>
        <w:t>. Scripserat nobis Ser</w:t>
      </w:r>
      <w:r w:rsidRPr="00954E90">
        <w:rPr>
          <w:rFonts w:ascii="Times New Roman" w:hAnsi="Times New Roman" w:cs="Times New Roman"/>
          <w:noProof/>
          <w:sz w:val="24"/>
          <w:szCs w:val="24"/>
          <w:vertAlign w:val="superscript"/>
        </w:rPr>
        <w:t>t</w:t>
      </w:r>
      <w:r>
        <w:rPr>
          <w:rFonts w:ascii="Times New Roman" w:hAnsi="Times New Roman" w:cs="Times New Roman"/>
          <w:noProof/>
          <w:sz w:val="24"/>
          <w:szCs w:val="24"/>
          <w:vertAlign w:val="superscript"/>
        </w:rPr>
        <w:t>as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w:t>
      </w:r>
      <w:r w:rsidRPr="00954E90">
        <w:rPr>
          <w:rFonts w:ascii="Times New Roman" w:hAnsi="Times New Roman" w:cs="Times New Roman"/>
          <w:noProof/>
          <w:sz w:val="24"/>
          <w:szCs w:val="24"/>
        </w:rPr>
        <w:t xml:space="preserve"> proximis diebus ac etiam per rev</w:t>
      </w:r>
      <w:r w:rsidRPr="00954E90">
        <w:rPr>
          <w:rFonts w:ascii="Times New Roman" w:hAnsi="Times New Roman" w:cs="Times New Roman"/>
          <w:noProof/>
          <w:sz w:val="24"/>
          <w:szCs w:val="24"/>
          <w:vertAlign w:val="superscript"/>
        </w:rPr>
        <w:t>um</w:t>
      </w:r>
      <w:r>
        <w:rPr>
          <w:rFonts w:ascii="Times New Roman" w:hAnsi="Times New Roman" w:cs="Times New Roman"/>
          <w:noProof/>
          <w:sz w:val="24"/>
          <w:szCs w:val="24"/>
        </w:rPr>
        <w:t xml:space="preserve"> </w:t>
      </w:r>
      <w:commentRangeStart w:id="1"/>
      <w:r>
        <w:rPr>
          <w:rFonts w:ascii="Times New Roman" w:hAnsi="Times New Roman" w:cs="Times New Roman"/>
          <w:noProof/>
          <w:sz w:val="24"/>
          <w:szCs w:val="24"/>
        </w:rPr>
        <w:t>Polydorum, episcopum Or</w:t>
      </w:r>
      <w:r w:rsidRPr="00954E90">
        <w:rPr>
          <w:rFonts w:ascii="Times New Roman" w:hAnsi="Times New Roman" w:cs="Times New Roman"/>
          <w:noProof/>
          <w:sz w:val="24"/>
          <w:szCs w:val="24"/>
        </w:rPr>
        <w:t>opiensem</w:t>
      </w:r>
      <w:commentRangeEnd w:id="1"/>
      <w:r w:rsidR="000815D9">
        <w:rPr>
          <w:rStyle w:val="Kommentarzeichen"/>
        </w:rPr>
        <w:commentReference w:id="1"/>
      </w:r>
      <w:r w:rsidRPr="00954E90">
        <w:rPr>
          <w:rFonts w:ascii="Times New Roman" w:hAnsi="Times New Roman" w:cs="Times New Roman"/>
          <w:noProof/>
          <w:sz w:val="24"/>
          <w:szCs w:val="24"/>
        </w:rPr>
        <w:t xml:space="preserve">, nuncium suum, nunciaverat ex parte cuiusdam </w:t>
      </w:r>
      <w:commentRangeStart w:id="2"/>
      <w:r w:rsidRPr="00954E90">
        <w:rPr>
          <w:rFonts w:ascii="Times New Roman" w:hAnsi="Times New Roman" w:cs="Times New Roman"/>
          <w:noProof/>
          <w:sz w:val="24"/>
          <w:szCs w:val="24"/>
        </w:rPr>
        <w:t>matrimonii</w:t>
      </w:r>
      <w:commentRangeEnd w:id="2"/>
      <w:r w:rsidR="00BC7004">
        <w:rPr>
          <w:rStyle w:val="Kommentarzeichen"/>
        </w:rPr>
        <w:commentReference w:id="2"/>
      </w:r>
      <w:r w:rsidRPr="00954E90">
        <w:rPr>
          <w:rFonts w:ascii="Times New Roman" w:hAnsi="Times New Roman" w:cs="Times New Roman"/>
          <w:noProof/>
          <w:sz w:val="24"/>
          <w:szCs w:val="24"/>
        </w:rPr>
        <w:t xml:space="preserve"> inter fidelem nostrum egregium </w:t>
      </w:r>
      <w:commentRangeStart w:id="3"/>
      <w:r w:rsidRPr="00954E90">
        <w:rPr>
          <w:rFonts w:ascii="Times New Roman" w:hAnsi="Times New Roman" w:cs="Times New Roman"/>
          <w:noProof/>
          <w:sz w:val="24"/>
          <w:szCs w:val="24"/>
        </w:rPr>
        <w:t>Petrum Erdewdi de Monyarokerek</w:t>
      </w:r>
      <w:commentRangeEnd w:id="3"/>
      <w:r w:rsidR="000815D9">
        <w:rPr>
          <w:rStyle w:val="Kommentarzeichen"/>
        </w:rPr>
        <w:commentReference w:id="3"/>
      </w:r>
      <w:r w:rsidRPr="00954E90">
        <w:rPr>
          <w:rFonts w:ascii="Times New Roman" w:hAnsi="Times New Roman" w:cs="Times New Roman"/>
          <w:noProof/>
          <w:sz w:val="24"/>
          <w:szCs w:val="24"/>
        </w:rPr>
        <w:t xml:space="preserve"> et honestam puellam </w:t>
      </w:r>
      <w:commentRangeStart w:id="4"/>
      <w:r w:rsidRPr="00954E90">
        <w:rPr>
          <w:rFonts w:ascii="Times New Roman" w:hAnsi="Times New Roman" w:cs="Times New Roman"/>
          <w:noProof/>
          <w:sz w:val="24"/>
          <w:szCs w:val="24"/>
        </w:rPr>
        <w:t>Catherinam Dersfy</w:t>
      </w:r>
      <w:commentRangeEnd w:id="4"/>
      <w:r w:rsidR="000815D9">
        <w:rPr>
          <w:rStyle w:val="Kommentarzeichen"/>
        </w:rPr>
        <w:commentReference w:id="4"/>
      </w:r>
      <w:r w:rsidRPr="00954E90">
        <w:rPr>
          <w:rFonts w:ascii="Times New Roman" w:hAnsi="Times New Roman" w:cs="Times New Roman"/>
          <w:noProof/>
          <w:sz w:val="24"/>
          <w:szCs w:val="24"/>
        </w:rPr>
        <w:t>, camerariam ser</w:t>
      </w:r>
      <w:r w:rsidRPr="00954E90">
        <w:rPr>
          <w:rFonts w:ascii="Times New Roman" w:hAnsi="Times New Roman" w:cs="Times New Roman"/>
          <w:noProof/>
          <w:sz w:val="24"/>
          <w:szCs w:val="24"/>
          <w:vertAlign w:val="superscript"/>
        </w:rPr>
        <w:t>me</w:t>
      </w:r>
      <w:r w:rsidRPr="00954E90">
        <w:rPr>
          <w:rFonts w:ascii="Times New Roman" w:hAnsi="Times New Roman" w:cs="Times New Roman"/>
          <w:noProof/>
          <w:sz w:val="24"/>
          <w:szCs w:val="24"/>
        </w:rPr>
        <w:t xml:space="preserve"> sororis nostrae, consortis Ser</w:t>
      </w:r>
      <w:r w:rsidRPr="00954E90">
        <w:rPr>
          <w:rFonts w:ascii="Times New Roman" w:hAnsi="Times New Roman" w:cs="Times New Roman"/>
          <w:noProof/>
          <w:sz w:val="24"/>
          <w:szCs w:val="24"/>
          <w:vertAlign w:val="superscript"/>
        </w:rPr>
        <w:t>tis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w:t>
      </w:r>
      <w:r>
        <w:rPr>
          <w:rFonts w:ascii="Times New Roman" w:hAnsi="Times New Roman" w:cs="Times New Roman"/>
          <w:noProof/>
          <w:sz w:val="24"/>
          <w:szCs w:val="24"/>
          <w:vertAlign w:val="superscript"/>
        </w:rPr>
        <w:t>e</w:t>
      </w:r>
      <w:r w:rsidRPr="00954E90">
        <w:rPr>
          <w:rFonts w:ascii="Times New Roman" w:hAnsi="Times New Roman" w:cs="Times New Roman"/>
          <w:noProof/>
          <w:sz w:val="24"/>
          <w:szCs w:val="24"/>
        </w:rPr>
        <w:t xml:space="preserve"> charme, conficiendi. Qua in re nos libenter partes nostras interposuissemus, nisi interim, dum nuncius Ser</w:t>
      </w:r>
      <w:r w:rsidRPr="00954E90">
        <w:rPr>
          <w:rFonts w:ascii="Times New Roman" w:hAnsi="Times New Roman" w:cs="Times New Roman"/>
          <w:noProof/>
          <w:sz w:val="24"/>
          <w:szCs w:val="24"/>
          <w:vertAlign w:val="superscript"/>
        </w:rPr>
        <w:t>tis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rae</w:t>
      </w:r>
      <w:r w:rsidRPr="00954E90">
        <w:rPr>
          <w:rFonts w:ascii="Times New Roman" w:hAnsi="Times New Roman" w:cs="Times New Roman"/>
          <w:noProof/>
          <w:sz w:val="24"/>
          <w:szCs w:val="24"/>
        </w:rPr>
        <w:t xml:space="preserve"> apud nos egit, Petrus Erdewdy in aliud votum atque propositum, ut nobis dicitur, sese dimovisset. </w:t>
      </w:r>
      <w:r w:rsidRPr="004C22A8">
        <w:rPr>
          <w:rFonts w:ascii="Times New Roman" w:hAnsi="Times New Roman" w:cs="Times New Roman"/>
          <w:noProof/>
          <w:sz w:val="24"/>
          <w:szCs w:val="24"/>
          <w:lang w:val="fr-FR"/>
        </w:rPr>
        <w:t>Quod si non contigisset, fuissemus in ea ipsa re, ut in omnibus solemus, quam libentissime V</w:t>
      </w:r>
      <w:r w:rsidRPr="004C22A8">
        <w:rPr>
          <w:rFonts w:ascii="Times New Roman" w:hAnsi="Times New Roman" w:cs="Times New Roman"/>
          <w:noProof/>
          <w:sz w:val="24"/>
          <w:szCs w:val="24"/>
          <w:vertAlign w:val="superscript"/>
          <w:lang w:val="fr-FR"/>
        </w:rPr>
        <w:t>rae</w:t>
      </w:r>
      <w:r w:rsidRPr="004C22A8">
        <w:rPr>
          <w:rFonts w:ascii="Times New Roman" w:hAnsi="Times New Roman" w:cs="Times New Roman"/>
          <w:noProof/>
          <w:sz w:val="24"/>
          <w:szCs w:val="24"/>
          <w:lang w:val="fr-FR"/>
        </w:rPr>
        <w:t xml:space="preserve"> Ser</w:t>
      </w:r>
      <w:r w:rsidRPr="004C22A8">
        <w:rPr>
          <w:rFonts w:ascii="Times New Roman" w:hAnsi="Times New Roman" w:cs="Times New Roman"/>
          <w:noProof/>
          <w:sz w:val="24"/>
          <w:szCs w:val="24"/>
          <w:vertAlign w:val="superscript"/>
          <w:lang w:val="fr-FR"/>
        </w:rPr>
        <w:t>ti</w:t>
      </w:r>
      <w:r w:rsidRPr="004C22A8">
        <w:rPr>
          <w:rFonts w:ascii="Times New Roman" w:hAnsi="Times New Roman" w:cs="Times New Roman"/>
          <w:noProof/>
          <w:sz w:val="24"/>
          <w:szCs w:val="24"/>
          <w:lang w:val="fr-FR"/>
        </w:rPr>
        <w:t xml:space="preserve"> gratificaturi. </w:t>
      </w:r>
      <w:r w:rsidRPr="004C22A8">
        <w:rPr>
          <w:rFonts w:ascii="Times New Roman" w:hAnsi="Times New Roman" w:cs="Times New Roman"/>
          <w:noProof/>
          <w:sz w:val="24"/>
          <w:szCs w:val="24"/>
          <w:lang w:val="pt-BR"/>
        </w:rPr>
        <w:t>Reliqua prefatus Polydorus V</w:t>
      </w:r>
      <w:r w:rsidRPr="004C22A8">
        <w:rPr>
          <w:rFonts w:ascii="Times New Roman" w:hAnsi="Times New Roman" w:cs="Times New Roman"/>
          <w:noProof/>
          <w:sz w:val="24"/>
          <w:szCs w:val="24"/>
          <w:vertAlign w:val="superscript"/>
          <w:lang w:val="pt-BR"/>
        </w:rPr>
        <w:t>rae</w:t>
      </w:r>
      <w:r w:rsidRPr="004C22A8">
        <w:rPr>
          <w:rFonts w:ascii="Times New Roman" w:hAnsi="Times New Roman" w:cs="Times New Roman"/>
          <w:noProof/>
          <w:sz w:val="24"/>
          <w:szCs w:val="24"/>
          <w:lang w:val="pt-BR"/>
        </w:rPr>
        <w:t xml:space="preserve"> Ser</w:t>
      </w:r>
      <w:r w:rsidRPr="004C22A8">
        <w:rPr>
          <w:rFonts w:ascii="Times New Roman" w:hAnsi="Times New Roman" w:cs="Times New Roman"/>
          <w:noProof/>
          <w:sz w:val="24"/>
          <w:szCs w:val="24"/>
          <w:vertAlign w:val="superscript"/>
          <w:lang w:val="pt-BR"/>
        </w:rPr>
        <w:t>ti</w:t>
      </w:r>
      <w:r w:rsidRPr="004C22A8">
        <w:rPr>
          <w:rFonts w:ascii="Times New Roman" w:hAnsi="Times New Roman" w:cs="Times New Roman"/>
          <w:noProof/>
          <w:sz w:val="24"/>
          <w:szCs w:val="24"/>
          <w:lang w:val="pt-BR"/>
        </w:rPr>
        <w:t xml:space="preserve"> referet, quam felicissimam valere optamus.</w:t>
      </w:r>
    </w:p>
    <w:p w14:paraId="10360D57" w14:textId="77777777" w:rsidR="000017C4" w:rsidRPr="009235C9" w:rsidRDefault="000017C4" w:rsidP="000017C4">
      <w:pPr>
        <w:spacing w:after="0" w:line="240" w:lineRule="auto"/>
        <w:jc w:val="both"/>
        <w:rPr>
          <w:rFonts w:ascii="Times New Roman" w:hAnsi="Times New Roman" w:cs="Times New Roman"/>
          <w:noProof/>
          <w:sz w:val="24"/>
          <w:szCs w:val="24"/>
          <w:lang w:val="pt-BR"/>
        </w:rPr>
      </w:pPr>
      <w:r w:rsidRPr="009235C9">
        <w:rPr>
          <w:rFonts w:ascii="Times New Roman" w:hAnsi="Times New Roman" w:cs="Times New Roman"/>
          <w:noProof/>
          <w:sz w:val="24"/>
          <w:szCs w:val="24"/>
          <w:lang w:val="pt-BR"/>
        </w:rPr>
        <w:t xml:space="preserve">Datum </w:t>
      </w:r>
      <w:commentRangeStart w:id="5"/>
      <w:r w:rsidRPr="009235C9">
        <w:rPr>
          <w:rFonts w:ascii="Times New Roman" w:hAnsi="Times New Roman" w:cs="Times New Roman"/>
          <w:noProof/>
          <w:sz w:val="24"/>
          <w:szCs w:val="24"/>
          <w:lang w:val="pt-BR"/>
        </w:rPr>
        <w:t>Budae</w:t>
      </w:r>
      <w:commentRangeEnd w:id="5"/>
      <w:r w:rsidR="000815D9">
        <w:rPr>
          <w:rStyle w:val="Kommentarzeichen"/>
        </w:rPr>
        <w:commentReference w:id="5"/>
      </w:r>
      <w:r w:rsidRPr="009235C9">
        <w:rPr>
          <w:rFonts w:ascii="Times New Roman" w:hAnsi="Times New Roman" w:cs="Times New Roman"/>
          <w:noProof/>
          <w:sz w:val="24"/>
          <w:szCs w:val="24"/>
          <w:lang w:val="pt-BR"/>
        </w:rPr>
        <w:t>, 22. februarii anno domini 1526.</w:t>
      </w:r>
    </w:p>
    <w:p w14:paraId="04AA787C" w14:textId="77777777" w:rsidR="000017C4" w:rsidRPr="009235C9" w:rsidRDefault="000017C4" w:rsidP="000017C4">
      <w:pPr>
        <w:spacing w:after="0" w:line="240" w:lineRule="auto"/>
        <w:jc w:val="right"/>
        <w:rPr>
          <w:rFonts w:ascii="Times New Roman" w:hAnsi="Times New Roman" w:cs="Times New Roman"/>
          <w:noProof/>
          <w:sz w:val="24"/>
          <w:szCs w:val="24"/>
          <w:lang w:val="pt-BR"/>
        </w:rPr>
      </w:pPr>
      <w:r w:rsidRPr="009235C9">
        <w:rPr>
          <w:rFonts w:ascii="Times New Roman" w:hAnsi="Times New Roman" w:cs="Times New Roman"/>
          <w:noProof/>
          <w:sz w:val="24"/>
          <w:szCs w:val="24"/>
          <w:lang w:val="pt-BR"/>
        </w:rPr>
        <w:t>Ludovicus</w:t>
      </w:r>
      <w:r w:rsidRPr="009235C9">
        <w:rPr>
          <w:rFonts w:ascii="Times New Roman" w:hAnsi="Times New Roman" w:cs="Times New Roman"/>
          <w:noProof/>
          <w:sz w:val="24"/>
          <w:szCs w:val="24"/>
          <w:vertAlign w:val="superscript"/>
          <w:lang w:val="pt-BR"/>
        </w:rPr>
        <w:t>a</w:t>
      </w:r>
      <w:r w:rsidRPr="009235C9">
        <w:rPr>
          <w:rFonts w:ascii="Times New Roman" w:hAnsi="Times New Roman" w:cs="Times New Roman"/>
          <w:noProof/>
          <w:sz w:val="24"/>
          <w:szCs w:val="24"/>
          <w:lang w:val="pt-BR"/>
        </w:rPr>
        <w:t>) rex manu propria.</w:t>
      </w:r>
    </w:p>
    <w:p w14:paraId="1ADCD12A" w14:textId="77777777" w:rsidR="000017C4" w:rsidRPr="009235C9" w:rsidRDefault="000017C4" w:rsidP="000017C4">
      <w:pPr>
        <w:spacing w:after="0" w:line="240" w:lineRule="auto"/>
        <w:jc w:val="both"/>
        <w:rPr>
          <w:rFonts w:ascii="Times New Roman" w:hAnsi="Times New Roman" w:cs="Times New Roman"/>
          <w:i/>
          <w:noProof/>
          <w:lang w:val="pt-BR"/>
        </w:rPr>
      </w:pPr>
    </w:p>
    <w:p w14:paraId="245100DE" w14:textId="77777777" w:rsidR="000017C4" w:rsidRPr="002E4BE1" w:rsidRDefault="000017C4" w:rsidP="002E4BE1">
      <w:pPr>
        <w:pStyle w:val="Kommentar"/>
        <w:rPr>
          <w:i w:val="0"/>
          <w:noProof/>
          <w:lang w:val="pt-BR"/>
        </w:rPr>
      </w:pPr>
      <w:r w:rsidRPr="009235C9">
        <w:rPr>
          <w:noProof/>
          <w:lang w:val="pt-BR"/>
        </w:rPr>
        <w:t xml:space="preserve">Rückwärts Adresse: </w:t>
      </w:r>
      <w:r w:rsidRPr="002E4BE1">
        <w:rPr>
          <w:i w:val="0"/>
          <w:noProof/>
          <w:lang w:val="pt-BR"/>
        </w:rPr>
        <w:t>Ser</w:t>
      </w:r>
      <w:r w:rsidRPr="002E4BE1">
        <w:rPr>
          <w:i w:val="0"/>
          <w:noProof/>
          <w:vertAlign w:val="superscript"/>
          <w:lang w:val="pt-BR"/>
        </w:rPr>
        <w:t>mo</w:t>
      </w:r>
      <w:r w:rsidRPr="002E4BE1">
        <w:rPr>
          <w:i w:val="0"/>
          <w:noProof/>
          <w:lang w:val="pt-BR"/>
        </w:rPr>
        <w:t xml:space="preserve"> principi domino Ferdinando, infanti Hispaniarum, archiduci Austriæ, duci Burgundiæ ac sancti Romani imperii locumtenenti generali, fratri et sororio nostro char</w:t>
      </w:r>
      <w:r w:rsidRPr="002E4BE1">
        <w:rPr>
          <w:i w:val="0"/>
          <w:noProof/>
          <w:vertAlign w:val="superscript"/>
          <w:lang w:val="pt-BR"/>
        </w:rPr>
        <w:t>mo</w:t>
      </w:r>
      <w:r w:rsidRPr="002E4BE1">
        <w:rPr>
          <w:i w:val="0"/>
          <w:noProof/>
          <w:lang w:val="pt-BR"/>
        </w:rPr>
        <w:t>.</w:t>
      </w:r>
    </w:p>
    <w:p w14:paraId="529AF87F" w14:textId="77777777" w:rsidR="000017C4" w:rsidRPr="009235C9" w:rsidRDefault="000017C4" w:rsidP="00D80E82">
      <w:pPr>
        <w:pStyle w:val="Kommentar"/>
        <w:rPr>
          <w:noProof/>
          <w:lang w:val="pt-BR"/>
        </w:rPr>
      </w:pPr>
    </w:p>
    <w:p w14:paraId="1E3C14A7" w14:textId="77777777" w:rsidR="000017C4" w:rsidRPr="00A9421F" w:rsidRDefault="000017C4" w:rsidP="00D80E82">
      <w:pPr>
        <w:pStyle w:val="Kommentar"/>
      </w:pPr>
      <w:r w:rsidRPr="00954E90">
        <w:rPr>
          <w:noProof/>
        </w:rPr>
        <w:t>In dem Entschuldigungsschreiben Peter Erdeödys an F vom 22. März 1526 aus Monyorokerek (</w:t>
      </w:r>
      <w:r w:rsidRPr="00D80E82">
        <w:rPr>
          <w:i w:val="0"/>
          <w:noProof/>
        </w:rPr>
        <w:t>feria V. post dominicain judica</w:t>
      </w:r>
      <w:r w:rsidRPr="00954E90">
        <w:rPr>
          <w:noProof/>
        </w:rPr>
        <w:t>) erinnert er daran, da</w:t>
      </w:r>
      <w:r>
        <w:rPr>
          <w:noProof/>
        </w:rPr>
        <w:t>ß F sich ihm stets als gnädig erw</w:t>
      </w:r>
      <w:r w:rsidRPr="00954E90">
        <w:rPr>
          <w:noProof/>
        </w:rPr>
        <w:t xml:space="preserve">ies, namentlich in der letzten Zeit, als B. Polydorus Oropiensis von F eigens delegiert wurde, </w:t>
      </w:r>
      <w:r w:rsidRPr="00D80E82">
        <w:rPr>
          <w:i w:val="0"/>
          <w:noProof/>
        </w:rPr>
        <w:t>ut matrimonium contrahendum inter neptem mag</w:t>
      </w:r>
      <w:r w:rsidRPr="00D80E82">
        <w:rPr>
          <w:i w:val="0"/>
          <w:noProof/>
          <w:vertAlign w:val="superscript"/>
        </w:rPr>
        <w:t>ci</w:t>
      </w:r>
      <w:r w:rsidRPr="00D80E82">
        <w:rPr>
          <w:i w:val="0"/>
          <w:noProof/>
        </w:rPr>
        <w:t xml:space="preserve"> domini </w:t>
      </w:r>
      <w:commentRangeStart w:id="6"/>
      <w:r w:rsidRPr="00D80E82">
        <w:rPr>
          <w:i w:val="0"/>
          <w:noProof/>
        </w:rPr>
        <w:t>Francisci de Bathiani, Croatie bani</w:t>
      </w:r>
      <w:commentRangeEnd w:id="6"/>
      <w:r w:rsidR="000815D9" w:rsidRPr="00D80E82">
        <w:rPr>
          <w:rStyle w:val="Kommentarzeichen"/>
          <w:i w:val="0"/>
        </w:rPr>
        <w:commentReference w:id="6"/>
      </w:r>
      <w:r w:rsidRPr="00D80E82">
        <w:rPr>
          <w:i w:val="0"/>
          <w:noProof/>
        </w:rPr>
        <w:t>, et me coram eadem V</w:t>
      </w:r>
      <w:r w:rsidRPr="00D80E82">
        <w:rPr>
          <w:i w:val="0"/>
          <w:noProof/>
          <w:vertAlign w:val="superscript"/>
        </w:rPr>
        <w:t>ra</w:t>
      </w:r>
      <w:r w:rsidRPr="00D80E82">
        <w:rPr>
          <w:i w:val="0"/>
          <w:noProof/>
        </w:rPr>
        <w:t xml:space="preserve"> Ser</w:t>
      </w:r>
      <w:r w:rsidRPr="00D80E82">
        <w:rPr>
          <w:i w:val="0"/>
          <w:noProof/>
          <w:vertAlign w:val="superscript"/>
        </w:rPr>
        <w:t>te</w:t>
      </w:r>
      <w:r w:rsidRPr="00D80E82">
        <w:rPr>
          <w:i w:val="0"/>
          <w:noProof/>
        </w:rPr>
        <w:t xml:space="preserve"> ac sua inclyta conthoralis, domin</w:t>
      </w:r>
      <w:r w:rsidRPr="00D80E82">
        <w:rPr>
          <w:i w:val="0"/>
          <w:noProof/>
          <w:color w:val="FF0000"/>
        </w:rPr>
        <w:t>e</w:t>
      </w:r>
      <w:r w:rsidRPr="00D80E82">
        <w:rPr>
          <w:i w:val="0"/>
          <w:noProof/>
        </w:rPr>
        <w:t xml:space="preserve"> me</w:t>
      </w:r>
      <w:r w:rsidRPr="00D80E82">
        <w:rPr>
          <w:i w:val="0"/>
          <w:noProof/>
          <w:color w:val="FF0000"/>
        </w:rPr>
        <w:t>e</w:t>
      </w:r>
      <w:r w:rsidRPr="00D80E82">
        <w:rPr>
          <w:i w:val="0"/>
          <w:noProof/>
        </w:rPr>
        <w:t xml:space="preserve">, pertractaret </w:t>
      </w:r>
      <w:r w:rsidRPr="00D80E82">
        <w:rPr>
          <w:i w:val="0"/>
          <w:noProof/>
          <w:spacing w:val="70"/>
        </w:rPr>
        <w:t>...</w:t>
      </w:r>
      <w:r w:rsidRPr="00D80E82">
        <w:rPr>
          <w:i w:val="0"/>
          <w:noProof/>
        </w:rPr>
        <w:t xml:space="preserve"> Verumtamen non evitarem, quin immodica doloris anxietate afficerer, cum tam propitiabili ac benigno Ser</w:t>
      </w:r>
      <w:r w:rsidRPr="00D80E82">
        <w:rPr>
          <w:i w:val="0"/>
          <w:noProof/>
          <w:vertAlign w:val="superscript"/>
        </w:rPr>
        <w:t>tis</w:t>
      </w:r>
      <w:r w:rsidRPr="00D80E82">
        <w:rPr>
          <w:i w:val="0"/>
          <w:noProof/>
        </w:rPr>
        <w:t xml:space="preserve"> V</w:t>
      </w:r>
      <w:r w:rsidRPr="00D80E82">
        <w:rPr>
          <w:i w:val="0"/>
          <w:noProof/>
          <w:vertAlign w:val="superscript"/>
        </w:rPr>
        <w:t>re</w:t>
      </w:r>
      <w:r w:rsidRPr="00D80E82">
        <w:rPr>
          <w:i w:val="0"/>
          <w:noProof/>
        </w:rPr>
        <w:t xml:space="preserve"> nutui et expectationi obtemperare minime mihi hac in re permissum extiterit, nisi ipsius rei vestigium me</w:t>
      </w:r>
      <w:r w:rsidRPr="00D80E82">
        <w:rPr>
          <w:i w:val="0"/>
          <w:noProof/>
          <w:color w:val="FF0000"/>
        </w:rPr>
        <w:t>e</w:t>
      </w:r>
      <w:r w:rsidRPr="00D80E82">
        <w:rPr>
          <w:i w:val="0"/>
          <w:noProof/>
        </w:rPr>
        <w:t xml:space="preserve"> mentis sinceritatem ostenderet meque coram V</w:t>
      </w:r>
      <w:r w:rsidRPr="00D80E82">
        <w:rPr>
          <w:i w:val="0"/>
          <w:noProof/>
          <w:vertAlign w:val="superscript"/>
        </w:rPr>
        <w:t>ra</w:t>
      </w:r>
      <w:r w:rsidRPr="00D80E82">
        <w:rPr>
          <w:i w:val="0"/>
          <w:noProof/>
        </w:rPr>
        <w:t xml:space="preserve"> Ser</w:t>
      </w:r>
      <w:r w:rsidRPr="00D80E82">
        <w:rPr>
          <w:i w:val="0"/>
          <w:noProof/>
          <w:vertAlign w:val="superscript"/>
        </w:rPr>
        <w:t>te</w:t>
      </w:r>
      <w:r w:rsidRPr="00D80E82">
        <w:rPr>
          <w:i w:val="0"/>
          <w:noProof/>
        </w:rPr>
        <w:t xml:space="preserve"> excusatione ac venia dignum redderet. Nam omissis aliis causis, litteris non confidendis, quas brevi oretenus Ser</w:t>
      </w:r>
      <w:r w:rsidRPr="00D80E82">
        <w:rPr>
          <w:i w:val="0"/>
          <w:noProof/>
          <w:vertAlign w:val="superscript"/>
        </w:rPr>
        <w:t>ti</w:t>
      </w:r>
      <w:r w:rsidRPr="00D80E82">
        <w:rPr>
          <w:i w:val="0"/>
          <w:noProof/>
        </w:rPr>
        <w:t xml:space="preserve"> V</w:t>
      </w:r>
      <w:r w:rsidRPr="00D80E82">
        <w:rPr>
          <w:i w:val="0"/>
          <w:noProof/>
          <w:vertAlign w:val="superscript"/>
        </w:rPr>
        <w:t>rae</w:t>
      </w:r>
      <w:r w:rsidRPr="00D80E82">
        <w:rPr>
          <w:i w:val="0"/>
          <w:noProof/>
        </w:rPr>
        <w:t xml:space="preserve"> exarare intendo, repentino quodam angustoque temporis momento tante tamque frequentes diversorum competentium preces, obtestationes ac quasi coartationes animum meum solicitantes, imo perturbantes super me irruerunt, ut perspicienti ex hoc tam innumerabiles et varias emulationes ac odia inter primates nostros </w:t>
      </w:r>
      <w:commentRangeStart w:id="7"/>
      <w:r w:rsidRPr="00D80E82">
        <w:rPr>
          <w:i w:val="0"/>
          <w:noProof/>
        </w:rPr>
        <w:t>Hungari</w:t>
      </w:r>
      <w:r w:rsidRPr="00D80E82">
        <w:rPr>
          <w:i w:val="0"/>
          <w:noProof/>
          <w:color w:val="FF0000"/>
        </w:rPr>
        <w:t>e</w:t>
      </w:r>
      <w:r w:rsidRPr="00D80E82">
        <w:rPr>
          <w:i w:val="0"/>
          <w:noProof/>
        </w:rPr>
        <w:t xml:space="preserve"> </w:t>
      </w:r>
      <w:commentRangeEnd w:id="7"/>
      <w:r w:rsidR="000815D9" w:rsidRPr="00D80E82">
        <w:rPr>
          <w:rStyle w:val="Kommentarzeichen"/>
          <w:i w:val="0"/>
        </w:rPr>
        <w:commentReference w:id="7"/>
      </w:r>
      <w:r w:rsidRPr="00D80E82">
        <w:rPr>
          <w:i w:val="0"/>
          <w:noProof/>
        </w:rPr>
        <w:t>et. me oriundas, quo pedem citra talia pericula figere debuissem, michi ambiguum satis videretur, nisi preter ipsorum omnium spes ac solicitas petitiones aliquid tale medium, prout feci, delegissem, nec tamen a favore V</w:t>
      </w:r>
      <w:r w:rsidRPr="00D80E82">
        <w:rPr>
          <w:i w:val="0"/>
          <w:noProof/>
          <w:vertAlign w:val="superscript"/>
        </w:rPr>
        <w:t>rae</w:t>
      </w:r>
      <w:r w:rsidRPr="00D80E82">
        <w:rPr>
          <w:i w:val="0"/>
          <w:noProof/>
        </w:rPr>
        <w:t xml:space="preserve"> Ser</w:t>
      </w:r>
      <w:r w:rsidRPr="00D80E82">
        <w:rPr>
          <w:i w:val="0"/>
          <w:noProof/>
          <w:vertAlign w:val="superscript"/>
        </w:rPr>
        <w:t>tis</w:t>
      </w:r>
      <w:r w:rsidRPr="00D80E82">
        <w:rPr>
          <w:i w:val="0"/>
          <w:noProof/>
        </w:rPr>
        <w:t xml:space="preserve"> devians, quomino me ei magis obsecuturum discernens, quod eadem V</w:t>
      </w:r>
      <w:r w:rsidRPr="00D80E82">
        <w:rPr>
          <w:i w:val="0"/>
          <w:noProof/>
          <w:vertAlign w:val="superscript"/>
        </w:rPr>
        <w:t>ra</w:t>
      </w:r>
      <w:r w:rsidRPr="00D80E82">
        <w:rPr>
          <w:i w:val="0"/>
          <w:noProof/>
        </w:rPr>
        <w:t xml:space="preserve"> Ser</w:t>
      </w:r>
      <w:r w:rsidRPr="00D80E82">
        <w:rPr>
          <w:i w:val="0"/>
          <w:noProof/>
          <w:vertAlign w:val="superscript"/>
        </w:rPr>
        <w:t>tas</w:t>
      </w:r>
      <w:r w:rsidRPr="00D80E82">
        <w:rPr>
          <w:i w:val="0"/>
          <w:noProof/>
        </w:rPr>
        <w:t xml:space="preserve"> in hoc sicuti in aliis percipere potest, cum unam ex sua natione mihi copulaverim, non inspiciens, quod ex Hungaria longe locupletiores et </w:t>
      </w:r>
      <w:r w:rsidRPr="00D80E82">
        <w:rPr>
          <w:i w:val="0"/>
          <w:noProof/>
          <w:color w:val="FF0000"/>
        </w:rPr>
        <w:t>e</w:t>
      </w:r>
      <w:r w:rsidRPr="00D80E82">
        <w:rPr>
          <w:i w:val="0"/>
          <w:noProof/>
        </w:rPr>
        <w:t>que nobiles habere potuerim. Quod quidem feci, ut me resolutioni prim</w:t>
      </w:r>
      <w:r w:rsidRPr="00D80E82">
        <w:rPr>
          <w:i w:val="0"/>
          <w:noProof/>
          <w:color w:val="FF0000"/>
        </w:rPr>
        <w:t>e</w:t>
      </w:r>
      <w:r w:rsidRPr="00D80E82">
        <w:rPr>
          <w:i w:val="0"/>
          <w:noProof/>
        </w:rPr>
        <w:t xml:space="preserve"> conformarem, quam medio ipsius rev</w:t>
      </w:r>
      <w:r w:rsidRPr="00D80E82">
        <w:rPr>
          <w:i w:val="0"/>
          <w:noProof/>
          <w:vertAlign w:val="superscript"/>
        </w:rPr>
        <w:t>mi</w:t>
      </w:r>
      <w:r w:rsidRPr="00D80E82">
        <w:rPr>
          <w:i w:val="0"/>
          <w:noProof/>
        </w:rPr>
        <w:t xml:space="preserve"> domini </w:t>
      </w:r>
      <w:commentRangeStart w:id="8"/>
      <w:r w:rsidRPr="00D80E82">
        <w:rPr>
          <w:i w:val="0"/>
          <w:noProof/>
        </w:rPr>
        <w:t xml:space="preserve">episcopi Polydori </w:t>
      </w:r>
      <w:commentRangeEnd w:id="8"/>
      <w:r w:rsidR="000815D9" w:rsidRPr="00D80E82">
        <w:rPr>
          <w:rStyle w:val="Kommentarzeichen"/>
          <w:i w:val="0"/>
        </w:rPr>
        <w:commentReference w:id="8"/>
      </w:r>
      <w:r w:rsidRPr="00D80E82">
        <w:rPr>
          <w:i w:val="0"/>
          <w:noProof/>
        </w:rPr>
        <w:t>hoc in casu omni culpa carentis et inoxii Ser</w:t>
      </w:r>
      <w:r w:rsidRPr="00D80E82">
        <w:rPr>
          <w:i w:val="0"/>
          <w:noProof/>
          <w:vertAlign w:val="superscript"/>
        </w:rPr>
        <w:t>ti</w:t>
      </w:r>
      <w:r w:rsidRPr="00D80E82">
        <w:rPr>
          <w:i w:val="0"/>
          <w:noProof/>
        </w:rPr>
        <w:t xml:space="preserve"> V</w:t>
      </w:r>
      <w:r w:rsidRPr="00D80E82">
        <w:rPr>
          <w:i w:val="0"/>
          <w:noProof/>
          <w:vertAlign w:val="superscript"/>
        </w:rPr>
        <w:t>rae</w:t>
      </w:r>
      <w:r w:rsidRPr="00D80E82">
        <w:rPr>
          <w:i w:val="0"/>
          <w:noProof/>
        </w:rPr>
        <w:t xml:space="preserve"> significavi.</w:t>
      </w:r>
      <w:r w:rsidRPr="004C22A8">
        <w:t xml:space="preserve"> </w:t>
      </w:r>
      <w:r w:rsidRPr="00A9421F">
        <w:t>Wien, St.-A. Hung. 2. Original. —</w:t>
      </w:r>
    </w:p>
    <w:p w14:paraId="01F10F75" w14:textId="77777777" w:rsidR="000017C4" w:rsidRPr="005F4852" w:rsidRDefault="000017C4" w:rsidP="00D80E82">
      <w:pPr>
        <w:pStyle w:val="Kommentar"/>
      </w:pPr>
    </w:p>
    <w:p w14:paraId="17EAA53E" w14:textId="77777777" w:rsidR="000017C4" w:rsidRPr="00954E90" w:rsidRDefault="000017C4" w:rsidP="00D80E82">
      <w:pPr>
        <w:pStyle w:val="Kommentar"/>
      </w:pPr>
      <w:r w:rsidRPr="00954E90">
        <w:t xml:space="preserve">a) von </w:t>
      </w:r>
      <w:proofErr w:type="spellStart"/>
      <w:r w:rsidRPr="00D80E82">
        <w:rPr>
          <w:i w:val="0"/>
        </w:rPr>
        <w:t>Ludovicus</w:t>
      </w:r>
      <w:proofErr w:type="spellEnd"/>
      <w:r w:rsidRPr="00954E90">
        <w:t xml:space="preserve"> an eigenhändig.</w:t>
      </w:r>
    </w:p>
    <w:p w14:paraId="1FD1F5AC" w14:textId="77777777" w:rsidR="000017C4" w:rsidRDefault="000017C4" w:rsidP="00D80E82">
      <w:pPr>
        <w:pStyle w:val="Kommentar"/>
      </w:pPr>
    </w:p>
    <w:sectPr w:rsidR="000017C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fer-Bindeus Johannes" w:date="2017-11-21T14:47:00Z" w:initials="HJ">
    <w:p w14:paraId="54CA902A" w14:textId="54021178" w:rsidR="000815D9" w:rsidRPr="00BE477D" w:rsidRDefault="000815D9">
      <w:pPr>
        <w:pStyle w:val="Kommentartext"/>
        <w:rPr>
          <w:lang w:val="de-AT"/>
        </w:rPr>
      </w:pPr>
      <w:r>
        <w:rPr>
          <w:rStyle w:val="Kommentarzeichen"/>
        </w:rPr>
        <w:annotationRef/>
      </w:r>
      <w:r w:rsidR="00E85A7E" w:rsidRPr="00BE477D">
        <w:rPr>
          <w:lang w:val="de-AT"/>
        </w:rPr>
        <w:t>P: Ludwig II.</w:t>
      </w:r>
    </w:p>
  </w:comment>
  <w:comment w:id="1" w:author="Hofer-Bindeus Johannes" w:date="2017-01-22T19:47:00Z" w:initials="HJ">
    <w:p w14:paraId="1159B200" w14:textId="7664A4B2" w:rsidR="000815D9" w:rsidRDefault="000815D9">
      <w:pPr>
        <w:pStyle w:val="Kommentartext"/>
      </w:pPr>
      <w:r>
        <w:rPr>
          <w:rStyle w:val="Kommentarzeichen"/>
        </w:rPr>
        <w:annotationRef/>
      </w:r>
      <w:r w:rsidR="00863FAE">
        <w:t>P: Polydor von Brixen (</w:t>
      </w:r>
      <w:proofErr w:type="spellStart"/>
      <w:r w:rsidR="00863FAE">
        <w:t>Polidoro</w:t>
      </w:r>
      <w:proofErr w:type="spellEnd"/>
      <w:r w:rsidR="00863FAE">
        <w:t xml:space="preserve"> di </w:t>
      </w:r>
      <w:proofErr w:type="spellStart"/>
      <w:r w:rsidR="00863FAE">
        <w:t>Bressanone</w:t>
      </w:r>
      <w:proofErr w:type="spellEnd"/>
      <w:r w:rsidR="00863FAE">
        <w:t xml:space="preserve">), Titularbischof von </w:t>
      </w:r>
      <w:proofErr w:type="spellStart"/>
      <w:r w:rsidR="00863FAE">
        <w:t>Oropus</w:t>
      </w:r>
      <w:proofErr w:type="spellEnd"/>
    </w:p>
  </w:comment>
  <w:comment w:id="2" w:author="Christopher F. Laferl" w:date="2020-02-19T00:14:00Z" w:initials="CFL">
    <w:p w14:paraId="0CD94C28" w14:textId="365FD189" w:rsidR="00BC7004" w:rsidRDefault="00BC7004">
      <w:pPr>
        <w:pStyle w:val="Kommentartext"/>
      </w:pPr>
      <w:r>
        <w:rPr>
          <w:rStyle w:val="Kommentarzeichen"/>
        </w:rPr>
        <w:annotationRef/>
      </w:r>
      <w:r>
        <w:t xml:space="preserve">S: Heirat, Peter (II.?) </w:t>
      </w:r>
      <w:proofErr w:type="spellStart"/>
      <w:r w:rsidRPr="00114792">
        <w:rPr>
          <w:rFonts w:cstheme="minorHAnsi"/>
          <w:iCs/>
          <w:sz w:val="20"/>
          <w:szCs w:val="20"/>
          <w:lang w:val="de-AT"/>
        </w:rPr>
        <w:t>Erdödy</w:t>
      </w:r>
      <w:proofErr w:type="spellEnd"/>
      <w:r w:rsidRPr="00114792">
        <w:rPr>
          <w:rFonts w:cstheme="minorHAnsi"/>
          <w:iCs/>
          <w:sz w:val="20"/>
          <w:szCs w:val="20"/>
          <w:lang w:val="de-AT"/>
        </w:rPr>
        <w:t xml:space="preserve"> </w:t>
      </w:r>
      <w:r w:rsidRPr="00114792">
        <w:rPr>
          <w:rFonts w:cstheme="minorHAnsi"/>
          <w:sz w:val="20"/>
          <w:szCs w:val="20"/>
          <w:lang w:val="de-AT"/>
        </w:rPr>
        <w:t xml:space="preserve">von </w:t>
      </w:r>
      <w:proofErr w:type="spellStart"/>
      <w:r w:rsidRPr="00114792">
        <w:rPr>
          <w:rFonts w:cstheme="minorHAnsi"/>
          <w:sz w:val="20"/>
          <w:szCs w:val="20"/>
          <w:lang w:val="de-AT"/>
        </w:rPr>
        <w:t>Monyorókerék</w:t>
      </w:r>
      <w:proofErr w:type="spellEnd"/>
      <w:r w:rsidRPr="00114792">
        <w:rPr>
          <w:rFonts w:cstheme="minorHAnsi"/>
          <w:bCs/>
          <w:color w:val="222222"/>
          <w:sz w:val="20"/>
          <w:szCs w:val="20"/>
          <w:shd w:val="clear" w:color="auto" w:fill="FFFFFF"/>
        </w:rPr>
        <w:t xml:space="preserve"> et </w:t>
      </w:r>
      <w:proofErr w:type="spellStart"/>
      <w:r w:rsidRPr="00114792">
        <w:rPr>
          <w:rFonts w:cstheme="minorHAnsi"/>
          <w:bCs/>
          <w:color w:val="222222"/>
          <w:sz w:val="20"/>
          <w:szCs w:val="20"/>
          <w:shd w:val="clear" w:color="auto" w:fill="FFFFFF"/>
        </w:rPr>
        <w:t>Monoszló</w:t>
      </w:r>
      <w:proofErr w:type="spellEnd"/>
      <w:r>
        <w:rPr>
          <w:rFonts w:cstheme="minorHAnsi"/>
          <w:sz w:val="20"/>
          <w:szCs w:val="20"/>
        </w:rPr>
        <w:t xml:space="preserve"> mit </w:t>
      </w:r>
      <w:r w:rsidRPr="006631D0">
        <w:rPr>
          <w:rFonts w:cstheme="minorHAnsi"/>
          <w:sz w:val="20"/>
          <w:szCs w:val="20"/>
        </w:rPr>
        <w:t>Katharina</w:t>
      </w:r>
      <w:r>
        <w:rPr>
          <w:rFonts w:cstheme="minorHAnsi"/>
          <w:sz w:val="20"/>
          <w:szCs w:val="20"/>
        </w:rPr>
        <w:t xml:space="preserve"> </w:t>
      </w:r>
      <w:proofErr w:type="spellStart"/>
      <w:r>
        <w:rPr>
          <w:rFonts w:cstheme="minorHAnsi"/>
          <w:sz w:val="20"/>
          <w:szCs w:val="20"/>
        </w:rPr>
        <w:t>Dersffy</w:t>
      </w:r>
      <w:proofErr w:type="spellEnd"/>
    </w:p>
  </w:comment>
  <w:comment w:id="3" w:author="Hofer-Bindeus Johannes" w:date="2017-01-22T19:48:00Z" w:initials="HJ">
    <w:p w14:paraId="390E5935" w14:textId="0346BEA8" w:rsidR="000815D9" w:rsidRPr="00114792" w:rsidRDefault="000815D9">
      <w:pPr>
        <w:pStyle w:val="Kommentartext"/>
        <w:rPr>
          <w:rFonts w:cstheme="minorHAnsi"/>
          <w:sz w:val="20"/>
          <w:szCs w:val="20"/>
        </w:rPr>
      </w:pPr>
      <w:r>
        <w:rPr>
          <w:rStyle w:val="Kommentarzeichen"/>
        </w:rPr>
        <w:annotationRef/>
      </w:r>
      <w:r w:rsidRPr="00114792">
        <w:rPr>
          <w:rFonts w:cstheme="minorHAnsi"/>
          <w:sz w:val="20"/>
          <w:szCs w:val="20"/>
        </w:rPr>
        <w:t xml:space="preserve">P: </w:t>
      </w:r>
      <w:proofErr w:type="spellStart"/>
      <w:r w:rsidR="00863FAE" w:rsidRPr="00114792">
        <w:rPr>
          <w:rFonts w:cstheme="minorHAnsi"/>
          <w:iCs/>
          <w:sz w:val="20"/>
          <w:szCs w:val="20"/>
          <w:lang w:val="de-AT"/>
        </w:rPr>
        <w:t>Erdödy</w:t>
      </w:r>
      <w:proofErr w:type="spellEnd"/>
      <w:r w:rsidR="00863FAE" w:rsidRPr="00114792">
        <w:rPr>
          <w:rFonts w:cstheme="minorHAnsi"/>
          <w:iCs/>
          <w:sz w:val="20"/>
          <w:szCs w:val="20"/>
          <w:lang w:val="de-AT"/>
        </w:rPr>
        <w:t xml:space="preserve"> </w:t>
      </w:r>
      <w:r w:rsidR="00863FAE" w:rsidRPr="00114792">
        <w:rPr>
          <w:rFonts w:cstheme="minorHAnsi"/>
          <w:sz w:val="20"/>
          <w:szCs w:val="20"/>
          <w:lang w:val="de-AT"/>
        </w:rPr>
        <w:t xml:space="preserve">von </w:t>
      </w:r>
      <w:proofErr w:type="spellStart"/>
      <w:r w:rsidR="00863FAE" w:rsidRPr="00114792">
        <w:rPr>
          <w:rFonts w:cstheme="minorHAnsi"/>
          <w:sz w:val="20"/>
          <w:szCs w:val="20"/>
          <w:lang w:val="de-AT"/>
        </w:rPr>
        <w:t>Monyorókerék</w:t>
      </w:r>
      <w:proofErr w:type="spellEnd"/>
      <w:r w:rsidR="00114792" w:rsidRPr="00114792">
        <w:rPr>
          <w:rFonts w:cstheme="minorHAnsi"/>
          <w:bCs/>
          <w:color w:val="222222"/>
          <w:sz w:val="20"/>
          <w:szCs w:val="20"/>
          <w:shd w:val="clear" w:color="auto" w:fill="FFFFFF"/>
        </w:rPr>
        <w:t xml:space="preserve"> et </w:t>
      </w:r>
      <w:proofErr w:type="spellStart"/>
      <w:r w:rsidR="00114792" w:rsidRPr="00114792">
        <w:rPr>
          <w:rFonts w:cstheme="minorHAnsi"/>
          <w:bCs/>
          <w:color w:val="222222"/>
          <w:sz w:val="20"/>
          <w:szCs w:val="20"/>
          <w:shd w:val="clear" w:color="auto" w:fill="FFFFFF"/>
        </w:rPr>
        <w:t>Monoszló</w:t>
      </w:r>
      <w:proofErr w:type="spellEnd"/>
      <w:r w:rsidRPr="00114792">
        <w:rPr>
          <w:rFonts w:cstheme="minorHAnsi"/>
          <w:sz w:val="20"/>
          <w:szCs w:val="20"/>
        </w:rPr>
        <w:t>, Peter</w:t>
      </w:r>
      <w:r w:rsidR="00114792" w:rsidRPr="00114792">
        <w:rPr>
          <w:rFonts w:cstheme="minorHAnsi"/>
          <w:sz w:val="20"/>
          <w:szCs w:val="20"/>
        </w:rPr>
        <w:t xml:space="preserve"> (II.?)</w:t>
      </w:r>
    </w:p>
  </w:comment>
  <w:comment w:id="4" w:author="Hofer-Bindeus Johannes" w:date="2017-01-22T19:49:00Z" w:initials="HJ">
    <w:p w14:paraId="76810A5C" w14:textId="2B57DCE0" w:rsidR="000815D9" w:rsidRPr="006631D0" w:rsidRDefault="000815D9">
      <w:pPr>
        <w:pStyle w:val="Kommentartext"/>
        <w:rPr>
          <w:rFonts w:cstheme="minorHAnsi"/>
          <w:sz w:val="20"/>
          <w:szCs w:val="20"/>
        </w:rPr>
      </w:pPr>
      <w:r>
        <w:rPr>
          <w:rStyle w:val="Kommentarzeichen"/>
        </w:rPr>
        <w:annotationRef/>
      </w:r>
      <w:r w:rsidRPr="006631D0">
        <w:rPr>
          <w:rFonts w:cstheme="minorHAnsi"/>
          <w:sz w:val="20"/>
          <w:szCs w:val="20"/>
        </w:rPr>
        <w:t xml:space="preserve">P: </w:t>
      </w:r>
      <w:proofErr w:type="spellStart"/>
      <w:r w:rsidRPr="006631D0">
        <w:rPr>
          <w:rFonts w:cstheme="minorHAnsi"/>
          <w:sz w:val="20"/>
          <w:szCs w:val="20"/>
        </w:rPr>
        <w:t>Dersffy</w:t>
      </w:r>
      <w:proofErr w:type="spellEnd"/>
      <w:r w:rsidRPr="006631D0">
        <w:rPr>
          <w:rFonts w:cstheme="minorHAnsi"/>
          <w:sz w:val="20"/>
          <w:szCs w:val="20"/>
        </w:rPr>
        <w:t>, Katharina</w:t>
      </w:r>
      <w:r w:rsidR="006631D0" w:rsidRPr="006631D0">
        <w:rPr>
          <w:rFonts w:cstheme="minorHAnsi"/>
          <w:sz w:val="20"/>
          <w:szCs w:val="20"/>
        </w:rPr>
        <w:t xml:space="preserve">, Nichte des Bans von Kroatien, Ferenc von </w:t>
      </w:r>
      <w:r w:rsidR="006631D0" w:rsidRPr="006631D0">
        <w:rPr>
          <w:rFonts w:cstheme="minorHAnsi"/>
          <w:color w:val="212529"/>
          <w:sz w:val="20"/>
          <w:szCs w:val="20"/>
        </w:rPr>
        <w:t xml:space="preserve">Batthyány de </w:t>
      </w:r>
      <w:proofErr w:type="spellStart"/>
      <w:r w:rsidR="006631D0" w:rsidRPr="006631D0">
        <w:rPr>
          <w:rFonts w:cstheme="minorHAnsi"/>
          <w:color w:val="212529"/>
          <w:sz w:val="20"/>
          <w:szCs w:val="20"/>
        </w:rPr>
        <w:t>Németújvár</w:t>
      </w:r>
      <w:proofErr w:type="spellEnd"/>
      <w:r w:rsidR="006631D0" w:rsidRPr="006631D0">
        <w:rPr>
          <w:rFonts w:cstheme="minorHAnsi"/>
          <w:color w:val="212529"/>
          <w:sz w:val="20"/>
          <w:szCs w:val="20"/>
        </w:rPr>
        <w:t xml:space="preserve">, Kammerfrau von </w:t>
      </w:r>
      <w:proofErr w:type="spellStart"/>
      <w:r w:rsidR="006631D0" w:rsidRPr="006631D0">
        <w:rPr>
          <w:rFonts w:cstheme="minorHAnsi"/>
          <w:color w:val="212529"/>
          <w:sz w:val="20"/>
          <w:szCs w:val="20"/>
        </w:rPr>
        <w:t>F’s</w:t>
      </w:r>
      <w:proofErr w:type="spellEnd"/>
      <w:r w:rsidR="006631D0" w:rsidRPr="006631D0">
        <w:rPr>
          <w:rFonts w:cstheme="minorHAnsi"/>
          <w:color w:val="212529"/>
          <w:sz w:val="20"/>
          <w:szCs w:val="20"/>
        </w:rPr>
        <w:t xml:space="preserve"> Gattin Anna</w:t>
      </w:r>
    </w:p>
  </w:comment>
  <w:comment w:id="5" w:author="Hofer-Bindeus Johannes" w:date="2017-12-05T11:46:00Z" w:initials="HJ">
    <w:p w14:paraId="4F776FE5" w14:textId="3AA9BAA0" w:rsidR="000815D9" w:rsidRDefault="000815D9">
      <w:pPr>
        <w:pStyle w:val="Kommentartext"/>
      </w:pPr>
      <w:r>
        <w:rPr>
          <w:rStyle w:val="Kommentarzeichen"/>
        </w:rPr>
        <w:annotationRef/>
      </w:r>
      <w:r>
        <w:t xml:space="preserve">O: </w:t>
      </w:r>
      <w:r w:rsidR="00BA6DDA">
        <w:t>Budapest</w:t>
      </w:r>
    </w:p>
  </w:comment>
  <w:comment w:id="6" w:author="Hofer-Bindeus Johannes" w:date="2017-01-22T19:51:00Z" w:initials="HJ">
    <w:p w14:paraId="5F1AC144" w14:textId="054DA5EA" w:rsidR="000815D9" w:rsidRPr="00E24D17" w:rsidRDefault="000815D9">
      <w:pPr>
        <w:pStyle w:val="Kommentartext"/>
        <w:rPr>
          <w:rFonts w:cstheme="minorHAnsi"/>
        </w:rPr>
      </w:pPr>
      <w:r>
        <w:rPr>
          <w:rStyle w:val="Kommentarzeichen"/>
        </w:rPr>
        <w:annotationRef/>
      </w:r>
      <w:r w:rsidRPr="00E24D17">
        <w:rPr>
          <w:rFonts w:cstheme="minorHAnsi"/>
        </w:rPr>
        <w:t xml:space="preserve">P: </w:t>
      </w:r>
      <w:r w:rsidR="00E24D17" w:rsidRPr="00E24D17">
        <w:rPr>
          <w:rFonts w:cstheme="minorHAnsi"/>
          <w:bCs/>
          <w:color w:val="222222"/>
          <w:shd w:val="clear" w:color="auto" w:fill="FFFFFF"/>
        </w:rPr>
        <w:t xml:space="preserve">Batthyány de </w:t>
      </w:r>
      <w:proofErr w:type="spellStart"/>
      <w:r w:rsidR="00E24D17" w:rsidRPr="00E24D17">
        <w:rPr>
          <w:rFonts w:cstheme="minorHAnsi"/>
          <w:bCs/>
          <w:color w:val="222222"/>
          <w:shd w:val="clear" w:color="auto" w:fill="FFFFFF"/>
        </w:rPr>
        <w:t>Németújvár</w:t>
      </w:r>
      <w:proofErr w:type="spellEnd"/>
      <w:r w:rsidR="00E24D17" w:rsidRPr="00E24D17">
        <w:rPr>
          <w:rFonts w:cstheme="minorHAnsi"/>
          <w:bCs/>
          <w:color w:val="222222"/>
          <w:shd w:val="clear" w:color="auto" w:fill="FFFFFF"/>
        </w:rPr>
        <w:t>, Ferenc</w:t>
      </w:r>
      <w:r w:rsidR="00E24D17" w:rsidRPr="00E24D17">
        <w:rPr>
          <w:rFonts w:cstheme="minorHAnsi"/>
        </w:rPr>
        <w:t>, Ban</w:t>
      </w:r>
      <w:r w:rsidRPr="00E24D17">
        <w:rPr>
          <w:rFonts w:cstheme="minorHAnsi"/>
        </w:rPr>
        <w:t xml:space="preserve"> von Kroatien</w:t>
      </w:r>
    </w:p>
  </w:comment>
  <w:comment w:id="7" w:author="Hofer-Bindeus Johannes" w:date="2017-01-22T19:52:00Z" w:initials="HJ">
    <w:p w14:paraId="20753149" w14:textId="35D3E50F" w:rsidR="000815D9" w:rsidRDefault="000815D9">
      <w:pPr>
        <w:pStyle w:val="Kommentartext"/>
      </w:pPr>
      <w:r>
        <w:rPr>
          <w:rStyle w:val="Kommentarzeichen"/>
        </w:rPr>
        <w:annotationRef/>
      </w:r>
      <w:r w:rsidR="00BE477D">
        <w:t>S</w:t>
      </w:r>
      <w:r>
        <w:t>: Ungarn</w:t>
      </w:r>
    </w:p>
  </w:comment>
  <w:comment w:id="8" w:author="Hofer-Bindeus Johannes" w:date="2017-01-22T19:52:00Z" w:initials="HJ">
    <w:p w14:paraId="4AF0805B" w14:textId="0C6DC39D" w:rsidR="000815D9" w:rsidRDefault="000815D9">
      <w:pPr>
        <w:pStyle w:val="Kommentartext"/>
      </w:pPr>
      <w:r>
        <w:rPr>
          <w:rStyle w:val="Kommentarzeichen"/>
        </w:rPr>
        <w:annotationRef/>
      </w:r>
      <w:r w:rsidR="004B0E4F">
        <w:t>P: Polydor von Brixen (</w:t>
      </w:r>
      <w:proofErr w:type="spellStart"/>
      <w:r w:rsidR="004B0E4F">
        <w:t>Polidoro</w:t>
      </w:r>
      <w:proofErr w:type="spellEnd"/>
      <w:r w:rsidR="004B0E4F">
        <w:t xml:space="preserve"> di </w:t>
      </w:r>
      <w:proofErr w:type="spellStart"/>
      <w:r w:rsidR="004B0E4F">
        <w:t>Bressanone</w:t>
      </w:r>
      <w:proofErr w:type="spellEnd"/>
      <w:r w:rsidR="004B0E4F">
        <w:t xml:space="preserve">), Titularbischof von </w:t>
      </w:r>
      <w:proofErr w:type="spellStart"/>
      <w:r w:rsidR="004B0E4F">
        <w:t>Oropus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CA902A" w15:done="0"/>
  <w15:commentEx w15:paraId="1159B200" w15:done="0"/>
  <w15:commentEx w15:paraId="0CD94C28" w15:done="0"/>
  <w15:commentEx w15:paraId="390E5935" w15:done="0"/>
  <w15:commentEx w15:paraId="76810A5C" w15:done="0"/>
  <w15:commentEx w15:paraId="4F776FE5" w15:done="0"/>
  <w15:commentEx w15:paraId="5F1AC144" w15:done="0"/>
  <w15:commentEx w15:paraId="20753149" w15:done="0"/>
  <w15:commentEx w15:paraId="4AF08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CA902A" w16cid:durableId="238CD4DF"/>
  <w16cid:commentId w16cid:paraId="1159B200" w16cid:durableId="238CD4E0"/>
  <w16cid:commentId w16cid:paraId="0CD94C28" w16cid:durableId="238CD4E1"/>
  <w16cid:commentId w16cid:paraId="390E5935" w16cid:durableId="238CD4E2"/>
  <w16cid:commentId w16cid:paraId="76810A5C" w16cid:durableId="238CD4E3"/>
  <w16cid:commentId w16cid:paraId="4F776FE5" w16cid:durableId="238CD4E4"/>
  <w16cid:commentId w16cid:paraId="5F1AC144" w16cid:durableId="238CD4E5"/>
  <w16cid:commentId w16cid:paraId="20753149" w16cid:durableId="238CD4E6"/>
  <w16cid:commentId w16cid:paraId="4AF0805B" w16cid:durableId="238CD4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852"/>
    <w:rsid w:val="000017C4"/>
    <w:rsid w:val="000815D9"/>
    <w:rsid w:val="00091CAF"/>
    <w:rsid w:val="000E6171"/>
    <w:rsid w:val="00114792"/>
    <w:rsid w:val="002A3660"/>
    <w:rsid w:val="002E4BE1"/>
    <w:rsid w:val="004B0E4F"/>
    <w:rsid w:val="004C22A8"/>
    <w:rsid w:val="005F4852"/>
    <w:rsid w:val="006631D0"/>
    <w:rsid w:val="00727E9C"/>
    <w:rsid w:val="00863FAE"/>
    <w:rsid w:val="00BA6DDA"/>
    <w:rsid w:val="00BC7004"/>
    <w:rsid w:val="00BE477D"/>
    <w:rsid w:val="00D80E82"/>
    <w:rsid w:val="00E24D17"/>
    <w:rsid w:val="00E85A7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FE225"/>
  <w15:docId w15:val="{7BE95EEC-DD0B-4232-9A41-B1199382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B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F4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815D9"/>
    <w:rPr>
      <w:sz w:val="18"/>
      <w:szCs w:val="18"/>
    </w:rPr>
  </w:style>
  <w:style w:type="paragraph" w:styleId="Kommentartext">
    <w:name w:val="annotation text"/>
    <w:basedOn w:val="Standard"/>
    <w:link w:val="KommentartextZchn"/>
    <w:uiPriority w:val="99"/>
    <w:semiHidden/>
    <w:unhideWhenUsed/>
    <w:rsid w:val="000815D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815D9"/>
    <w:rPr>
      <w:sz w:val="24"/>
      <w:szCs w:val="24"/>
    </w:rPr>
  </w:style>
  <w:style w:type="paragraph" w:styleId="Kommentarthema">
    <w:name w:val="annotation subject"/>
    <w:basedOn w:val="Kommentartext"/>
    <w:next w:val="Kommentartext"/>
    <w:link w:val="KommentarthemaZchn"/>
    <w:uiPriority w:val="99"/>
    <w:semiHidden/>
    <w:unhideWhenUsed/>
    <w:rsid w:val="000815D9"/>
    <w:rPr>
      <w:b/>
      <w:bCs/>
      <w:sz w:val="20"/>
      <w:szCs w:val="20"/>
    </w:rPr>
  </w:style>
  <w:style w:type="character" w:customStyle="1" w:styleId="KommentarthemaZchn">
    <w:name w:val="Kommentarthema Zchn"/>
    <w:basedOn w:val="KommentartextZchn"/>
    <w:link w:val="Kommentarthema"/>
    <w:uiPriority w:val="99"/>
    <w:semiHidden/>
    <w:rsid w:val="000815D9"/>
    <w:rPr>
      <w:b/>
      <w:bCs/>
      <w:sz w:val="20"/>
      <w:szCs w:val="20"/>
    </w:rPr>
  </w:style>
  <w:style w:type="paragraph" w:styleId="Sprechblasentext">
    <w:name w:val="Balloon Text"/>
    <w:basedOn w:val="Standard"/>
    <w:link w:val="SprechblasentextZchn"/>
    <w:uiPriority w:val="99"/>
    <w:semiHidden/>
    <w:unhideWhenUsed/>
    <w:rsid w:val="000815D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815D9"/>
    <w:rPr>
      <w:rFonts w:ascii="Lucida Grande" w:hAnsi="Lucida Grande"/>
      <w:sz w:val="18"/>
      <w:szCs w:val="18"/>
    </w:rPr>
  </w:style>
  <w:style w:type="paragraph" w:customStyle="1" w:styleId="RegestDeutsch">
    <w:name w:val="Regest Deutsch"/>
    <w:basedOn w:val="Standard"/>
    <w:qFormat/>
    <w:rsid w:val="002E4B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4B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4B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4B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E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3035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2015-11-12T07:41:00Z</dcterms:created>
  <dcterms:modified xsi:type="dcterms:W3CDTF">2020-12-22T19:26:00Z</dcterms:modified>
</cp:coreProperties>
</file>