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A8EF" w14:textId="77777777" w:rsidR="00E81BCB" w:rsidRDefault="00EA5BB5" w:rsidP="00E81B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E81BCB" w:rsidRPr="00E81BCB">
        <w:rPr>
          <w:rFonts w:ascii="Times New Roman" w:hAnsi="Times New Roman" w:cs="Times New Roman"/>
          <w:b/>
          <w:sz w:val="28"/>
          <w:szCs w:val="24"/>
        </w:rPr>
        <w:t>214.</w:t>
      </w:r>
    </w:p>
    <w:p w14:paraId="4EDAAFD1" w14:textId="77777777" w:rsid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81BCB" w:rsidRPr="00E81BCB" w14:paraId="78D1A136" w14:textId="77777777" w:rsidTr="00E81BCB">
        <w:tc>
          <w:tcPr>
            <w:tcW w:w="4606" w:type="dxa"/>
          </w:tcPr>
          <w:p w14:paraId="3697BA58" w14:textId="77777777" w:rsidR="00E81BCB" w:rsidRPr="00E81BCB" w:rsidRDefault="00E81BCB" w:rsidP="00E81BC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75D49E81" w14:textId="77777777" w:rsidR="00E81BCB" w:rsidRPr="00E81BCB" w:rsidRDefault="00E81BCB" w:rsidP="00E81BCB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81BCB">
              <w:rPr>
                <w:rFonts w:ascii="Times New Roman" w:hAnsi="Times New Roman" w:cs="Times New Roman"/>
                <w:i/>
                <w:sz w:val="24"/>
                <w:szCs w:val="24"/>
              </w:rPr>
              <w:t>1526 Juli 19. Speier.</w:t>
            </w:r>
          </w:p>
        </w:tc>
      </w:tr>
    </w:tbl>
    <w:p w14:paraId="1D22999E" w14:textId="77777777" w:rsidR="00E81BCB" w:rsidRPr="00E81BCB" w:rsidRDefault="00E81BCB" w:rsidP="00E81B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C05C2" w14:textId="77777777" w:rsidR="00E81BCB" w:rsidRPr="00E81BCB" w:rsidRDefault="00E81BCB" w:rsidP="00A1331F">
      <w:pPr>
        <w:pStyle w:val="RegestDeutsch"/>
      </w:pPr>
      <w:r w:rsidRPr="00E81BCB">
        <w:t>Niederlage der Venezianer vor Mailand.</w:t>
      </w:r>
    </w:p>
    <w:p w14:paraId="7225C8A1" w14:textId="77777777" w:rsidR="00E81BCB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E8EAA92" w14:textId="77777777" w:rsidR="00A40E6E" w:rsidRPr="00A40E6E" w:rsidRDefault="00A40E6E" w:rsidP="00A1331F">
      <w:pPr>
        <w:pStyle w:val="RegestEnglisch"/>
      </w:pPr>
      <w:r w:rsidRPr="00A40E6E">
        <w:t>The Venetians' defeat at Milan.</w:t>
      </w:r>
    </w:p>
    <w:p w14:paraId="3232740A" w14:textId="77777777" w:rsidR="00A40E6E" w:rsidRPr="00087311" w:rsidRDefault="00A40E6E" w:rsidP="00E81BC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49A64AB" w14:textId="77777777" w:rsidR="00E81BCB" w:rsidRPr="00D564EA" w:rsidRDefault="00E81BCB" w:rsidP="00D564EA">
      <w:pPr>
        <w:pStyle w:val="Archiv-undDruckvermerk"/>
        <w:rPr>
          <w:lang w:val="fr-FR"/>
        </w:rPr>
      </w:pPr>
      <w:r w:rsidRPr="00D564EA">
        <w:rPr>
          <w:lang w:val="fr-FR"/>
        </w:rPr>
        <w:t>Brüssel, Arch. gén. Papiers de l’État et de l’Aud. vol. 93, Bl. 31. Original. Vermerkt Cito, citissime. Ebenda Bibliothèque Royale de Belgique cod. 14834, Bl. 13, ziemlich gleichzeitige Kopie.</w:t>
      </w:r>
    </w:p>
    <w:p w14:paraId="4214E770" w14:textId="77777777" w:rsidR="00EA5BB5" w:rsidRPr="00D564EA" w:rsidRDefault="00EA5BB5" w:rsidP="00D564EA">
      <w:pPr>
        <w:pStyle w:val="Archiv-undDruckvermerk"/>
        <w:rPr>
          <w:lang w:val="fr-FR"/>
        </w:rPr>
      </w:pPr>
      <w:r w:rsidRPr="00D564EA">
        <w:rPr>
          <w:lang w:val="fr-FR"/>
        </w:rPr>
        <w:t>Druck: Familienkorrespondenz Bd. 1, Nr. 214, S. 404-405.</w:t>
      </w:r>
    </w:p>
    <w:p w14:paraId="36FF7C12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24783DA" w14:textId="77777777" w:rsidR="00E81BCB" w:rsidRPr="00087311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87311" w:rsidRP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depuis mes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lettres me sont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venues les nouvelles que je tiens pour certaines de la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 des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r w:rsidRPr="00087311">
        <w:rPr>
          <w:rFonts w:ascii="Times New Roman" w:hAnsi="Times New Roman" w:cs="Times New Roman"/>
          <w:sz w:val="24"/>
          <w:szCs w:val="24"/>
          <w:lang w:val="fr-FR"/>
        </w:rPr>
        <w:t>Milan</w:t>
      </w:r>
      <w:commentRangeEnd w:id="0"/>
      <w:r w:rsidR="00EA5BB5">
        <w:rPr>
          <w:rStyle w:val="Kommentarzeichen"/>
        </w:rPr>
        <w:commentReference w:id="0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ainsi que s’en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suit, assavoir que le samedi, 7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mois,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commentRangeEnd w:id="1"/>
      <w:proofErr w:type="spellEnd"/>
      <w:r w:rsidR="00EA5BB5">
        <w:rPr>
          <w:rStyle w:val="Kommentarzeichen"/>
        </w:rPr>
        <w:commentReference w:id="1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ayans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 oud.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rainctailler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cause de l’arrivée de </w:t>
      </w:r>
      <w:commentRangeStart w:id="2"/>
      <w:proofErr w:type="spellStart"/>
      <w:r w:rsid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</w:t>
      </w:r>
      <w:commentRangeEnd w:id="2"/>
      <w:r w:rsidR="00EA5BB5">
        <w:rPr>
          <w:rStyle w:val="Kommentarzeichen"/>
        </w:rPr>
        <w:commentReference w:id="2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qui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soir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 en la ville,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gens,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firent à l’endroit de la porte, par où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entrer, une tra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née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de ce avertis, conclurent d’entrer par une autre porte,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après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gens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sceurent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savoient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trainée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Bourbon n’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empes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hement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d’entrer en lad. ville, se partirent hors d’icelle et leur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donn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telle alarme que 5000 hommes de guerre et 3000 pionniers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demeurerent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En laquelle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deffecte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furent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15 ou 16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pieces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d’artillerie et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gens d’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estoffe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gens</w:t>
      </w:r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furent avertis du signe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Veniciens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avoient avec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pour y entrer, par le moyen de quoi a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dont,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saichant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le plaisir qu’en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vous en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avertir. Et quant au duc, je ne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s’il s’est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saulve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ou non ou s’il est entré ou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roch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087311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proofErr w:type="gram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tiens que n’aura peu faire </w:t>
      </w:r>
      <w:r w:rsidR="0008731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cause du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bruit que y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>. J’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brief en avoir plus amples nouvelles dont et de tout ce qui me surviendra vous avertirai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vous suppliant me faire le semblable. Et sur ce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prie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seigneur qui,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C99F659" w14:textId="77777777" w:rsidR="00772034" w:rsidRDefault="00E81BCB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087311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3"/>
      <w:proofErr w:type="spellEnd"/>
      <w:r w:rsidR="00EA5BB5">
        <w:rPr>
          <w:rStyle w:val="Kommentarzeichen"/>
        </w:rPr>
        <w:commentReference w:id="3"/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>, ce 19</w:t>
      </w:r>
      <w:r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de juillet a</w:t>
      </w:r>
      <w:r w:rsidR="00087311" w:rsidRPr="0008731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08731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098C7800" w14:textId="77777777" w:rsidR="00087311" w:rsidRPr="00D564EA" w:rsidRDefault="00087311" w:rsidP="000873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564EA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D564EA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D564EA">
        <w:rPr>
          <w:rFonts w:ascii="Times New Roman" w:hAnsi="Times New Roman" w:cs="Times New Roman"/>
          <w:sz w:val="24"/>
          <w:szCs w:val="24"/>
          <w:lang w:val="fr-FR"/>
        </w:rPr>
        <w:t>) bon et humble nepveu Ferdinandus.</w:t>
      </w:r>
    </w:p>
    <w:p w14:paraId="6CE43CEE" w14:textId="77777777" w:rsidR="00087311" w:rsidRPr="00087311" w:rsidRDefault="00087311" w:rsidP="00E81B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B02561A" w14:textId="77777777" w:rsidR="00E81BCB" w:rsidRPr="00D564EA" w:rsidRDefault="00E81BCB" w:rsidP="00A1331F">
      <w:pPr>
        <w:pStyle w:val="Kommentar"/>
        <w:rPr>
          <w:lang w:val="fr-FR"/>
        </w:rPr>
      </w:pPr>
      <w:r w:rsidRPr="00D564EA">
        <w:rPr>
          <w:lang w:val="fr-FR"/>
        </w:rPr>
        <w:t>Rück</w:t>
      </w:r>
      <w:r w:rsidR="00087311" w:rsidRPr="00D564EA">
        <w:rPr>
          <w:lang w:val="fr-FR"/>
        </w:rPr>
        <w:t>w</w:t>
      </w:r>
      <w:r w:rsidRPr="00D564EA">
        <w:rPr>
          <w:lang w:val="fr-FR"/>
        </w:rPr>
        <w:t>ärts Adresse</w:t>
      </w:r>
      <w:r w:rsidR="00087311" w:rsidRPr="00D564EA">
        <w:rPr>
          <w:lang w:val="fr-FR"/>
        </w:rPr>
        <w:t>:</w:t>
      </w:r>
      <w:r w:rsidRPr="00D564EA">
        <w:rPr>
          <w:lang w:val="fr-FR"/>
        </w:rPr>
        <w:t xml:space="preserve"> </w:t>
      </w:r>
      <w:r w:rsidRPr="00D564EA">
        <w:rPr>
          <w:i w:val="0"/>
          <w:lang w:val="fr-FR"/>
        </w:rPr>
        <w:t>A m</w:t>
      </w:r>
      <w:r w:rsidRPr="00D564EA">
        <w:rPr>
          <w:i w:val="0"/>
          <w:vertAlign w:val="superscript"/>
          <w:lang w:val="fr-FR"/>
        </w:rPr>
        <w:t>me</w:t>
      </w:r>
      <w:r w:rsidRPr="00D564EA">
        <w:rPr>
          <w:i w:val="0"/>
          <w:lang w:val="fr-FR"/>
        </w:rPr>
        <w:t>, ma bonne tante, m</w:t>
      </w:r>
      <w:r w:rsidRPr="00D564EA">
        <w:rPr>
          <w:i w:val="0"/>
          <w:vertAlign w:val="superscript"/>
          <w:lang w:val="fr-FR"/>
        </w:rPr>
        <w:t>me</w:t>
      </w:r>
      <w:r w:rsidRPr="00D564EA">
        <w:rPr>
          <w:i w:val="0"/>
          <w:lang w:val="fr-FR"/>
        </w:rPr>
        <w:t xml:space="preserve"> l’arc</w:t>
      </w:r>
      <w:r w:rsidR="00087311" w:rsidRPr="00D564EA">
        <w:rPr>
          <w:i w:val="0"/>
          <w:lang w:val="fr-FR"/>
        </w:rPr>
        <w:t>h</w:t>
      </w:r>
      <w:r w:rsidRPr="00D564EA">
        <w:rPr>
          <w:i w:val="0"/>
          <w:lang w:val="fr-FR"/>
        </w:rPr>
        <w:t>iducesse d’Austrice, ducesse et contesse de Bourgoingne, regente et gouvernante etc.</w:t>
      </w:r>
    </w:p>
    <w:p w14:paraId="73ADD5B8" w14:textId="77777777" w:rsidR="00087311" w:rsidRPr="00D564EA" w:rsidRDefault="00087311" w:rsidP="004E0EF6">
      <w:pPr>
        <w:pStyle w:val="Kommentar"/>
        <w:rPr>
          <w:lang w:val="fr-FR"/>
        </w:rPr>
      </w:pPr>
    </w:p>
    <w:p w14:paraId="6EECEF79" w14:textId="77777777" w:rsidR="00087311" w:rsidRPr="00087311" w:rsidRDefault="00087311" w:rsidP="004E0EF6">
      <w:pPr>
        <w:pStyle w:val="Kommentar"/>
      </w:pPr>
      <w:r>
        <w:t>a</w:t>
      </w:r>
      <w:r w:rsidRPr="00087311">
        <w:t xml:space="preserve">) von </w:t>
      </w:r>
      <w:proofErr w:type="spellStart"/>
      <w:r w:rsidRPr="004E0EF6">
        <w:rPr>
          <w:i w:val="0"/>
        </w:rPr>
        <w:t>vostre</w:t>
      </w:r>
      <w:proofErr w:type="spellEnd"/>
      <w:r w:rsidRPr="00087311">
        <w:t xml:space="preserve"> an eigenhändig.</w:t>
      </w:r>
    </w:p>
    <w:p w14:paraId="12ABEA13" w14:textId="77777777" w:rsidR="00E81BCB" w:rsidRPr="00087311" w:rsidRDefault="00E81BCB" w:rsidP="004E0EF6">
      <w:pPr>
        <w:pStyle w:val="Kommentar"/>
        <w:rPr>
          <w:lang w:val="pt-BR"/>
        </w:rPr>
      </w:pPr>
      <w:r w:rsidRPr="00087311">
        <w:t xml:space="preserve">Über die Vorgänge vom 7. Juli vor Mailand im päpstlich-venezianischen Lager geben auch die Berichte </w:t>
      </w:r>
      <w:commentRangeStart w:id="4"/>
      <w:r w:rsidRPr="00087311">
        <w:t xml:space="preserve">Francesco </w:t>
      </w:r>
      <w:proofErr w:type="spellStart"/>
      <w:r w:rsidRPr="00087311">
        <w:t>Guicciardinis</w:t>
      </w:r>
      <w:proofErr w:type="spellEnd"/>
      <w:r w:rsidRPr="00087311">
        <w:t xml:space="preserve"> </w:t>
      </w:r>
      <w:commentRangeEnd w:id="4"/>
      <w:r w:rsidR="0089674A">
        <w:rPr>
          <w:rStyle w:val="Kommentarzeichen"/>
        </w:rPr>
        <w:commentReference w:id="4"/>
      </w:r>
      <w:r w:rsidRPr="00087311">
        <w:t xml:space="preserve">an </w:t>
      </w:r>
      <w:proofErr w:type="spellStart"/>
      <w:r w:rsidRPr="00087311">
        <w:t>Giberti</w:t>
      </w:r>
      <w:proofErr w:type="spellEnd"/>
      <w:r w:rsidRPr="00087311">
        <w:t xml:space="preserve"> </w:t>
      </w:r>
      <w:proofErr w:type="spellStart"/>
      <w:r w:rsidRPr="00087311">
        <w:t>Aufschluß</w:t>
      </w:r>
      <w:proofErr w:type="spellEnd"/>
      <w:r w:rsidRPr="00087311">
        <w:t xml:space="preserve">. </w:t>
      </w:r>
      <w:r w:rsidRPr="00087311">
        <w:rPr>
          <w:lang w:val="pt-BR"/>
        </w:rPr>
        <w:t>Archivio Storico Lombardo 1896, S. 276ff. Sanuto 42, 89ff.</w:t>
      </w:r>
    </w:p>
    <w:p w14:paraId="68BBF71E" w14:textId="77777777" w:rsidR="00E81BCB" w:rsidRPr="00087311" w:rsidRDefault="00E81BCB" w:rsidP="004E0EF6">
      <w:pPr>
        <w:pStyle w:val="Kommentar"/>
      </w:pPr>
    </w:p>
    <w:sectPr w:rsidR="00E81BCB" w:rsidRPr="000873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4:41:00Z" w:initials="AL">
    <w:p w14:paraId="2E37B84E" w14:textId="5B47AE34" w:rsidR="00EA5BB5" w:rsidRPr="000A3609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146E27" w:rsidRPr="000A3609">
        <w:rPr>
          <w:lang w:val="en-US"/>
        </w:rPr>
        <w:t>S</w:t>
      </w:r>
      <w:r w:rsidRPr="000A3609">
        <w:rPr>
          <w:lang w:val="en-US"/>
        </w:rPr>
        <w:t xml:space="preserve">: </w:t>
      </w:r>
      <w:proofErr w:type="spellStart"/>
      <w:r w:rsidRPr="000A3609">
        <w:rPr>
          <w:lang w:val="en-US"/>
        </w:rPr>
        <w:t>Mailand</w:t>
      </w:r>
      <w:proofErr w:type="spellEnd"/>
    </w:p>
  </w:comment>
  <w:comment w:id="1" w:author="Abel Laura" w:date="2017-11-27T14:41:00Z" w:initials="AL">
    <w:p w14:paraId="2AA65E0E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 xml:space="preserve">S: </w:t>
      </w:r>
      <w:proofErr w:type="spellStart"/>
      <w:r w:rsidRPr="00D564EA">
        <w:rPr>
          <w:lang w:val="en-US"/>
        </w:rPr>
        <w:t>Venedig</w:t>
      </w:r>
      <w:proofErr w:type="spellEnd"/>
    </w:p>
  </w:comment>
  <w:comment w:id="2" w:author="Abel Laura" w:date="2017-11-27T14:41:00Z" w:initials="AL">
    <w:p w14:paraId="4B731122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P: Bourbon</w:t>
      </w:r>
    </w:p>
  </w:comment>
  <w:comment w:id="3" w:author="Abel Laura" w:date="2017-11-27T14:41:00Z" w:initials="AL">
    <w:p w14:paraId="18651B39" w14:textId="77777777" w:rsidR="00EA5BB5" w:rsidRPr="00D564EA" w:rsidRDefault="00EA5BB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564EA">
        <w:rPr>
          <w:lang w:val="en-US"/>
        </w:rPr>
        <w:t>O: Speyer</w:t>
      </w:r>
    </w:p>
  </w:comment>
  <w:comment w:id="4" w:author="Christopher F. Laferl" w:date="2020-09-10T02:05:00Z" w:initials="CFL">
    <w:p w14:paraId="5BD32B8B" w14:textId="622A1935" w:rsidR="0089674A" w:rsidRDefault="0089674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Guicciardini</w:t>
      </w:r>
      <w:proofErr w:type="spellEnd"/>
      <w:r>
        <w:t>, Francesco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E37B84E" w15:done="0"/>
  <w15:commentEx w15:paraId="2AA65E0E" w15:done="0"/>
  <w15:commentEx w15:paraId="4B731122" w15:done="0"/>
  <w15:commentEx w15:paraId="18651B39" w15:done="0"/>
  <w15:commentEx w15:paraId="5BD32B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E37B84E" w16cid:durableId="238CE1E7"/>
  <w16cid:commentId w16cid:paraId="2AA65E0E" w16cid:durableId="238CE1E8"/>
  <w16cid:commentId w16cid:paraId="4B731122" w16cid:durableId="238CE1E9"/>
  <w16cid:commentId w16cid:paraId="18651B39" w16cid:durableId="238CE1EA"/>
  <w16cid:commentId w16cid:paraId="5BD32B8B" w16cid:durableId="238CE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BCB"/>
    <w:rsid w:val="00087311"/>
    <w:rsid w:val="000A3609"/>
    <w:rsid w:val="00146E27"/>
    <w:rsid w:val="004E0EF6"/>
    <w:rsid w:val="005F5EC8"/>
    <w:rsid w:val="00772034"/>
    <w:rsid w:val="0089674A"/>
    <w:rsid w:val="00A1331F"/>
    <w:rsid w:val="00A40E6E"/>
    <w:rsid w:val="00D564EA"/>
    <w:rsid w:val="00E81BCB"/>
    <w:rsid w:val="00E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4D0"/>
  <w15:docId w15:val="{F682AB9A-D8F2-47D0-A083-7ADB87C6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133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8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1331F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A1331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A5BB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A5BB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A5BB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A5BB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A5BB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5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5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2200</Characters>
  <Application>Microsoft Office Word</Application>
  <DocSecurity>0</DocSecurity>
  <Lines>18</Lines>
  <Paragraphs>5</Paragraphs>
  <ScaleCrop>false</ScaleCrop>
  <Company>Universität Salzburg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13</cp:revision>
  <dcterms:created xsi:type="dcterms:W3CDTF">2015-11-17T15:20:00Z</dcterms:created>
  <dcterms:modified xsi:type="dcterms:W3CDTF">2020-12-22T20:21:00Z</dcterms:modified>
</cp:coreProperties>
</file>