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77C" w:rsidRPr="003D077C" w:rsidRDefault="003D077C" w:rsidP="003D077C">
      <w:pPr>
        <w:pStyle w:val="KeinLeerraum"/>
        <w:rPr>
          <w:rFonts w:ascii="Times New Roman" w:hAnsi="Times New Roman" w:cs="Times New Roman"/>
          <w:b/>
          <w:sz w:val="32"/>
          <w:szCs w:val="32"/>
        </w:rPr>
      </w:pPr>
      <w:bookmarkStart w:id="0" w:name="bookmark14"/>
      <w:r w:rsidRPr="003D077C">
        <w:rPr>
          <w:rFonts w:ascii="Times New Roman" w:hAnsi="Times New Roman" w:cs="Times New Roman"/>
          <w:b/>
          <w:sz w:val="32"/>
          <w:szCs w:val="32"/>
        </w:rPr>
        <w:t>Impressum und Datenschutz</w:t>
      </w:r>
      <w:bookmarkEnd w:id="0"/>
    </w:p>
    <w:p w:rsidR="003D077C" w:rsidRPr="003D077C" w:rsidRDefault="003D077C" w:rsidP="003D077C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3D077C" w:rsidRDefault="003D077C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Offenlegung gem. § 25 Mediengesetz</w:t>
      </w:r>
    </w:p>
    <w:p w:rsidR="00026543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026543" w:rsidRDefault="00026543" w:rsidP="00026543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Fachbereich Romanistik</w:t>
      </w:r>
    </w:p>
    <w:p w:rsidR="00026543" w:rsidRPr="003D077C" w:rsidRDefault="00026543" w:rsidP="00026543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Paris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Lodron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Universität 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Salzburg (PLUS)</w:t>
      </w:r>
    </w:p>
    <w:p w:rsidR="00026543" w:rsidRDefault="00026543" w:rsidP="00026543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Unipark Nonntal</w:t>
      </w:r>
    </w:p>
    <w:p w:rsidR="00026543" w:rsidRDefault="00026543" w:rsidP="00026543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Erzabt-Klotz-Straße 1</w:t>
      </w:r>
    </w:p>
    <w:p w:rsidR="00026543" w:rsidRDefault="00026543" w:rsidP="00026543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A-5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020 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Salzburg</w:t>
      </w:r>
    </w:p>
    <w:p w:rsidR="00026543" w:rsidRDefault="00026543" w:rsidP="00026543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Österreich</w:t>
      </w:r>
    </w:p>
    <w:p w:rsidR="00026543" w:rsidRPr="00D512D2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026543" w:rsidRDefault="00026543" w:rsidP="00026543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Kommission für Neuere Geschichte Österreichs</w:t>
      </w:r>
    </w:p>
    <w:p w:rsidR="003D077C" w:rsidRPr="003D077C" w:rsidRDefault="003D077C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Leopold-Franzens Universität Innsbruck</w:t>
      </w:r>
    </w:p>
    <w:p w:rsidR="003D077C" w:rsidRPr="003D077C" w:rsidRDefault="003D077C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Institut für Geschichtswissenschaften und Europäische Ethnologie</w:t>
      </w:r>
    </w:p>
    <w:p w:rsidR="00026543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Innrain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52</w:t>
      </w:r>
    </w:p>
    <w:p w:rsidR="00026543" w:rsidRPr="00D512D2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512D2">
        <w:rPr>
          <w:rFonts w:ascii="Times New Roman" w:eastAsia="Times New Roman" w:hAnsi="Times New Roman" w:cs="Times New Roman"/>
          <w:sz w:val="24"/>
          <w:szCs w:val="24"/>
          <w:lang w:eastAsia="de-AT"/>
        </w:rPr>
        <w:t>A-6020 Innsbruck</w:t>
      </w:r>
    </w:p>
    <w:p w:rsidR="00026543" w:rsidRPr="00026543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026543">
        <w:rPr>
          <w:rFonts w:ascii="Times New Roman" w:eastAsia="Times New Roman" w:hAnsi="Times New Roman" w:cs="Times New Roman"/>
          <w:sz w:val="24"/>
          <w:szCs w:val="24"/>
          <w:lang w:eastAsia="de-AT"/>
        </w:rPr>
        <w:t>Österreich</w:t>
      </w:r>
    </w:p>
    <w:p w:rsidR="00026543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026543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Für den Inhalt verantwortlich:</w:t>
      </w:r>
    </w:p>
    <w:p w:rsidR="00026543" w:rsidRPr="00026543" w:rsidRDefault="00026543" w:rsidP="00026543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Univ. </w:t>
      </w:r>
      <w:r w:rsidR="003D077C"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Prof. Dr. 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Christopher F. Laferl (e</w:t>
      </w:r>
      <w:r w:rsidRPr="00026543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-mail: </w:t>
      </w:r>
      <w:hyperlink r:id="rId5" w:history="1">
        <w:r w:rsidRPr="0002654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AT"/>
          </w:rPr>
          <w:t>christopher.laferl@sbg.ac.at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)</w:t>
      </w:r>
    </w:p>
    <w:p w:rsidR="00026543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026543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Gestaltung der Website:</w:t>
      </w:r>
    </w:p>
    <w:p w:rsidR="003D077C" w:rsidRPr="003D077C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Birgit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Raitmayr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pixlerei.at </w:t>
      </w:r>
    </w:p>
    <w:p w:rsidR="003D077C" w:rsidRDefault="003D077C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3D077C" w:rsidRPr="003D077C" w:rsidRDefault="003D077C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Dieses Projekt wird von folgenden Institutionen unterstützt:</w:t>
      </w:r>
    </w:p>
    <w:p w:rsidR="003D077C" w:rsidRDefault="003D077C" w:rsidP="003D077C">
      <w:pPr>
        <w:pStyle w:val="KeinLeerraum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FWF (Projekte P18113 und P21016)</w:t>
      </w:r>
    </w:p>
    <w:p w:rsidR="003D077C" w:rsidRDefault="003D077C" w:rsidP="003D077C">
      <w:pPr>
        <w:pStyle w:val="KeinLeerraum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Kommission für Neuere Geschichte Österreichs</w:t>
      </w:r>
    </w:p>
    <w:p w:rsidR="003D077C" w:rsidRPr="003D077C" w:rsidRDefault="003D077C" w:rsidP="003D077C">
      <w:pPr>
        <w:pStyle w:val="KeinLeerraum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Fachbereich Romanistik der Universität Salzburg</w:t>
      </w:r>
    </w:p>
    <w:p w:rsidR="003D077C" w:rsidRDefault="003D077C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026543" w:rsidRPr="003D077C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3D077C" w:rsidRPr="003D077C" w:rsidRDefault="003D077C" w:rsidP="003D077C">
      <w:pPr>
        <w:pStyle w:val="KeinLeerraum"/>
        <w:rPr>
          <w:rFonts w:ascii="Times New Roman" w:eastAsia="Times New Roman" w:hAnsi="Times New Roman" w:cs="Times New Roman"/>
          <w:b/>
          <w:bCs/>
          <w:sz w:val="32"/>
          <w:szCs w:val="32"/>
          <w:lang w:eastAsia="de-AT"/>
        </w:rPr>
      </w:pPr>
      <w:r w:rsidRPr="003D077C">
        <w:rPr>
          <w:rFonts w:ascii="Times New Roman" w:eastAsia="Times New Roman" w:hAnsi="Times New Roman" w:cs="Times New Roman"/>
          <w:b/>
          <w:bCs/>
          <w:sz w:val="32"/>
          <w:szCs w:val="32"/>
          <w:lang w:eastAsia="de-AT"/>
        </w:rPr>
        <w:t>Hinweise/Haftungsausschluss</w:t>
      </w:r>
    </w:p>
    <w:p w:rsidR="003D077C" w:rsidRPr="003D077C" w:rsidRDefault="003D077C" w:rsidP="003D077C">
      <w:pPr>
        <w:pStyle w:val="KeinLeerraum"/>
        <w:rPr>
          <w:rFonts w:ascii="Times New Roman" w:eastAsia="Times New Roman" w:hAnsi="Times New Roman" w:cs="Times New Roman"/>
          <w:bCs/>
          <w:sz w:val="24"/>
          <w:szCs w:val="24"/>
          <w:lang w:eastAsia="de-AT"/>
        </w:rPr>
      </w:pPr>
    </w:p>
    <w:p w:rsidR="00026543" w:rsidRDefault="003D077C" w:rsidP="00D512D2">
      <w:pPr>
        <w:pStyle w:val="KeinLeerraum"/>
        <w:jc w:val="both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Die bereitgestellte</w:t>
      </w:r>
      <w:r w:rsidR="00026543">
        <w:rPr>
          <w:rFonts w:ascii="Times New Roman" w:eastAsia="Times New Roman" w:hAnsi="Times New Roman" w:cs="Times New Roman"/>
          <w:sz w:val="24"/>
          <w:szCs w:val="24"/>
          <w:lang w:eastAsia="de-AT"/>
        </w:rPr>
        <w:t>n Informationen auf dieser Webs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ite wurden sorgfäl</w:t>
      </w:r>
      <w:r w:rsidR="00026543">
        <w:rPr>
          <w:rFonts w:ascii="Times New Roman" w:eastAsia="Times New Roman" w:hAnsi="Times New Roman" w:cs="Times New Roman"/>
          <w:sz w:val="24"/>
          <w:szCs w:val="24"/>
          <w:lang w:eastAsia="de-AT"/>
        </w:rPr>
        <w:t>tig geprüft und werden regelmäß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ig aktualisiert. Für die Richtigkeit, Aktualität, Vollständigkeit und Verfügbarkeit der Informationen wird jedoch keine Haftung übernommen. Insbesondere können aus der Verwendung der abgerufenen Informationen keinerlei Ansprüche abgeleitet werden.</w:t>
      </w:r>
    </w:p>
    <w:p w:rsidR="003D077C" w:rsidRPr="00026543" w:rsidRDefault="003D077C" w:rsidP="00D512D2">
      <w:pPr>
        <w:pStyle w:val="KeinLeerraum"/>
        <w:jc w:val="both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Links zu anderen Websites wurden sorgfältig ausgewählt. Auf deren Inhalte hat die </w:t>
      </w:r>
      <w:r w:rsidR="00026543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Kommission für Neuere Geschichte Österreichs und die Universität Salzburg 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keinen Einfluss und kann daher für diese keine Haftung übernehmen. Wir distanzieren uns ausdrückl</w:t>
      </w:r>
      <w:r w:rsidR="005D2C63">
        <w:rPr>
          <w:rFonts w:ascii="Times New Roman" w:eastAsia="Times New Roman" w:hAnsi="Times New Roman" w:cs="Times New Roman"/>
          <w:sz w:val="24"/>
          <w:szCs w:val="24"/>
          <w:lang w:eastAsia="de-AT"/>
        </w:rPr>
        <w:t>ich von allen Inhalten dieser ver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linkten Seiten, da die </w:t>
      </w:r>
      <w:r w:rsidR="00026543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Kommission für Neuere Geschichte Österreichs und die 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Universität </w:t>
      </w:r>
      <w:r w:rsidR="00026543">
        <w:rPr>
          <w:rFonts w:ascii="Times New Roman" w:eastAsia="Times New Roman" w:hAnsi="Times New Roman" w:cs="Times New Roman"/>
          <w:sz w:val="24"/>
          <w:szCs w:val="24"/>
          <w:lang w:eastAsia="de-AT"/>
        </w:rPr>
        <w:t>Salzburg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auf der</w:t>
      </w:r>
      <w:r w:rsidR="00026543">
        <w:rPr>
          <w:rFonts w:ascii="Times New Roman" w:eastAsia="Times New Roman" w:hAnsi="Times New Roman" w:cs="Times New Roman"/>
          <w:sz w:val="24"/>
          <w:szCs w:val="24"/>
          <w:lang w:eastAsia="de-AT"/>
        </w:rPr>
        <w:t>en Inhalt keinerlei Einfluss haben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u</w:t>
      </w:r>
      <w:r w:rsidR="00026543">
        <w:rPr>
          <w:rFonts w:ascii="Times New Roman" w:eastAsia="Times New Roman" w:hAnsi="Times New Roman" w:cs="Times New Roman"/>
          <w:sz w:val="24"/>
          <w:szCs w:val="24"/>
          <w:lang w:eastAsia="de-AT"/>
        </w:rPr>
        <w:t>nd sich diese Inhalte nicht zu eigen machen. Falls in dieser Datenbank und Website auf Seiten verwiesen wird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, deren Inhalt Anla</w:t>
      </w:r>
      <w:r w:rsidR="00026543">
        <w:rPr>
          <w:rFonts w:ascii="Times New Roman" w:eastAsia="Times New Roman" w:hAnsi="Times New Roman" w:cs="Times New Roman"/>
          <w:sz w:val="24"/>
          <w:szCs w:val="24"/>
          <w:lang w:eastAsia="de-AT"/>
        </w:rPr>
        <w:t>ss zur Beanstandung gibt, bitten wir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um Mitteilung.</w:t>
      </w:r>
      <w:bookmarkStart w:id="1" w:name="_GoBack"/>
      <w:bookmarkEnd w:id="1"/>
    </w:p>
    <w:sectPr w:rsidR="003D077C" w:rsidRPr="000265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ungsuh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D5626"/>
    <w:multiLevelType w:val="hybridMultilevel"/>
    <w:tmpl w:val="169CA006"/>
    <w:lvl w:ilvl="0" w:tplc="52F88AE6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AT" w:vendorID="64" w:dllVersion="131078" w:nlCheck="1" w:checkStyle="1"/>
  <w:activeWritingStyle w:appName="MSWord" w:lang="es-ES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D6"/>
    <w:rsid w:val="00026543"/>
    <w:rsid w:val="00356CED"/>
    <w:rsid w:val="003D077C"/>
    <w:rsid w:val="005D2C63"/>
    <w:rsid w:val="00810085"/>
    <w:rsid w:val="00C807D6"/>
    <w:rsid w:val="00D512D2"/>
    <w:rsid w:val="00DB4BB9"/>
    <w:rsid w:val="00DD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72E5B-4509-4154-A773-746484DF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3D0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5">
    <w:name w:val="Fließtext (5)_"/>
    <w:basedOn w:val="Absatz-Standardschriftart"/>
    <w:link w:val="Flietext50"/>
    <w:rsid w:val="00C807D6"/>
    <w:rPr>
      <w:rFonts w:ascii="Gungsuh" w:eastAsia="Gungsuh" w:hAnsi="Gungsuh" w:cs="Gungsuh"/>
      <w:shd w:val="clear" w:color="auto" w:fill="FFFFFF"/>
      <w:lang w:val="de-DE"/>
    </w:rPr>
  </w:style>
  <w:style w:type="character" w:customStyle="1" w:styleId="Flietext6">
    <w:name w:val="Fließtext (6)_"/>
    <w:basedOn w:val="Absatz-Standardschriftart"/>
    <w:link w:val="Flietext60"/>
    <w:rsid w:val="00C807D6"/>
    <w:rPr>
      <w:rFonts w:ascii="Times New Roman" w:eastAsia="Times New Roman" w:hAnsi="Times New Roman" w:cs="Times New Roman"/>
      <w:spacing w:val="7"/>
      <w:sz w:val="20"/>
      <w:szCs w:val="20"/>
      <w:shd w:val="clear" w:color="auto" w:fill="FFFFFF"/>
      <w:lang w:val="de-DE"/>
    </w:rPr>
  </w:style>
  <w:style w:type="character" w:customStyle="1" w:styleId="Flietext10">
    <w:name w:val="Fließtext (10)_"/>
    <w:basedOn w:val="Absatz-Standardschriftart"/>
    <w:rsid w:val="00C807D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15"/>
      <w:szCs w:val="15"/>
      <w:u w:val="none"/>
      <w:lang w:val="de-DE"/>
    </w:rPr>
  </w:style>
  <w:style w:type="character" w:customStyle="1" w:styleId="Flietext16">
    <w:name w:val="Fließtext (16)_"/>
    <w:basedOn w:val="Absatz-Standardschriftart"/>
    <w:link w:val="Flietext160"/>
    <w:rsid w:val="00C807D6"/>
    <w:rPr>
      <w:rFonts w:ascii="Times New Roman" w:eastAsia="Times New Roman" w:hAnsi="Times New Roman" w:cs="Times New Roman"/>
      <w:b/>
      <w:bCs/>
      <w:spacing w:val="6"/>
      <w:sz w:val="13"/>
      <w:szCs w:val="13"/>
      <w:shd w:val="clear" w:color="auto" w:fill="FFFFFF"/>
    </w:rPr>
  </w:style>
  <w:style w:type="character" w:customStyle="1" w:styleId="Flietext100">
    <w:name w:val="Fließtext (10)"/>
    <w:basedOn w:val="Flietext10"/>
    <w:rsid w:val="00C807D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de-DE"/>
    </w:rPr>
  </w:style>
  <w:style w:type="paragraph" w:customStyle="1" w:styleId="Flietext50">
    <w:name w:val="Fließtext (5)"/>
    <w:basedOn w:val="Standard"/>
    <w:link w:val="Flietext5"/>
    <w:rsid w:val="00C807D6"/>
    <w:pPr>
      <w:widowControl w:val="0"/>
      <w:shd w:val="clear" w:color="auto" w:fill="FFFFFF"/>
      <w:spacing w:before="480" w:after="780" w:line="0" w:lineRule="atLeast"/>
      <w:jc w:val="center"/>
    </w:pPr>
    <w:rPr>
      <w:rFonts w:ascii="Gungsuh" w:eastAsia="Gungsuh" w:hAnsi="Gungsuh" w:cs="Gungsuh"/>
      <w:lang w:val="de-DE"/>
    </w:rPr>
  </w:style>
  <w:style w:type="paragraph" w:customStyle="1" w:styleId="Flietext60">
    <w:name w:val="Fließtext (6)"/>
    <w:basedOn w:val="Standard"/>
    <w:link w:val="Flietext6"/>
    <w:rsid w:val="00C807D6"/>
    <w:pPr>
      <w:widowControl w:val="0"/>
      <w:shd w:val="clear" w:color="auto" w:fill="FFFFFF"/>
      <w:spacing w:before="780" w:after="1320" w:line="504" w:lineRule="exact"/>
      <w:jc w:val="center"/>
    </w:pPr>
    <w:rPr>
      <w:rFonts w:ascii="Times New Roman" w:eastAsia="Times New Roman" w:hAnsi="Times New Roman" w:cs="Times New Roman"/>
      <w:spacing w:val="7"/>
      <w:sz w:val="20"/>
      <w:szCs w:val="20"/>
      <w:lang w:val="de-DE"/>
    </w:rPr>
  </w:style>
  <w:style w:type="paragraph" w:customStyle="1" w:styleId="Flietext160">
    <w:name w:val="Fließtext (16)"/>
    <w:basedOn w:val="Standard"/>
    <w:link w:val="Flietext16"/>
    <w:rsid w:val="00C807D6"/>
    <w:pPr>
      <w:widowControl w:val="0"/>
      <w:shd w:val="clear" w:color="auto" w:fill="FFFFFF"/>
      <w:spacing w:before="120" w:after="480" w:line="0" w:lineRule="atLeast"/>
    </w:pPr>
    <w:rPr>
      <w:rFonts w:ascii="Times New Roman" w:eastAsia="Times New Roman" w:hAnsi="Times New Roman" w:cs="Times New Roman"/>
      <w:b/>
      <w:bCs/>
      <w:spacing w:val="6"/>
      <w:sz w:val="13"/>
      <w:szCs w:val="13"/>
    </w:rPr>
  </w:style>
  <w:style w:type="paragraph" w:styleId="KeinLeerraum">
    <w:name w:val="No Spacing"/>
    <w:uiPriority w:val="1"/>
    <w:qFormat/>
    <w:rsid w:val="00C807D6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D077C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3D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3D07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ristopher.laferl@sbg.ac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5</cp:revision>
  <dcterms:created xsi:type="dcterms:W3CDTF">2019-12-06T20:59:00Z</dcterms:created>
  <dcterms:modified xsi:type="dcterms:W3CDTF">2020-02-15T22:07:00Z</dcterms:modified>
</cp:coreProperties>
</file>