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AB226" w14:textId="77777777" w:rsidR="006B497A" w:rsidRDefault="00852815" w:rsidP="00D73B1A">
      <w:pPr>
        <w:spacing w:line="276" w:lineRule="auto"/>
        <w:jc w:val="center"/>
        <w:rPr>
          <w:b/>
          <w:bCs/>
          <w:smallCaps/>
          <w:sz w:val="28"/>
          <w:szCs w:val="28"/>
          <w:lang w:val="en-US"/>
        </w:rPr>
      </w:pPr>
      <w:r w:rsidRPr="00755472">
        <w:rPr>
          <w:b/>
          <w:bCs/>
          <w:smallCaps/>
          <w:sz w:val="28"/>
          <w:szCs w:val="28"/>
          <w:lang w:val="en-US"/>
        </w:rPr>
        <w:t xml:space="preserve">The </w:t>
      </w:r>
      <w:r w:rsidR="006B497A" w:rsidRPr="00755472">
        <w:rPr>
          <w:b/>
          <w:bCs/>
          <w:smallCaps/>
          <w:sz w:val="28"/>
          <w:szCs w:val="28"/>
          <w:lang w:val="en-US"/>
        </w:rPr>
        <w:t>Famil</w:t>
      </w:r>
      <w:r w:rsidRPr="00755472">
        <w:rPr>
          <w:b/>
          <w:bCs/>
          <w:smallCaps/>
          <w:sz w:val="28"/>
          <w:szCs w:val="28"/>
          <w:lang w:val="en-US"/>
        </w:rPr>
        <w:t>y Correspondence</w:t>
      </w:r>
      <w:r w:rsidR="006B497A" w:rsidRPr="00755472">
        <w:rPr>
          <w:b/>
          <w:bCs/>
          <w:smallCaps/>
          <w:sz w:val="28"/>
          <w:szCs w:val="28"/>
          <w:lang w:val="en-US"/>
        </w:rPr>
        <w:t xml:space="preserve"> </w:t>
      </w:r>
      <w:r w:rsidRPr="00755472">
        <w:rPr>
          <w:b/>
          <w:bCs/>
          <w:smallCaps/>
          <w:sz w:val="28"/>
          <w:szCs w:val="28"/>
          <w:lang w:val="en-US"/>
        </w:rPr>
        <w:t xml:space="preserve">of </w:t>
      </w:r>
      <w:r w:rsidR="004C387E" w:rsidRPr="00755472">
        <w:rPr>
          <w:b/>
          <w:bCs/>
          <w:smallCaps/>
          <w:sz w:val="28"/>
          <w:szCs w:val="28"/>
          <w:lang w:val="en-US"/>
        </w:rPr>
        <w:t>Ferdinand</w:t>
      </w:r>
      <w:r w:rsidRPr="00755472">
        <w:rPr>
          <w:b/>
          <w:bCs/>
          <w:smallCaps/>
          <w:sz w:val="28"/>
          <w:szCs w:val="28"/>
          <w:lang w:val="en-US"/>
        </w:rPr>
        <w:t xml:space="preserve"> I</w:t>
      </w:r>
      <w:r w:rsidR="00D73B1A" w:rsidRPr="00755472">
        <w:rPr>
          <w:rStyle w:val="Funotenzeichen"/>
          <w:bCs/>
          <w:smallCaps/>
          <w:sz w:val="28"/>
          <w:szCs w:val="28"/>
        </w:rPr>
        <w:footnoteReference w:id="1"/>
      </w:r>
    </w:p>
    <w:p w14:paraId="218134EB" w14:textId="6BAEC9BB" w:rsidR="00711BB8" w:rsidRPr="00CB7274" w:rsidRDefault="00711BB8" w:rsidP="00D73B1A">
      <w:pPr>
        <w:spacing w:line="276" w:lineRule="auto"/>
        <w:jc w:val="center"/>
        <w:rPr>
          <w:bCs/>
          <w:smallCaps/>
          <w:lang w:val="en-US"/>
        </w:rPr>
      </w:pPr>
      <w:r w:rsidRPr="00CB7274">
        <w:rPr>
          <w:bCs/>
          <w:smallCaps/>
          <w:lang w:val="en-US"/>
        </w:rPr>
        <w:t>Christopher F. Laferl</w:t>
      </w:r>
    </w:p>
    <w:p w14:paraId="46712921" w14:textId="77777777" w:rsidR="006B497A" w:rsidRPr="00755472" w:rsidRDefault="006B497A" w:rsidP="00D73B1A">
      <w:pPr>
        <w:spacing w:line="276" w:lineRule="auto"/>
        <w:rPr>
          <w:lang w:val="en-US"/>
        </w:rPr>
      </w:pPr>
    </w:p>
    <w:p w14:paraId="7E43C235" w14:textId="77777777" w:rsidR="00FF2F17" w:rsidRPr="00755472" w:rsidRDefault="00852815" w:rsidP="00D73B1A">
      <w:pPr>
        <w:pStyle w:val="Textkrper"/>
        <w:spacing w:line="276" w:lineRule="auto"/>
        <w:rPr>
          <w:rFonts w:ascii="Times New Roman" w:hAnsi="Times New Roman" w:cs="Times New Roman"/>
          <w:smallCaps/>
          <w:lang w:val="en-US"/>
        </w:rPr>
      </w:pPr>
      <w:r w:rsidRPr="00755472">
        <w:rPr>
          <w:rFonts w:ascii="Times New Roman" w:hAnsi="Times New Roman" w:cs="Times New Roman"/>
          <w:smallCaps/>
          <w:lang w:val="en-US"/>
        </w:rPr>
        <w:t>General characteristics of the correspondence</w:t>
      </w:r>
    </w:p>
    <w:p w14:paraId="087E68B0" w14:textId="77777777" w:rsidR="00FF2F17" w:rsidRPr="00755472" w:rsidRDefault="00FF2F17" w:rsidP="00D73B1A">
      <w:pPr>
        <w:pStyle w:val="Textkrper"/>
        <w:spacing w:line="276" w:lineRule="auto"/>
        <w:rPr>
          <w:rFonts w:ascii="Times New Roman" w:hAnsi="Times New Roman" w:cs="Times New Roman"/>
          <w:lang w:val="en-US"/>
        </w:rPr>
      </w:pPr>
    </w:p>
    <w:p w14:paraId="7482DE1C" w14:textId="36F92A79" w:rsidR="00FF4E50" w:rsidRPr="00755472" w:rsidRDefault="00FF4E50" w:rsidP="00FF4E50">
      <w:pPr>
        <w:spacing w:line="276" w:lineRule="auto"/>
        <w:jc w:val="both"/>
        <w:rPr>
          <w:lang w:val="en-US"/>
        </w:rPr>
      </w:pPr>
      <w:r w:rsidRPr="00755472">
        <w:rPr>
          <w:lang w:val="en-US"/>
        </w:rPr>
        <w:t>For all those interest</w:t>
      </w:r>
      <w:r w:rsidR="001F1C0F" w:rsidRPr="00755472">
        <w:rPr>
          <w:lang w:val="en-US"/>
        </w:rPr>
        <w:t xml:space="preserve">ed in political history </w:t>
      </w:r>
      <w:r w:rsidR="00345E29" w:rsidRPr="00755472">
        <w:rPr>
          <w:lang w:val="en-US"/>
        </w:rPr>
        <w:t>of</w:t>
      </w:r>
      <w:r w:rsidR="001F1C0F" w:rsidRPr="00755472">
        <w:rPr>
          <w:lang w:val="en-US"/>
        </w:rPr>
        <w:t xml:space="preserve"> the Early Modern Period, the c</w:t>
      </w:r>
      <w:r w:rsidRPr="00755472">
        <w:rPr>
          <w:lang w:val="en-US"/>
        </w:rPr>
        <w:t>orrespondence</w:t>
      </w:r>
      <w:r w:rsidR="00345E29" w:rsidRPr="00755472">
        <w:rPr>
          <w:lang w:val="en-US"/>
        </w:rPr>
        <w:t xml:space="preserve"> </w:t>
      </w:r>
      <w:r w:rsidRPr="00755472">
        <w:rPr>
          <w:lang w:val="en-US"/>
        </w:rPr>
        <w:t xml:space="preserve">which Ferdinand I (1503-1564) </w:t>
      </w:r>
      <w:r w:rsidR="001F1C0F" w:rsidRPr="00755472">
        <w:rPr>
          <w:lang w:val="en-US"/>
        </w:rPr>
        <w:t xml:space="preserve">maintained with close </w:t>
      </w:r>
      <w:r w:rsidRPr="00755472">
        <w:rPr>
          <w:lang w:val="en-US"/>
        </w:rPr>
        <w:t>family members</w:t>
      </w:r>
      <w:r w:rsidR="001F1C0F" w:rsidRPr="00755472">
        <w:rPr>
          <w:lang w:val="en-US"/>
        </w:rPr>
        <w:t xml:space="preserve"> i</w:t>
      </w:r>
      <w:r w:rsidRPr="00755472">
        <w:rPr>
          <w:lang w:val="en-US"/>
        </w:rPr>
        <w:t xml:space="preserve">s </w:t>
      </w:r>
      <w:r w:rsidR="0016017E" w:rsidRPr="00755472">
        <w:rPr>
          <w:lang w:val="en-US"/>
        </w:rPr>
        <w:t>undoubtedly</w:t>
      </w:r>
      <w:r w:rsidRPr="00755472">
        <w:rPr>
          <w:lang w:val="en-US"/>
        </w:rPr>
        <w:t xml:space="preserve"> a highly </w:t>
      </w:r>
      <w:r w:rsidR="001F1C0F" w:rsidRPr="00755472">
        <w:rPr>
          <w:lang w:val="en-US"/>
        </w:rPr>
        <w:t xml:space="preserve">valuable </w:t>
      </w:r>
      <w:r w:rsidRPr="00755472">
        <w:rPr>
          <w:lang w:val="en-US"/>
        </w:rPr>
        <w:t xml:space="preserve">and exciting source. It </w:t>
      </w:r>
      <w:r w:rsidR="001A198E" w:rsidRPr="00755472">
        <w:rPr>
          <w:lang w:val="en-US"/>
        </w:rPr>
        <w:t>reveals</w:t>
      </w:r>
      <w:r w:rsidRPr="00755472">
        <w:rPr>
          <w:lang w:val="en-US"/>
        </w:rPr>
        <w:t xml:space="preserve"> </w:t>
      </w:r>
      <w:r w:rsidR="001A198E" w:rsidRPr="00755472">
        <w:rPr>
          <w:lang w:val="en-US"/>
        </w:rPr>
        <w:t>the ways in which</w:t>
      </w:r>
      <w:r w:rsidRPr="00755472">
        <w:rPr>
          <w:lang w:val="en-US"/>
        </w:rPr>
        <w:t xml:space="preserve"> the most important members of the House of Habsburg thought about the great questions of their time,</w:t>
      </w:r>
      <w:r w:rsidR="00D520B7" w:rsidRPr="00755472">
        <w:rPr>
          <w:lang w:val="en-US"/>
        </w:rPr>
        <w:t xml:space="preserve"> </w:t>
      </w:r>
      <w:r w:rsidRPr="00755472">
        <w:rPr>
          <w:lang w:val="en-US"/>
        </w:rPr>
        <w:t>what information was avai</w:t>
      </w:r>
      <w:r w:rsidR="00904BEA" w:rsidRPr="00755472">
        <w:rPr>
          <w:lang w:val="en-US"/>
        </w:rPr>
        <w:t>lable to them, how they</w:t>
      </w:r>
      <w:r w:rsidR="00904BEA" w:rsidRPr="00755472">
        <w:rPr>
          <w:iCs/>
          <w:lang w:val="en-US"/>
        </w:rPr>
        <w:t xml:space="preserve"> reached decisions</w:t>
      </w:r>
      <w:r w:rsidR="00D520B7" w:rsidRPr="00755472">
        <w:rPr>
          <w:iCs/>
          <w:lang w:val="en-US"/>
        </w:rPr>
        <w:t xml:space="preserve"> </w:t>
      </w:r>
      <w:r w:rsidRPr="00755472">
        <w:rPr>
          <w:lang w:val="en-US"/>
        </w:rPr>
        <w:t>and how t</w:t>
      </w:r>
      <w:r w:rsidR="001F1C0F" w:rsidRPr="00755472">
        <w:rPr>
          <w:lang w:val="en-US"/>
        </w:rPr>
        <w:t>hey intended to put these</w:t>
      </w:r>
      <w:r w:rsidRPr="00755472">
        <w:rPr>
          <w:lang w:val="en-US"/>
        </w:rPr>
        <w:t xml:space="preserve"> into practice. In the family correspondence we receive background information on the three most important problems of the 16</w:t>
      </w:r>
      <w:r w:rsidRPr="00755472">
        <w:rPr>
          <w:vertAlign w:val="superscript"/>
          <w:lang w:val="en-US"/>
        </w:rPr>
        <w:t>th</w:t>
      </w:r>
      <w:r w:rsidRPr="00755472">
        <w:rPr>
          <w:lang w:val="en-US"/>
        </w:rPr>
        <w:t xml:space="preserve"> century, which were constants both in the life of Ferdinand I</w:t>
      </w:r>
      <w:r w:rsidR="00345E29" w:rsidRPr="00755472">
        <w:rPr>
          <w:lang w:val="en-US"/>
        </w:rPr>
        <w:t>,</w:t>
      </w:r>
      <w:r w:rsidRPr="00755472">
        <w:rPr>
          <w:lang w:val="en-US"/>
        </w:rPr>
        <w:t xml:space="preserve"> and his older brother Charles V (1500-1558): the </w:t>
      </w:r>
      <w:r w:rsidR="001F1C0F" w:rsidRPr="00755472">
        <w:rPr>
          <w:lang w:val="en-US"/>
        </w:rPr>
        <w:t xml:space="preserve">religious </w:t>
      </w:r>
      <w:r w:rsidRPr="00755472">
        <w:rPr>
          <w:lang w:val="en-US"/>
        </w:rPr>
        <w:t>division</w:t>
      </w:r>
      <w:r w:rsidR="001F1C0F" w:rsidRPr="00755472">
        <w:rPr>
          <w:lang w:val="en-US"/>
        </w:rPr>
        <w:t>s</w:t>
      </w:r>
      <w:r w:rsidRPr="00755472">
        <w:rPr>
          <w:lang w:val="en-US"/>
        </w:rPr>
        <w:t xml:space="preserve"> within and </w:t>
      </w:r>
      <w:r w:rsidR="00904BEA" w:rsidRPr="00755472">
        <w:rPr>
          <w:lang w:val="en-US"/>
        </w:rPr>
        <w:t xml:space="preserve">without </w:t>
      </w:r>
      <w:r w:rsidRPr="00755472">
        <w:rPr>
          <w:lang w:val="en-US"/>
        </w:rPr>
        <w:t xml:space="preserve">the Habsburg sphere of power and the </w:t>
      </w:r>
      <w:r w:rsidR="001F1C0F" w:rsidRPr="00755472">
        <w:rPr>
          <w:lang w:val="en-US"/>
        </w:rPr>
        <w:t xml:space="preserve">closely </w:t>
      </w:r>
      <w:r w:rsidRPr="00755472">
        <w:rPr>
          <w:lang w:val="en-US"/>
        </w:rPr>
        <w:t xml:space="preserve">associated relationship between pope and emperor; the </w:t>
      </w:r>
      <w:r w:rsidR="001F1C0F" w:rsidRPr="00755472">
        <w:rPr>
          <w:lang w:val="en-US"/>
        </w:rPr>
        <w:t xml:space="preserve">very </w:t>
      </w:r>
      <w:r w:rsidRPr="00755472">
        <w:rPr>
          <w:lang w:val="en-US"/>
        </w:rPr>
        <w:t>tense relations to France, which led to several armed conflicts; and finally the fight against the Ottomans.</w:t>
      </w:r>
    </w:p>
    <w:p w14:paraId="5B8FBE86" w14:textId="583D27EA" w:rsidR="00FF4E50" w:rsidRPr="00755472" w:rsidRDefault="00FF4E50" w:rsidP="00FF4E50">
      <w:pPr>
        <w:spacing w:line="276" w:lineRule="auto"/>
        <w:ind w:firstLine="708"/>
        <w:jc w:val="both"/>
        <w:rPr>
          <w:lang w:val="en-US"/>
        </w:rPr>
      </w:pPr>
      <w:r w:rsidRPr="00755472">
        <w:rPr>
          <w:lang w:val="en-US"/>
        </w:rPr>
        <w:t>The source from which we can draw this information, however, is pronouncedly heterogeneous. Although it is contemporary in the sense that all the letters in question date from the 16</w:t>
      </w:r>
      <w:r w:rsidRPr="00755472">
        <w:rPr>
          <w:vertAlign w:val="superscript"/>
          <w:lang w:val="en-US"/>
        </w:rPr>
        <w:t>th</w:t>
      </w:r>
      <w:r w:rsidR="001F1C0F" w:rsidRPr="00755472">
        <w:rPr>
          <w:lang w:val="en-US"/>
        </w:rPr>
        <w:t xml:space="preserve"> century and have</w:t>
      </w:r>
      <w:r w:rsidRPr="00755472">
        <w:rPr>
          <w:lang w:val="en-US"/>
        </w:rPr>
        <w:t xml:space="preserve"> Ferdinand either as the sender or the addressee, it </w:t>
      </w:r>
      <w:r w:rsidR="00876E18" w:rsidRPr="00755472">
        <w:rPr>
          <w:lang w:val="en-US"/>
        </w:rPr>
        <w:t>was</w:t>
      </w:r>
      <w:r w:rsidRPr="00755472">
        <w:rPr>
          <w:lang w:val="en-US"/>
        </w:rPr>
        <w:t xml:space="preserve"> no</w:t>
      </w:r>
      <w:r w:rsidR="001F1C0F" w:rsidRPr="00755472">
        <w:rPr>
          <w:lang w:val="en-US"/>
        </w:rPr>
        <w:t xml:space="preserve">t </w:t>
      </w:r>
      <w:r w:rsidR="00876E18" w:rsidRPr="00755472">
        <w:rPr>
          <w:lang w:val="en-US"/>
        </w:rPr>
        <w:t>passed down</w:t>
      </w:r>
      <w:r w:rsidR="001F1C0F" w:rsidRPr="00755472">
        <w:rPr>
          <w:lang w:val="en-US"/>
        </w:rPr>
        <w:t xml:space="preserve"> to us</w:t>
      </w:r>
      <w:r w:rsidR="001708A0" w:rsidRPr="00755472">
        <w:rPr>
          <w:lang w:val="en-US"/>
        </w:rPr>
        <w:t xml:space="preserve"> in the form we know it today, namely</w:t>
      </w:r>
      <w:r w:rsidR="001F1C0F" w:rsidRPr="00755472">
        <w:rPr>
          <w:lang w:val="en-US"/>
        </w:rPr>
        <w:t xml:space="preserve"> as </w:t>
      </w:r>
      <w:r w:rsidR="001708A0" w:rsidRPr="00755472">
        <w:rPr>
          <w:lang w:val="en-US"/>
        </w:rPr>
        <w:t>a</w:t>
      </w:r>
      <w:r w:rsidR="001F1C0F" w:rsidRPr="00755472">
        <w:rPr>
          <w:lang w:val="en-US"/>
        </w:rPr>
        <w:t xml:space="preserve"> unified</w:t>
      </w:r>
      <w:r w:rsidRPr="00755472">
        <w:rPr>
          <w:lang w:val="en-US"/>
        </w:rPr>
        <w:t xml:space="preserve"> corpus</w:t>
      </w:r>
      <w:r w:rsidR="001708A0" w:rsidRPr="00755472">
        <w:rPr>
          <w:lang w:val="en-US"/>
        </w:rPr>
        <w:t xml:space="preserve"> in book form dating up to the year 1536</w:t>
      </w:r>
      <w:r w:rsidRPr="00755472">
        <w:rPr>
          <w:lang w:val="en-US"/>
        </w:rPr>
        <w:t>. The idea of putting all the family letters of Emperor Ferdinand I, both those written by him and those he received, together in one corpus dates back to the turn of the 19</w:t>
      </w:r>
      <w:r w:rsidRPr="00755472">
        <w:rPr>
          <w:vertAlign w:val="superscript"/>
          <w:lang w:val="en-US"/>
        </w:rPr>
        <w:t>th</w:t>
      </w:r>
      <w:r w:rsidRPr="00755472">
        <w:rPr>
          <w:lang w:val="en-US"/>
        </w:rPr>
        <w:t xml:space="preserve"> and 20</w:t>
      </w:r>
      <w:r w:rsidRPr="00755472">
        <w:rPr>
          <w:vertAlign w:val="superscript"/>
          <w:lang w:val="en-US"/>
        </w:rPr>
        <w:t>th</w:t>
      </w:r>
      <w:r w:rsidRPr="00755472">
        <w:rPr>
          <w:lang w:val="en-US"/>
        </w:rPr>
        <w:t xml:space="preserve"> centuries.</w:t>
      </w:r>
      <w:r w:rsidR="007E01CB" w:rsidRPr="00755472">
        <w:rPr>
          <w:rStyle w:val="Funotenzeichen"/>
          <w:lang w:val="en-US"/>
        </w:rPr>
        <w:footnoteReference w:id="2"/>
      </w:r>
      <w:r w:rsidR="009E3DD7" w:rsidRPr="00755472">
        <w:rPr>
          <w:lang w:val="en-US"/>
        </w:rPr>
        <w:t xml:space="preserve"> </w:t>
      </w:r>
      <w:r w:rsidRPr="00755472">
        <w:rPr>
          <w:lang w:val="en-US"/>
        </w:rPr>
        <w:t xml:space="preserve">Ferdinand I himself </w:t>
      </w:r>
      <w:r w:rsidR="00501EFA" w:rsidRPr="00755472">
        <w:rPr>
          <w:lang w:val="en-US"/>
        </w:rPr>
        <w:t>did most likely</w:t>
      </w:r>
      <w:r w:rsidRPr="00755472">
        <w:rPr>
          <w:lang w:val="en-US"/>
        </w:rPr>
        <w:t xml:space="preserve"> </w:t>
      </w:r>
      <w:r w:rsidR="001F1C0F" w:rsidRPr="00755472">
        <w:rPr>
          <w:lang w:val="en-US"/>
        </w:rPr>
        <w:t xml:space="preserve">not </w:t>
      </w:r>
      <w:r w:rsidR="00501EFA" w:rsidRPr="00755472">
        <w:rPr>
          <w:lang w:val="en-US"/>
        </w:rPr>
        <w:t>intend</w:t>
      </w:r>
      <w:r w:rsidR="001F1C0F" w:rsidRPr="00755472">
        <w:rPr>
          <w:lang w:val="en-US"/>
        </w:rPr>
        <w:t xml:space="preserve"> to gather the whole correspondence he had with his closes</w:t>
      </w:r>
      <w:r w:rsidR="00345E29" w:rsidRPr="00755472">
        <w:rPr>
          <w:lang w:val="en-US"/>
        </w:rPr>
        <w:t>t</w:t>
      </w:r>
      <w:r w:rsidR="001F1C0F" w:rsidRPr="00755472">
        <w:rPr>
          <w:lang w:val="en-US"/>
        </w:rPr>
        <w:t xml:space="preserve"> family members</w:t>
      </w:r>
      <w:r w:rsidRPr="00755472">
        <w:rPr>
          <w:lang w:val="en-US"/>
        </w:rPr>
        <w:t>.</w:t>
      </w:r>
      <w:r w:rsidR="007E01CB" w:rsidRPr="00755472">
        <w:rPr>
          <w:rStyle w:val="Funotenzeichen"/>
          <w:lang w:val="en-US"/>
        </w:rPr>
        <w:footnoteReference w:id="3"/>
      </w:r>
    </w:p>
    <w:p w14:paraId="348CF951" w14:textId="67607290" w:rsidR="00FF4E50" w:rsidRPr="00755472" w:rsidRDefault="00FF4E50" w:rsidP="00FF4E50">
      <w:pPr>
        <w:spacing w:line="276" w:lineRule="auto"/>
        <w:ind w:firstLine="708"/>
        <w:jc w:val="both"/>
        <w:rPr>
          <w:lang w:val="en-US"/>
        </w:rPr>
      </w:pPr>
      <w:r w:rsidRPr="00755472">
        <w:rPr>
          <w:lang w:val="en-US"/>
        </w:rPr>
        <w:t xml:space="preserve">The expression </w:t>
      </w:r>
      <w:r w:rsidRPr="00755472">
        <w:rPr>
          <w:i/>
          <w:lang w:val="en-US"/>
        </w:rPr>
        <w:t>family correspondence</w:t>
      </w:r>
      <w:r w:rsidRPr="00755472">
        <w:rPr>
          <w:lang w:val="en-US"/>
        </w:rPr>
        <w:t xml:space="preserve"> may </w:t>
      </w:r>
      <w:r w:rsidR="00C02E11" w:rsidRPr="00755472">
        <w:rPr>
          <w:lang w:val="en-US"/>
        </w:rPr>
        <w:t xml:space="preserve">even </w:t>
      </w:r>
      <w:r w:rsidRPr="00755472">
        <w:rPr>
          <w:lang w:val="en-US"/>
        </w:rPr>
        <w:t xml:space="preserve">be misleading, </w:t>
      </w:r>
      <w:r w:rsidR="00345E29" w:rsidRPr="00755472">
        <w:rPr>
          <w:lang w:val="en-US"/>
        </w:rPr>
        <w:t xml:space="preserve">inasmuch as </w:t>
      </w:r>
      <w:r w:rsidRPr="00755472">
        <w:rPr>
          <w:lang w:val="en-US"/>
        </w:rPr>
        <w:t>this co</w:t>
      </w:r>
      <w:r w:rsidR="007E01CB" w:rsidRPr="00755472">
        <w:rPr>
          <w:lang w:val="en-US"/>
        </w:rPr>
        <w:t>rrespondence hardly</w:t>
      </w:r>
      <w:r w:rsidR="001D6E70" w:rsidRPr="00755472">
        <w:rPr>
          <w:lang w:val="en-US"/>
        </w:rPr>
        <w:t xml:space="preserve"> deals</w:t>
      </w:r>
      <w:r w:rsidR="007E01CB" w:rsidRPr="00755472">
        <w:rPr>
          <w:lang w:val="en-US"/>
        </w:rPr>
        <w:t xml:space="preserve"> </w:t>
      </w:r>
      <w:r w:rsidR="001D6E70" w:rsidRPr="00755472">
        <w:rPr>
          <w:lang w:val="en-US"/>
        </w:rPr>
        <w:t>with</w:t>
      </w:r>
      <w:r w:rsidR="007E01CB" w:rsidRPr="00755472">
        <w:rPr>
          <w:lang w:val="en-US"/>
        </w:rPr>
        <w:t xml:space="preserve"> family</w:t>
      </w:r>
      <w:r w:rsidRPr="00755472">
        <w:rPr>
          <w:lang w:val="en-US"/>
        </w:rPr>
        <w:t xml:space="preserve">, </w:t>
      </w:r>
      <w:r w:rsidR="001F1C0F" w:rsidRPr="00755472">
        <w:rPr>
          <w:lang w:val="en-US"/>
        </w:rPr>
        <w:t>private</w:t>
      </w:r>
      <w:r w:rsidR="00C02E11" w:rsidRPr="00755472">
        <w:rPr>
          <w:lang w:val="en-US"/>
        </w:rPr>
        <w:t>,</w:t>
      </w:r>
      <w:r w:rsidR="001F1C0F" w:rsidRPr="00755472">
        <w:rPr>
          <w:lang w:val="en-US"/>
        </w:rPr>
        <w:t xml:space="preserve"> or </w:t>
      </w:r>
      <w:r w:rsidRPr="00755472">
        <w:rPr>
          <w:lang w:val="en-US"/>
        </w:rPr>
        <w:t>intimate matters. The content of the correspondence that Ferdinand conducted with his closer relatives is predominantly political in nature.</w:t>
      </w:r>
      <w:r w:rsidR="007E01CB" w:rsidRPr="00755472">
        <w:rPr>
          <w:rStyle w:val="Funotenzeichen"/>
          <w:lang w:val="en-US"/>
        </w:rPr>
        <w:footnoteReference w:id="4"/>
      </w:r>
      <w:r w:rsidR="009E3DD7" w:rsidRPr="00755472">
        <w:rPr>
          <w:lang w:val="en-US"/>
        </w:rPr>
        <w:t xml:space="preserve"> </w:t>
      </w:r>
      <w:r w:rsidRPr="00755472">
        <w:rPr>
          <w:lang w:val="en-US"/>
        </w:rPr>
        <w:t>For Ferdin</w:t>
      </w:r>
      <w:r w:rsidR="00145ECC" w:rsidRPr="00755472">
        <w:rPr>
          <w:lang w:val="en-US"/>
        </w:rPr>
        <w:t xml:space="preserve">and's correspondence, the term </w:t>
      </w:r>
      <w:r w:rsidRPr="00755472">
        <w:rPr>
          <w:i/>
          <w:lang w:val="en-US"/>
        </w:rPr>
        <w:t>family</w:t>
      </w:r>
      <w:r w:rsidRPr="00755472">
        <w:rPr>
          <w:lang w:val="en-US"/>
        </w:rPr>
        <w:t xml:space="preserve"> should not be used to refer to ideas of the 21</w:t>
      </w:r>
      <w:r w:rsidRPr="00755472">
        <w:rPr>
          <w:vertAlign w:val="superscript"/>
          <w:lang w:val="en-US"/>
        </w:rPr>
        <w:t>st</w:t>
      </w:r>
      <w:r w:rsidRPr="00755472">
        <w:rPr>
          <w:lang w:val="en-US"/>
        </w:rPr>
        <w:t xml:space="preserve"> century </w:t>
      </w:r>
      <w:r w:rsidR="00C02E11" w:rsidRPr="00755472">
        <w:rPr>
          <w:lang w:val="en-US"/>
        </w:rPr>
        <w:t>which</w:t>
      </w:r>
      <w:r w:rsidRPr="00755472">
        <w:rPr>
          <w:lang w:val="en-US"/>
        </w:rPr>
        <w:t xml:space="preserve"> suggest shared life and familiarity. Family here means only closer blood relatives and their spouses. The family correspondence of Ferdinand I also has nothing to do with the </w:t>
      </w:r>
      <w:proofErr w:type="spellStart"/>
      <w:r w:rsidR="001F1C0F" w:rsidRPr="00755472">
        <w:rPr>
          <w:i/>
          <w:lang w:val="en-US"/>
        </w:rPr>
        <w:t>e</w:t>
      </w:r>
      <w:r w:rsidRPr="00755472">
        <w:rPr>
          <w:i/>
          <w:lang w:val="en-US"/>
        </w:rPr>
        <w:t>pistolae</w:t>
      </w:r>
      <w:proofErr w:type="spellEnd"/>
      <w:r w:rsidRPr="00755472">
        <w:rPr>
          <w:i/>
          <w:lang w:val="en-US"/>
        </w:rPr>
        <w:t xml:space="preserve"> </w:t>
      </w:r>
      <w:proofErr w:type="spellStart"/>
      <w:r w:rsidRPr="00755472">
        <w:rPr>
          <w:i/>
          <w:lang w:val="en-US"/>
        </w:rPr>
        <w:t>familiares</w:t>
      </w:r>
      <w:proofErr w:type="spellEnd"/>
      <w:r w:rsidRPr="00755472">
        <w:rPr>
          <w:lang w:val="en-US"/>
        </w:rPr>
        <w:t xml:space="preserve"> in the style of </w:t>
      </w:r>
      <w:proofErr w:type="spellStart"/>
      <w:r w:rsidRPr="00755472">
        <w:rPr>
          <w:lang w:val="en-US"/>
        </w:rPr>
        <w:t>Petrarca</w:t>
      </w:r>
      <w:proofErr w:type="spellEnd"/>
      <w:r w:rsidRPr="00755472">
        <w:rPr>
          <w:lang w:val="en-US"/>
        </w:rPr>
        <w:t xml:space="preserve">, with letters </w:t>
      </w:r>
      <w:r w:rsidR="00C02E11" w:rsidRPr="00755472">
        <w:rPr>
          <w:lang w:val="en-US"/>
        </w:rPr>
        <w:t>whose</w:t>
      </w:r>
      <w:r w:rsidR="001F1C0F" w:rsidRPr="00755472">
        <w:rPr>
          <w:lang w:val="en-US"/>
        </w:rPr>
        <w:t xml:space="preserve"> esthetic form is as important as the</w:t>
      </w:r>
      <w:r w:rsidR="00C02E11" w:rsidRPr="00755472">
        <w:rPr>
          <w:lang w:val="en-US"/>
        </w:rPr>
        <w:t>ir</w:t>
      </w:r>
      <w:r w:rsidR="001F1C0F" w:rsidRPr="00755472">
        <w:rPr>
          <w:lang w:val="en-US"/>
        </w:rPr>
        <w:t xml:space="preserve"> content</w:t>
      </w:r>
      <w:r w:rsidRPr="00755472">
        <w:rPr>
          <w:lang w:val="en-US"/>
        </w:rPr>
        <w:t>.</w:t>
      </w:r>
      <w:r w:rsidR="007E01CB" w:rsidRPr="00755472">
        <w:rPr>
          <w:rStyle w:val="Funotenzeichen"/>
          <w:lang w:val="en-US"/>
        </w:rPr>
        <w:footnoteReference w:id="5"/>
      </w:r>
      <w:r w:rsidR="009E3DD7" w:rsidRPr="00755472">
        <w:rPr>
          <w:lang w:val="en-US"/>
        </w:rPr>
        <w:t xml:space="preserve"> </w:t>
      </w:r>
      <w:r w:rsidRPr="00755472">
        <w:rPr>
          <w:lang w:val="en-US"/>
        </w:rPr>
        <w:t>The letters that Ferdinand received from his immediate family members and</w:t>
      </w:r>
      <w:r w:rsidR="00345E29" w:rsidRPr="00755472">
        <w:rPr>
          <w:lang w:val="en-US"/>
        </w:rPr>
        <w:t xml:space="preserve"> those which he</w:t>
      </w:r>
      <w:r w:rsidRPr="00755472">
        <w:rPr>
          <w:lang w:val="en-US"/>
        </w:rPr>
        <w:t xml:space="preserve"> wrote them do not show any particular </w:t>
      </w:r>
      <w:r w:rsidR="001F1C0F" w:rsidRPr="00755472">
        <w:rPr>
          <w:lang w:val="en-US"/>
        </w:rPr>
        <w:t>preoccupations with questions of form</w:t>
      </w:r>
      <w:r w:rsidR="00C02E11" w:rsidRPr="00755472">
        <w:rPr>
          <w:lang w:val="en-US"/>
        </w:rPr>
        <w:t>,</w:t>
      </w:r>
      <w:r w:rsidR="001F1C0F" w:rsidRPr="00755472">
        <w:rPr>
          <w:lang w:val="en-US"/>
        </w:rPr>
        <w:t xml:space="preserve"> </w:t>
      </w:r>
      <w:r w:rsidRPr="00755472">
        <w:rPr>
          <w:lang w:val="en-US"/>
        </w:rPr>
        <w:t xml:space="preserve">and can in no case be described as stylistically or literarily demanding. The interest in </w:t>
      </w:r>
      <w:r w:rsidR="00AB64F5" w:rsidRPr="00755472">
        <w:rPr>
          <w:lang w:val="en-US"/>
        </w:rPr>
        <w:t>these letters</w:t>
      </w:r>
      <w:r w:rsidRPr="00755472">
        <w:rPr>
          <w:lang w:val="en-US"/>
        </w:rPr>
        <w:t xml:space="preserve"> can only </w:t>
      </w:r>
      <w:r w:rsidR="00AB64F5" w:rsidRPr="00755472">
        <w:rPr>
          <w:lang w:val="en-US"/>
        </w:rPr>
        <w:t>be found</w:t>
      </w:r>
      <w:r w:rsidRPr="00755472">
        <w:rPr>
          <w:lang w:val="en-US"/>
        </w:rPr>
        <w:t xml:space="preserve"> in l</w:t>
      </w:r>
      <w:r w:rsidR="001F1C0F" w:rsidRPr="00755472">
        <w:rPr>
          <w:lang w:val="en-US"/>
        </w:rPr>
        <w:t xml:space="preserve">inguistic questions </w:t>
      </w:r>
      <w:r w:rsidRPr="00755472">
        <w:rPr>
          <w:lang w:val="en-US"/>
        </w:rPr>
        <w:t xml:space="preserve">and even </w:t>
      </w:r>
      <w:r w:rsidR="009D1955" w:rsidRPr="009B573A">
        <w:rPr>
          <w:lang w:val="en-US"/>
        </w:rPr>
        <w:t>more so</w:t>
      </w:r>
      <w:r w:rsidRPr="009B573A">
        <w:rPr>
          <w:lang w:val="en-US"/>
        </w:rPr>
        <w:t xml:space="preserve"> in </w:t>
      </w:r>
      <w:r w:rsidR="001F1C0F" w:rsidRPr="009B573A">
        <w:rPr>
          <w:lang w:val="en-US"/>
        </w:rPr>
        <w:t xml:space="preserve">their </w:t>
      </w:r>
      <w:r w:rsidRPr="009B573A">
        <w:rPr>
          <w:lang w:val="en-US"/>
        </w:rPr>
        <w:t>content</w:t>
      </w:r>
      <w:r w:rsidR="00AB64F5" w:rsidRPr="009B573A">
        <w:rPr>
          <w:lang w:val="en-US"/>
        </w:rPr>
        <w:t>;</w:t>
      </w:r>
      <w:r w:rsidRPr="009B573A">
        <w:rPr>
          <w:lang w:val="en-US"/>
        </w:rPr>
        <w:t xml:space="preserve"> and</w:t>
      </w:r>
      <w:r w:rsidR="00EB4B3E" w:rsidRPr="009B573A">
        <w:rPr>
          <w:lang w:val="en-US"/>
        </w:rPr>
        <w:t xml:space="preserve"> </w:t>
      </w:r>
      <w:r w:rsidR="00EB4B3E" w:rsidRPr="009B573A">
        <w:rPr>
          <w:lang w:val="en-US"/>
        </w:rPr>
        <w:lastRenderedPageBreak/>
        <w:t>again</w:t>
      </w:r>
      <w:r w:rsidRPr="009B573A">
        <w:rPr>
          <w:lang w:val="en-US"/>
        </w:rPr>
        <w:t xml:space="preserve"> here</w:t>
      </w:r>
      <w:r w:rsidR="00EB4B3E" w:rsidRPr="009B573A">
        <w:rPr>
          <w:lang w:val="en-US"/>
        </w:rPr>
        <w:t xml:space="preserve">, </w:t>
      </w:r>
      <w:r w:rsidRPr="009B573A">
        <w:rPr>
          <w:lang w:val="en-US"/>
        </w:rPr>
        <w:t xml:space="preserve">those </w:t>
      </w:r>
      <w:r w:rsidR="00EB4B3E" w:rsidRPr="009B573A">
        <w:rPr>
          <w:lang w:val="en-US"/>
        </w:rPr>
        <w:t>un</w:t>
      </w:r>
      <w:r w:rsidR="001F1C0F" w:rsidRPr="009B573A">
        <w:rPr>
          <w:lang w:val="en-US"/>
        </w:rPr>
        <w:t xml:space="preserve">interested in </w:t>
      </w:r>
      <w:r w:rsidR="00EB4B3E" w:rsidRPr="009B573A">
        <w:rPr>
          <w:lang w:val="en-US"/>
        </w:rPr>
        <w:t xml:space="preserve">the </w:t>
      </w:r>
      <w:r w:rsidRPr="009B573A">
        <w:rPr>
          <w:lang w:val="en-US"/>
        </w:rPr>
        <w:t>political and dyna</w:t>
      </w:r>
      <w:r w:rsidR="001F1C0F" w:rsidRPr="009B573A">
        <w:rPr>
          <w:lang w:val="en-US"/>
        </w:rPr>
        <w:t xml:space="preserve">stic </w:t>
      </w:r>
      <w:r w:rsidR="00C40374" w:rsidRPr="009B573A">
        <w:rPr>
          <w:lang w:val="en-US"/>
        </w:rPr>
        <w:t>problems</w:t>
      </w:r>
      <w:r w:rsidR="001F1C0F" w:rsidRPr="009B573A">
        <w:rPr>
          <w:lang w:val="en-US"/>
        </w:rPr>
        <w:t xml:space="preserve"> of </w:t>
      </w:r>
      <w:r w:rsidR="00E748AF" w:rsidRPr="009B573A">
        <w:rPr>
          <w:lang w:val="en-US"/>
        </w:rPr>
        <w:t>the</w:t>
      </w:r>
      <w:r w:rsidR="00EB4B3E" w:rsidRPr="009B573A">
        <w:rPr>
          <w:lang w:val="en-US"/>
        </w:rPr>
        <w:t xml:space="preserve"> time </w:t>
      </w:r>
      <w:r w:rsidR="00B071B7" w:rsidRPr="009B573A">
        <w:rPr>
          <w:lang w:val="en-US"/>
        </w:rPr>
        <w:t xml:space="preserve">will be disappointed. </w:t>
      </w:r>
      <w:r w:rsidR="00AB64F5" w:rsidRPr="009B573A">
        <w:rPr>
          <w:lang w:val="en-US"/>
        </w:rPr>
        <w:t>They</w:t>
      </w:r>
      <w:r w:rsidRPr="009B573A">
        <w:rPr>
          <w:lang w:val="en-US"/>
        </w:rPr>
        <w:t xml:space="preserve"> </w:t>
      </w:r>
      <w:r w:rsidR="00B071B7" w:rsidRPr="009B573A">
        <w:rPr>
          <w:lang w:val="en-US"/>
        </w:rPr>
        <w:t xml:space="preserve">are not </w:t>
      </w:r>
      <w:r w:rsidRPr="009B573A">
        <w:rPr>
          <w:lang w:val="en-US"/>
        </w:rPr>
        <w:t xml:space="preserve">concerned with abstract political </w:t>
      </w:r>
      <w:r w:rsidR="008B2972" w:rsidRPr="009B573A">
        <w:rPr>
          <w:lang w:val="en-US"/>
        </w:rPr>
        <w:t>theory; they</w:t>
      </w:r>
      <w:r w:rsidRPr="009B573A">
        <w:rPr>
          <w:lang w:val="en-US"/>
        </w:rPr>
        <w:t xml:space="preserve"> </w:t>
      </w:r>
      <w:r w:rsidR="00345E29" w:rsidRPr="009B573A">
        <w:rPr>
          <w:lang w:val="en-US"/>
        </w:rPr>
        <w:t>deal</w:t>
      </w:r>
      <w:r w:rsidR="00B071B7" w:rsidRPr="00755472">
        <w:rPr>
          <w:lang w:val="en-US"/>
        </w:rPr>
        <w:t xml:space="preserve"> </w:t>
      </w:r>
      <w:r w:rsidR="00AB64F5" w:rsidRPr="00755472">
        <w:rPr>
          <w:lang w:val="en-US"/>
        </w:rPr>
        <w:t>primarily</w:t>
      </w:r>
      <w:r w:rsidR="00B071B7" w:rsidRPr="00755472">
        <w:rPr>
          <w:lang w:val="en-US"/>
        </w:rPr>
        <w:t xml:space="preserve"> </w:t>
      </w:r>
      <w:r w:rsidR="00345E29" w:rsidRPr="00755472">
        <w:rPr>
          <w:lang w:val="en-US"/>
        </w:rPr>
        <w:t>with</w:t>
      </w:r>
      <w:r w:rsidR="00B071B7" w:rsidRPr="00755472">
        <w:rPr>
          <w:lang w:val="en-US"/>
        </w:rPr>
        <w:t xml:space="preserve"> </w:t>
      </w:r>
      <w:r w:rsidRPr="00755472">
        <w:rPr>
          <w:lang w:val="en-US"/>
        </w:rPr>
        <w:t xml:space="preserve">the maintenance and expansion of power of the House of Habsburg, in short with concrete politics </w:t>
      </w:r>
      <w:r w:rsidR="00345E29" w:rsidRPr="00755472">
        <w:rPr>
          <w:lang w:val="en-US"/>
        </w:rPr>
        <w:t>of</w:t>
      </w:r>
      <w:r w:rsidRPr="00755472">
        <w:rPr>
          <w:lang w:val="en-US"/>
        </w:rPr>
        <w:t xml:space="preserve"> the 16</w:t>
      </w:r>
      <w:r w:rsidRPr="00755472">
        <w:rPr>
          <w:vertAlign w:val="superscript"/>
          <w:lang w:val="en-US"/>
        </w:rPr>
        <w:t>th</w:t>
      </w:r>
      <w:r w:rsidRPr="00755472">
        <w:rPr>
          <w:lang w:val="en-US"/>
        </w:rPr>
        <w:t xml:space="preserve"> century. This is the central topic of correspondence. Of course, </w:t>
      </w:r>
      <w:r w:rsidR="008B2972" w:rsidRPr="00755472">
        <w:rPr>
          <w:lang w:val="en-US"/>
        </w:rPr>
        <w:t>they</w:t>
      </w:r>
      <w:r w:rsidRPr="00755472">
        <w:rPr>
          <w:lang w:val="en-US"/>
        </w:rPr>
        <w:t xml:space="preserve"> also </w:t>
      </w:r>
      <w:r w:rsidR="00AB64F5" w:rsidRPr="00755472">
        <w:rPr>
          <w:lang w:val="en-US"/>
        </w:rPr>
        <w:t>reveal</w:t>
      </w:r>
      <w:r w:rsidRPr="00755472">
        <w:rPr>
          <w:lang w:val="en-US"/>
        </w:rPr>
        <w:t xml:space="preserve"> how the members of the Habsburg family stood in relation to one another, how this relationship </w:t>
      </w:r>
      <w:r w:rsidR="00B071B7" w:rsidRPr="00755472">
        <w:rPr>
          <w:lang w:val="en-US"/>
        </w:rPr>
        <w:t xml:space="preserve">was determined by the belief in the </w:t>
      </w:r>
      <w:r w:rsidRPr="00755472">
        <w:rPr>
          <w:lang w:val="en-US"/>
        </w:rPr>
        <w:t>primogenitu</w:t>
      </w:r>
      <w:r w:rsidR="00B071B7" w:rsidRPr="00755472">
        <w:rPr>
          <w:lang w:val="en-US"/>
        </w:rPr>
        <w:t>re and by patriarchy</w:t>
      </w:r>
      <w:r w:rsidRPr="00755472">
        <w:rPr>
          <w:lang w:val="en-US"/>
        </w:rPr>
        <w:t xml:space="preserve">, and how economic issues played a role in politics. In comparison with the latter, more personal topics are of far less importance; questions </w:t>
      </w:r>
      <w:r w:rsidR="00AB64F5" w:rsidRPr="00755472">
        <w:rPr>
          <w:lang w:val="en-US"/>
        </w:rPr>
        <w:t>concerning</w:t>
      </w:r>
      <w:r w:rsidRPr="00755472">
        <w:rPr>
          <w:lang w:val="en-US"/>
        </w:rPr>
        <w:t xml:space="preserve"> the health of members of the House of Habsburg, reports about births and deaths in the family, and finally</w:t>
      </w:r>
      <w:r w:rsidR="00AE1207" w:rsidRPr="00755472">
        <w:rPr>
          <w:lang w:val="en-US"/>
        </w:rPr>
        <w:t>,</w:t>
      </w:r>
      <w:r w:rsidRPr="00755472">
        <w:rPr>
          <w:lang w:val="en-US"/>
        </w:rPr>
        <w:t xml:space="preserve"> some marginal remarks about </w:t>
      </w:r>
      <w:r w:rsidR="00B071B7" w:rsidRPr="00755472">
        <w:rPr>
          <w:lang w:val="en-US"/>
        </w:rPr>
        <w:t xml:space="preserve">hunting, </w:t>
      </w:r>
      <w:r w:rsidRPr="00755472">
        <w:rPr>
          <w:lang w:val="en-US"/>
        </w:rPr>
        <w:t>the main passion of the aristocrac</w:t>
      </w:r>
      <w:r w:rsidR="00B071B7" w:rsidRPr="00755472">
        <w:rPr>
          <w:lang w:val="en-US"/>
        </w:rPr>
        <w:t>y of the 16</w:t>
      </w:r>
      <w:r w:rsidR="00B071B7" w:rsidRPr="00755472">
        <w:rPr>
          <w:vertAlign w:val="superscript"/>
          <w:lang w:val="en-US"/>
        </w:rPr>
        <w:t>th</w:t>
      </w:r>
      <w:r w:rsidR="00B071B7" w:rsidRPr="00755472">
        <w:rPr>
          <w:lang w:val="en-US"/>
        </w:rPr>
        <w:t xml:space="preserve"> century, </w:t>
      </w:r>
      <w:r w:rsidRPr="00755472">
        <w:rPr>
          <w:lang w:val="en-US"/>
        </w:rPr>
        <w:t>can only be found sporadically.</w:t>
      </w:r>
    </w:p>
    <w:p w14:paraId="1F455BB7" w14:textId="77777777" w:rsidR="009E3DD7" w:rsidRPr="00755472" w:rsidRDefault="009E3DD7" w:rsidP="00FF4E50">
      <w:pPr>
        <w:spacing w:line="276" w:lineRule="auto"/>
        <w:ind w:firstLine="708"/>
        <w:jc w:val="both"/>
        <w:rPr>
          <w:lang w:val="en-US"/>
        </w:rPr>
      </w:pPr>
    </w:p>
    <w:p w14:paraId="42DC334D" w14:textId="77777777" w:rsidR="009E3DD7" w:rsidRPr="00755472" w:rsidRDefault="009E3DD7" w:rsidP="00FF4E50">
      <w:pPr>
        <w:spacing w:line="276" w:lineRule="auto"/>
        <w:ind w:firstLine="708"/>
        <w:jc w:val="both"/>
        <w:rPr>
          <w:lang w:val="en-US"/>
        </w:rPr>
      </w:pPr>
    </w:p>
    <w:p w14:paraId="14A8F72E" w14:textId="77777777" w:rsidR="00FF4E50" w:rsidRPr="00755472" w:rsidRDefault="00FF4E50" w:rsidP="00FF4E50">
      <w:pPr>
        <w:spacing w:line="276" w:lineRule="auto"/>
        <w:jc w:val="both"/>
        <w:rPr>
          <w:smallCaps/>
          <w:lang w:val="en-US"/>
        </w:rPr>
      </w:pPr>
      <w:r w:rsidRPr="00755472">
        <w:rPr>
          <w:smallCaps/>
          <w:lang w:val="en-US"/>
        </w:rPr>
        <w:t>The correspondence partners</w:t>
      </w:r>
    </w:p>
    <w:p w14:paraId="311F49E6" w14:textId="77777777" w:rsidR="00FF4E50" w:rsidRPr="00755472" w:rsidRDefault="00FF4E50" w:rsidP="00FF4E50">
      <w:pPr>
        <w:spacing w:line="276" w:lineRule="auto"/>
        <w:jc w:val="both"/>
        <w:rPr>
          <w:lang w:val="en-US"/>
        </w:rPr>
      </w:pPr>
    </w:p>
    <w:p w14:paraId="1862BA26" w14:textId="0E2AAA65" w:rsidR="00FF4E50" w:rsidRPr="00755472" w:rsidRDefault="00FF4E50" w:rsidP="00FF4E50">
      <w:pPr>
        <w:spacing w:line="276" w:lineRule="auto"/>
        <w:jc w:val="both"/>
        <w:rPr>
          <w:lang w:val="en-US"/>
        </w:rPr>
      </w:pPr>
      <w:r w:rsidRPr="00755472">
        <w:rPr>
          <w:lang w:val="en-US"/>
        </w:rPr>
        <w:t xml:space="preserve">By definition, Ferdinand I's family correspondence focuses on </w:t>
      </w:r>
      <w:r w:rsidR="00145ECC" w:rsidRPr="00755472">
        <w:rPr>
          <w:lang w:val="en-US"/>
        </w:rPr>
        <w:t xml:space="preserve">Ferdinand himself, </w:t>
      </w:r>
      <w:r w:rsidRPr="00755472">
        <w:rPr>
          <w:lang w:val="en-US"/>
        </w:rPr>
        <w:t xml:space="preserve">the </w:t>
      </w:r>
      <w:r w:rsidR="00145ECC" w:rsidRPr="00755472">
        <w:rPr>
          <w:lang w:val="en-US"/>
        </w:rPr>
        <w:t xml:space="preserve">Habsburg </w:t>
      </w:r>
      <w:r w:rsidRPr="00755472">
        <w:rPr>
          <w:lang w:val="en-US"/>
        </w:rPr>
        <w:t xml:space="preserve">prince born in </w:t>
      </w:r>
      <w:proofErr w:type="spellStart"/>
      <w:r w:rsidRPr="00755472">
        <w:rPr>
          <w:lang w:val="en-US"/>
        </w:rPr>
        <w:t>Alcalá</w:t>
      </w:r>
      <w:proofErr w:type="spellEnd"/>
      <w:r w:rsidRPr="00755472">
        <w:rPr>
          <w:lang w:val="en-US"/>
        </w:rPr>
        <w:t xml:space="preserve"> de Henares in 1503, whose mother tongue was Spanish (or better Castilian).</w:t>
      </w:r>
      <w:r w:rsidR="007E01CB" w:rsidRPr="00755472">
        <w:rPr>
          <w:rStyle w:val="Funotenzeichen"/>
          <w:lang w:val="en-US"/>
        </w:rPr>
        <w:footnoteReference w:id="6"/>
      </w:r>
      <w:r w:rsidRPr="00755472">
        <w:rPr>
          <w:lang w:val="en-US"/>
        </w:rPr>
        <w:t xml:space="preserve"> From his childhood and early youth, which he spent</w:t>
      </w:r>
      <w:r w:rsidR="00AB64F5" w:rsidRPr="00755472">
        <w:rPr>
          <w:lang w:val="en-US"/>
        </w:rPr>
        <w:t xml:space="preserve"> primarily</w:t>
      </w:r>
      <w:r w:rsidRPr="00755472">
        <w:rPr>
          <w:lang w:val="en-US"/>
        </w:rPr>
        <w:t xml:space="preserve"> at the court of his maternal grandfather, Ferdinand the Catholic (1452-1516), in Spain, only few documents have survived, e.g. letters to him or letters from his paternal grandfather, Emperor Maximilian I (1459-1519)</w:t>
      </w:r>
      <w:r w:rsidR="00145ECC" w:rsidRPr="00755472">
        <w:rPr>
          <w:lang w:val="en-US"/>
        </w:rPr>
        <w:t>,</w:t>
      </w:r>
      <w:r w:rsidRPr="00755472">
        <w:rPr>
          <w:lang w:val="en-US"/>
        </w:rPr>
        <w:t xml:space="preserve"> to him.</w:t>
      </w:r>
      <w:r w:rsidR="007E01CB" w:rsidRPr="00755472">
        <w:rPr>
          <w:rStyle w:val="Funotenzeichen"/>
          <w:lang w:val="en-US"/>
        </w:rPr>
        <w:footnoteReference w:id="7"/>
      </w:r>
      <w:r w:rsidRPr="00755472">
        <w:rPr>
          <w:lang w:val="en-US"/>
        </w:rPr>
        <w:t xml:space="preserve"> Of </w:t>
      </w:r>
      <w:r w:rsidR="009161C4" w:rsidRPr="00755472">
        <w:rPr>
          <w:lang w:val="en-US"/>
        </w:rPr>
        <w:t xml:space="preserve">equal importance for the </w:t>
      </w:r>
      <w:r w:rsidR="009B573A" w:rsidRPr="009B573A">
        <w:rPr>
          <w:lang w:val="en-US"/>
        </w:rPr>
        <w:t>ed</w:t>
      </w:r>
      <w:r w:rsidR="00EB4B3E" w:rsidRPr="009B573A">
        <w:rPr>
          <w:lang w:val="en-US"/>
        </w:rPr>
        <w:t xml:space="preserve">ition </w:t>
      </w:r>
      <w:r w:rsidR="009161C4" w:rsidRPr="009B573A">
        <w:rPr>
          <w:lang w:val="en-US"/>
        </w:rPr>
        <w:t>of the family correspondence is</w:t>
      </w:r>
      <w:r w:rsidR="009161C4" w:rsidRPr="00755472">
        <w:rPr>
          <w:lang w:val="en-US"/>
        </w:rPr>
        <w:t xml:space="preserve"> certainly </w:t>
      </w:r>
      <w:r w:rsidRPr="00755472">
        <w:rPr>
          <w:lang w:val="en-US"/>
        </w:rPr>
        <w:t>Ferdinand's corre</w:t>
      </w:r>
      <w:r w:rsidR="00157313" w:rsidRPr="00755472">
        <w:rPr>
          <w:lang w:val="en-US"/>
        </w:rPr>
        <w:t>spondence with his siblings Eleanor</w:t>
      </w:r>
      <w:r w:rsidRPr="00755472">
        <w:rPr>
          <w:lang w:val="en-US"/>
        </w:rPr>
        <w:t xml:space="preserve"> (1498-1558), Charles, Isabella (15</w:t>
      </w:r>
      <w:r w:rsidR="00821003" w:rsidRPr="00755472">
        <w:rPr>
          <w:lang w:val="en-US"/>
        </w:rPr>
        <w:t>01-1526), Mary (1505-1558) and Catherine</w:t>
      </w:r>
      <w:r w:rsidRPr="00755472">
        <w:rPr>
          <w:lang w:val="en-US"/>
        </w:rPr>
        <w:t xml:space="preserve"> (1507-1578). Since they were born and grew up in very different places, the letter was the only way to </w:t>
      </w:r>
      <w:r w:rsidR="00AE1207" w:rsidRPr="00755472">
        <w:rPr>
          <w:lang w:val="en-US"/>
        </w:rPr>
        <w:t xml:space="preserve">achieve </w:t>
      </w:r>
      <w:r w:rsidRPr="00755472">
        <w:rPr>
          <w:lang w:val="en-US"/>
        </w:rPr>
        <w:t>personal contact with each other. Some of the children of Philip "</w:t>
      </w:r>
      <w:r w:rsidR="00AE1207" w:rsidRPr="00755472">
        <w:rPr>
          <w:lang w:val="en-US"/>
        </w:rPr>
        <w:t>t</w:t>
      </w:r>
      <w:r w:rsidRPr="00755472">
        <w:rPr>
          <w:lang w:val="en-US"/>
        </w:rPr>
        <w:t xml:space="preserve">he </w:t>
      </w:r>
      <w:r w:rsidR="00145ECC" w:rsidRPr="00755472">
        <w:rPr>
          <w:lang w:val="en-US"/>
        </w:rPr>
        <w:t>Fair</w:t>
      </w:r>
      <w:r w:rsidR="00AE1207" w:rsidRPr="00755472">
        <w:rPr>
          <w:lang w:val="en-US"/>
        </w:rPr>
        <w:t>”</w:t>
      </w:r>
      <w:r w:rsidR="00145ECC" w:rsidRPr="00755472">
        <w:rPr>
          <w:lang w:val="en-US"/>
        </w:rPr>
        <w:t xml:space="preserve"> or </w:t>
      </w:r>
      <w:r w:rsidR="00AE1207" w:rsidRPr="00755472">
        <w:rPr>
          <w:lang w:val="en-US"/>
        </w:rPr>
        <w:t>“t</w:t>
      </w:r>
      <w:r w:rsidR="00145ECC" w:rsidRPr="00755472">
        <w:rPr>
          <w:lang w:val="en-US"/>
        </w:rPr>
        <w:t>he Handsome" (1478-1506) and Jo</w:t>
      </w:r>
      <w:r w:rsidRPr="00755472">
        <w:rPr>
          <w:lang w:val="en-US"/>
        </w:rPr>
        <w:t>an</w:t>
      </w:r>
      <w:r w:rsidR="00145ECC" w:rsidRPr="00755472">
        <w:rPr>
          <w:lang w:val="en-US"/>
        </w:rPr>
        <w:t xml:space="preserve">na of Castile </w:t>
      </w:r>
      <w:r w:rsidRPr="00755472">
        <w:rPr>
          <w:lang w:val="en-US"/>
        </w:rPr>
        <w:t xml:space="preserve">"the </w:t>
      </w:r>
      <w:r w:rsidR="00145ECC" w:rsidRPr="00755472">
        <w:rPr>
          <w:lang w:val="en-US"/>
        </w:rPr>
        <w:t>Mad</w:t>
      </w:r>
      <w:r w:rsidRPr="00755472">
        <w:rPr>
          <w:lang w:val="en-US"/>
        </w:rPr>
        <w:t xml:space="preserve">" (1479-1555) did not get to know each other </w:t>
      </w:r>
      <w:r w:rsidR="00AE1207" w:rsidRPr="00755472">
        <w:rPr>
          <w:lang w:val="en-US"/>
        </w:rPr>
        <w:t xml:space="preserve">until </w:t>
      </w:r>
      <w:r w:rsidRPr="00755472">
        <w:rPr>
          <w:lang w:val="en-US"/>
        </w:rPr>
        <w:t xml:space="preserve">very </w:t>
      </w:r>
      <w:r w:rsidR="00AE1207" w:rsidRPr="00755472">
        <w:rPr>
          <w:lang w:val="en-US"/>
        </w:rPr>
        <w:t xml:space="preserve">late, and in some cases did not </w:t>
      </w:r>
      <w:r w:rsidRPr="00755472">
        <w:rPr>
          <w:lang w:val="en-US"/>
        </w:rPr>
        <w:t xml:space="preserve">even </w:t>
      </w:r>
      <w:r w:rsidR="00AE1207" w:rsidRPr="00755472">
        <w:rPr>
          <w:lang w:val="en-US"/>
        </w:rPr>
        <w:t>share</w:t>
      </w:r>
      <w:r w:rsidRPr="00755472">
        <w:rPr>
          <w:lang w:val="en-US"/>
        </w:rPr>
        <w:t xml:space="preserve"> the same mother tongue. </w:t>
      </w:r>
      <w:r w:rsidR="00AE1207" w:rsidRPr="00755472">
        <w:rPr>
          <w:lang w:val="en-US"/>
        </w:rPr>
        <w:t>Thus,</w:t>
      </w:r>
      <w:r w:rsidR="00145ECC" w:rsidRPr="00755472">
        <w:rPr>
          <w:lang w:val="en-US"/>
        </w:rPr>
        <w:t xml:space="preserve"> we can hardly speak of b</w:t>
      </w:r>
      <w:r w:rsidRPr="00755472">
        <w:rPr>
          <w:lang w:val="en-US"/>
        </w:rPr>
        <w:t xml:space="preserve">rothers and sisters in </w:t>
      </w:r>
      <w:r w:rsidR="00145ECC" w:rsidRPr="00755472">
        <w:rPr>
          <w:lang w:val="en-US"/>
        </w:rPr>
        <w:t xml:space="preserve">a modern </w:t>
      </w:r>
      <w:r w:rsidRPr="00755472">
        <w:rPr>
          <w:lang w:val="en-US"/>
        </w:rPr>
        <w:t xml:space="preserve">sense, </w:t>
      </w:r>
      <w:r w:rsidR="00145ECC" w:rsidRPr="00755472">
        <w:rPr>
          <w:lang w:val="en-US"/>
        </w:rPr>
        <w:t>of people who share</w:t>
      </w:r>
      <w:r w:rsidR="00AE1207" w:rsidRPr="00755472">
        <w:rPr>
          <w:lang w:val="en-US"/>
        </w:rPr>
        <w:t>d</w:t>
      </w:r>
      <w:r w:rsidRPr="00755472">
        <w:rPr>
          <w:lang w:val="en-US"/>
        </w:rPr>
        <w:t xml:space="preserve"> experiences in their childhood and youth. Charles, Eleonore and Isabella grew up in the same place, in the Netherlands</w:t>
      </w:r>
      <w:r w:rsidR="00AE1207" w:rsidRPr="00755472">
        <w:rPr>
          <w:lang w:val="en-US"/>
        </w:rPr>
        <w:t>,</w:t>
      </w:r>
      <w:r w:rsidRPr="00755472">
        <w:rPr>
          <w:lang w:val="en-US"/>
        </w:rPr>
        <w:t xml:space="preserve"> at t</w:t>
      </w:r>
      <w:r w:rsidR="00145ECC" w:rsidRPr="00755472">
        <w:rPr>
          <w:lang w:val="en-US"/>
        </w:rPr>
        <w:t>he court of their aunt Margaret of Austria</w:t>
      </w:r>
      <w:r w:rsidRPr="00755472">
        <w:rPr>
          <w:lang w:val="en-US"/>
        </w:rPr>
        <w:t xml:space="preserve"> (1480-1530) in </w:t>
      </w:r>
      <w:proofErr w:type="spellStart"/>
      <w:r w:rsidRPr="00755472">
        <w:rPr>
          <w:lang w:val="en-US"/>
        </w:rPr>
        <w:t>Mechel</w:t>
      </w:r>
      <w:r w:rsidR="00145ECC" w:rsidRPr="00755472">
        <w:rPr>
          <w:lang w:val="en-US"/>
        </w:rPr>
        <w:t>e</w:t>
      </w:r>
      <w:r w:rsidRPr="00755472">
        <w:rPr>
          <w:lang w:val="en-US"/>
        </w:rPr>
        <w:t>n</w:t>
      </w:r>
      <w:proofErr w:type="spellEnd"/>
      <w:r w:rsidRPr="00755472">
        <w:rPr>
          <w:lang w:val="en-US"/>
        </w:rPr>
        <w:t xml:space="preserve">/Malines. Ferdinand, who grew up in Spain, was to spend four years of his youth (1517-1521) </w:t>
      </w:r>
      <w:r w:rsidR="00145ECC" w:rsidRPr="00755472">
        <w:rPr>
          <w:lang w:val="en-US"/>
        </w:rPr>
        <w:t xml:space="preserve">at </w:t>
      </w:r>
      <w:r w:rsidR="00AE1207" w:rsidRPr="00755472">
        <w:rPr>
          <w:lang w:val="en-US"/>
        </w:rPr>
        <w:t>Margaret’s</w:t>
      </w:r>
      <w:r w:rsidRPr="00755472">
        <w:rPr>
          <w:lang w:val="en-US"/>
        </w:rPr>
        <w:t xml:space="preserve"> court, </w:t>
      </w:r>
      <w:r w:rsidR="00AE1207" w:rsidRPr="00755472">
        <w:rPr>
          <w:lang w:val="en-US"/>
        </w:rPr>
        <w:t xml:space="preserve">where </w:t>
      </w:r>
      <w:r w:rsidR="00145ECC" w:rsidRPr="00755472">
        <w:rPr>
          <w:lang w:val="en-US"/>
        </w:rPr>
        <w:t xml:space="preserve">he not only actively practiced French, but also </w:t>
      </w:r>
      <w:r w:rsidR="00AE1207" w:rsidRPr="00755472">
        <w:rPr>
          <w:lang w:val="en-US"/>
        </w:rPr>
        <w:t xml:space="preserve">became </w:t>
      </w:r>
      <w:r w:rsidR="00145ECC" w:rsidRPr="00755472">
        <w:rPr>
          <w:lang w:val="en-US"/>
        </w:rPr>
        <w:t xml:space="preserve">familiar with </w:t>
      </w:r>
      <w:r w:rsidRPr="00755472">
        <w:rPr>
          <w:lang w:val="en-US"/>
        </w:rPr>
        <w:t>the Burgundian cultural heritage. His sister Mar</w:t>
      </w:r>
      <w:r w:rsidR="00C40374">
        <w:rPr>
          <w:lang w:val="en-US"/>
        </w:rPr>
        <w:t>y</w:t>
      </w:r>
      <w:r w:rsidRPr="00755472">
        <w:rPr>
          <w:lang w:val="en-US"/>
        </w:rPr>
        <w:t xml:space="preserve"> </w:t>
      </w:r>
      <w:r w:rsidR="00717B33" w:rsidRPr="00755472">
        <w:rPr>
          <w:lang w:val="en-US"/>
        </w:rPr>
        <w:t>was</w:t>
      </w:r>
      <w:r w:rsidRPr="00755472">
        <w:rPr>
          <w:lang w:val="en-US"/>
        </w:rPr>
        <w:t xml:space="preserve"> also educated in </w:t>
      </w:r>
      <w:proofErr w:type="spellStart"/>
      <w:r w:rsidRPr="00755472">
        <w:rPr>
          <w:lang w:val="en-US"/>
        </w:rPr>
        <w:t>Mechel</w:t>
      </w:r>
      <w:r w:rsidR="00145ECC" w:rsidRPr="00755472">
        <w:rPr>
          <w:lang w:val="en-US"/>
        </w:rPr>
        <w:t>e</w:t>
      </w:r>
      <w:r w:rsidRPr="00755472">
        <w:rPr>
          <w:lang w:val="en-US"/>
        </w:rPr>
        <w:t>n</w:t>
      </w:r>
      <w:proofErr w:type="spellEnd"/>
      <w:r w:rsidRPr="00755472">
        <w:rPr>
          <w:lang w:val="en-US"/>
        </w:rPr>
        <w:t>,</w:t>
      </w:r>
      <w:r w:rsidR="00EB4B3E">
        <w:rPr>
          <w:lang w:val="en-US"/>
        </w:rPr>
        <w:t xml:space="preserve"> </w:t>
      </w:r>
      <w:r w:rsidRPr="00755472">
        <w:rPr>
          <w:lang w:val="en-US"/>
        </w:rPr>
        <w:t>but was then brought to Innsbruck, wh</w:t>
      </w:r>
      <w:r w:rsidR="00145ECC" w:rsidRPr="00755472">
        <w:rPr>
          <w:lang w:val="en-US"/>
        </w:rPr>
        <w:t>ere she lived together with Fer</w:t>
      </w:r>
      <w:r w:rsidR="00300C5C" w:rsidRPr="00755472">
        <w:rPr>
          <w:lang w:val="en-US"/>
        </w:rPr>
        <w:t>d</w:t>
      </w:r>
      <w:r w:rsidR="00145ECC" w:rsidRPr="00755472">
        <w:rPr>
          <w:lang w:val="en-US"/>
        </w:rPr>
        <w:t>inand's future wife Anne</w:t>
      </w:r>
      <w:r w:rsidRPr="00755472">
        <w:rPr>
          <w:lang w:val="en-US"/>
        </w:rPr>
        <w:t xml:space="preserve"> (1503-</w:t>
      </w:r>
      <w:r w:rsidRPr="009B573A">
        <w:rPr>
          <w:lang w:val="en-US"/>
        </w:rPr>
        <w:t xml:space="preserve">1547), who </w:t>
      </w:r>
      <w:r w:rsidR="00300C5C" w:rsidRPr="009B573A">
        <w:rPr>
          <w:lang w:val="en-US"/>
        </w:rPr>
        <w:t>belonged to the Jagiellonian dynasty</w:t>
      </w:r>
      <w:r w:rsidR="00547024" w:rsidRPr="009B573A">
        <w:rPr>
          <w:lang w:val="en-US"/>
        </w:rPr>
        <w:t xml:space="preserve"> and</w:t>
      </w:r>
      <w:r w:rsidR="00717B33" w:rsidRPr="009B573A">
        <w:rPr>
          <w:lang w:val="en-US"/>
        </w:rPr>
        <w:t xml:space="preserve"> was</w:t>
      </w:r>
      <w:r w:rsidR="00300C5C" w:rsidRPr="009B573A">
        <w:rPr>
          <w:lang w:val="en-US"/>
        </w:rPr>
        <w:t xml:space="preserve"> the</w:t>
      </w:r>
      <w:r w:rsidRPr="009B573A">
        <w:rPr>
          <w:lang w:val="en-US"/>
        </w:rPr>
        <w:t xml:space="preserve"> sister of </w:t>
      </w:r>
      <w:r w:rsidR="00C40374" w:rsidRPr="009B573A">
        <w:rPr>
          <w:lang w:val="en-US"/>
        </w:rPr>
        <w:t xml:space="preserve">Louis II (1506-1526), </w:t>
      </w:r>
      <w:r w:rsidRPr="009B573A">
        <w:rPr>
          <w:lang w:val="en-US"/>
        </w:rPr>
        <w:t>the heir of the Hungar</w:t>
      </w:r>
      <w:r w:rsidR="00145ECC" w:rsidRPr="009B573A">
        <w:rPr>
          <w:lang w:val="en-US"/>
        </w:rPr>
        <w:t>ian and Bohemian crown</w:t>
      </w:r>
      <w:r w:rsidR="00C40374" w:rsidRPr="009B573A">
        <w:rPr>
          <w:lang w:val="en-US"/>
        </w:rPr>
        <w:t>,</w:t>
      </w:r>
      <w:r w:rsidR="00145ECC" w:rsidRPr="009B573A">
        <w:rPr>
          <w:lang w:val="en-US"/>
        </w:rPr>
        <w:t xml:space="preserve"> who in turn married Ferdinand's sister Mary</w:t>
      </w:r>
      <w:r w:rsidRPr="009B573A">
        <w:rPr>
          <w:lang w:val="en-US"/>
        </w:rPr>
        <w:t>. Only Catherine</w:t>
      </w:r>
      <w:r w:rsidRPr="00755472">
        <w:rPr>
          <w:lang w:val="en-US"/>
        </w:rPr>
        <w:t xml:space="preserve"> spent her childhood near her ment</w:t>
      </w:r>
      <w:r w:rsidR="007E01CB" w:rsidRPr="00755472">
        <w:rPr>
          <w:lang w:val="en-US"/>
        </w:rPr>
        <w:t>ally ill mother in Tordesillas.</w:t>
      </w:r>
      <w:r w:rsidR="007E01CB" w:rsidRPr="00755472">
        <w:rPr>
          <w:rStyle w:val="Funotenzeichen"/>
          <w:lang w:val="en-US"/>
        </w:rPr>
        <w:footnoteReference w:id="8"/>
      </w:r>
    </w:p>
    <w:p w14:paraId="1E8C031F" w14:textId="45CA5608" w:rsidR="00FF4E50" w:rsidRPr="00755472" w:rsidRDefault="00FF4E50" w:rsidP="00FF4E50">
      <w:pPr>
        <w:spacing w:line="276" w:lineRule="auto"/>
        <w:ind w:firstLine="708"/>
        <w:jc w:val="both"/>
        <w:rPr>
          <w:lang w:val="en-US"/>
        </w:rPr>
      </w:pPr>
      <w:r w:rsidRPr="00755472">
        <w:rPr>
          <w:lang w:val="en-US"/>
        </w:rPr>
        <w:t xml:space="preserve">Although for some of </w:t>
      </w:r>
      <w:r w:rsidR="00157313" w:rsidRPr="00755472">
        <w:rPr>
          <w:lang w:val="en-US"/>
        </w:rPr>
        <w:t xml:space="preserve">the six Habsburg siblings who grew </w:t>
      </w:r>
      <w:r w:rsidRPr="00755472">
        <w:rPr>
          <w:lang w:val="en-US"/>
        </w:rPr>
        <w:t>up in different places</w:t>
      </w:r>
      <w:r w:rsidR="00717B33" w:rsidRPr="00755472">
        <w:rPr>
          <w:lang w:val="en-US"/>
        </w:rPr>
        <w:t xml:space="preserve"> </w:t>
      </w:r>
      <w:r w:rsidRPr="00755472">
        <w:rPr>
          <w:lang w:val="en-US"/>
        </w:rPr>
        <w:t xml:space="preserve">neither a special emotional closeness nor </w:t>
      </w:r>
      <w:r w:rsidR="00AE1207" w:rsidRPr="00755472">
        <w:rPr>
          <w:lang w:val="en-US"/>
        </w:rPr>
        <w:t xml:space="preserve">a shared </w:t>
      </w:r>
      <w:r w:rsidRPr="00755472">
        <w:rPr>
          <w:lang w:val="en-US"/>
        </w:rPr>
        <w:t xml:space="preserve">cultural and linguistic </w:t>
      </w:r>
      <w:r w:rsidR="00157313" w:rsidRPr="00755472">
        <w:rPr>
          <w:lang w:val="en-US"/>
        </w:rPr>
        <w:t xml:space="preserve">formation </w:t>
      </w:r>
      <w:r w:rsidR="00AE1207" w:rsidRPr="00755472">
        <w:rPr>
          <w:lang w:val="en-US"/>
        </w:rPr>
        <w:t>were possible</w:t>
      </w:r>
      <w:r w:rsidRPr="00755472">
        <w:rPr>
          <w:lang w:val="en-US"/>
        </w:rPr>
        <w:t>, they were nevertheless connected by two other factors, which weighed more heavily in the 16</w:t>
      </w:r>
      <w:r w:rsidRPr="00755472">
        <w:rPr>
          <w:vertAlign w:val="superscript"/>
          <w:lang w:val="en-US"/>
        </w:rPr>
        <w:t>th</w:t>
      </w:r>
      <w:r w:rsidRPr="00755472">
        <w:rPr>
          <w:lang w:val="en-US"/>
        </w:rPr>
        <w:t xml:space="preserve"> century than today, namely by the same descent and the same aristocratic education.</w:t>
      </w:r>
    </w:p>
    <w:p w14:paraId="7C608264" w14:textId="44508FC2" w:rsidR="00FF4E50" w:rsidRPr="00755472" w:rsidRDefault="00157313" w:rsidP="00FF4E50">
      <w:pPr>
        <w:spacing w:line="276" w:lineRule="auto"/>
        <w:ind w:firstLine="708"/>
        <w:jc w:val="both"/>
        <w:rPr>
          <w:lang w:val="en-US"/>
        </w:rPr>
      </w:pPr>
      <w:r w:rsidRPr="00755472">
        <w:rPr>
          <w:lang w:val="en-US"/>
        </w:rPr>
        <w:lastRenderedPageBreak/>
        <w:t>Until the end of the 1530s, aunt Margaret</w:t>
      </w:r>
      <w:r w:rsidR="00FF4E50" w:rsidRPr="00755472">
        <w:rPr>
          <w:lang w:val="en-US"/>
        </w:rPr>
        <w:t xml:space="preserve">, the governor of the Netherlands, and Ferdinand's brothers and sisters were the </w:t>
      </w:r>
      <w:r w:rsidR="00717B33" w:rsidRPr="00755472">
        <w:rPr>
          <w:lang w:val="en-US"/>
        </w:rPr>
        <w:t xml:space="preserve">chief </w:t>
      </w:r>
      <w:r w:rsidR="00FF4E50" w:rsidRPr="00755472">
        <w:rPr>
          <w:lang w:val="en-US"/>
        </w:rPr>
        <w:t xml:space="preserve">potential </w:t>
      </w:r>
      <w:r w:rsidRPr="00755472">
        <w:rPr>
          <w:lang w:val="en-US"/>
        </w:rPr>
        <w:t>correspondence partners</w:t>
      </w:r>
      <w:r w:rsidR="00FF4E50" w:rsidRPr="00755472">
        <w:rPr>
          <w:lang w:val="en-US"/>
        </w:rPr>
        <w:t xml:space="preserve">, </w:t>
      </w:r>
      <w:r w:rsidR="00717B33" w:rsidRPr="00755472">
        <w:rPr>
          <w:lang w:val="en-US"/>
        </w:rPr>
        <w:t xml:space="preserve">although in addition </w:t>
      </w:r>
      <w:r w:rsidRPr="00755472">
        <w:rPr>
          <w:lang w:val="en-US"/>
        </w:rPr>
        <w:t xml:space="preserve">we </w:t>
      </w:r>
      <w:r w:rsidR="004924FD" w:rsidRPr="00755472">
        <w:rPr>
          <w:lang w:val="en-US"/>
        </w:rPr>
        <w:t xml:space="preserve">must </w:t>
      </w:r>
      <w:r w:rsidR="00717B33" w:rsidRPr="00755472">
        <w:rPr>
          <w:lang w:val="en-US"/>
        </w:rPr>
        <w:t>as well take into consideration</w:t>
      </w:r>
      <w:r w:rsidRPr="00755472">
        <w:rPr>
          <w:lang w:val="en-US"/>
        </w:rPr>
        <w:t xml:space="preserve"> </w:t>
      </w:r>
      <w:r w:rsidR="00FF4E50" w:rsidRPr="00755472">
        <w:rPr>
          <w:lang w:val="en-US"/>
        </w:rPr>
        <w:t xml:space="preserve">the </w:t>
      </w:r>
      <w:r w:rsidRPr="00755472">
        <w:rPr>
          <w:lang w:val="en-US"/>
        </w:rPr>
        <w:t xml:space="preserve">wife of Ferdinand's </w:t>
      </w:r>
      <w:r w:rsidR="00FF4E50" w:rsidRPr="00755472">
        <w:rPr>
          <w:lang w:val="en-US"/>
        </w:rPr>
        <w:t>brother</w:t>
      </w:r>
      <w:r w:rsidRPr="00755472">
        <w:rPr>
          <w:lang w:val="en-US"/>
        </w:rPr>
        <w:t xml:space="preserve"> Charles</w:t>
      </w:r>
      <w:r w:rsidR="00FF4E50" w:rsidRPr="00755472">
        <w:rPr>
          <w:lang w:val="en-US"/>
        </w:rPr>
        <w:t xml:space="preserve">, Empress Isabella (1503-1539), and the </w:t>
      </w:r>
      <w:r w:rsidRPr="00755472">
        <w:rPr>
          <w:lang w:val="en-US"/>
        </w:rPr>
        <w:t>spouses of his</w:t>
      </w:r>
      <w:r w:rsidR="00FF4E50" w:rsidRPr="00755472">
        <w:rPr>
          <w:lang w:val="en-US"/>
        </w:rPr>
        <w:t xml:space="preserve"> sisters, the aforementioned </w:t>
      </w:r>
      <w:r w:rsidRPr="00755472">
        <w:rPr>
          <w:lang w:val="en-US"/>
        </w:rPr>
        <w:t>Louis II, Francis</w:t>
      </w:r>
      <w:r w:rsidR="00FF4E50" w:rsidRPr="00755472">
        <w:rPr>
          <w:lang w:val="en-US"/>
        </w:rPr>
        <w:t xml:space="preserve"> I of </w:t>
      </w:r>
      <w:r w:rsidRPr="00755472">
        <w:rPr>
          <w:lang w:val="en-US"/>
        </w:rPr>
        <w:t>France (1494-1547), Elea</w:t>
      </w:r>
      <w:r w:rsidR="00FF4E50" w:rsidRPr="00755472">
        <w:rPr>
          <w:lang w:val="en-US"/>
        </w:rPr>
        <w:t>nor</w:t>
      </w:r>
      <w:r w:rsidRPr="00755472">
        <w:rPr>
          <w:lang w:val="en-US"/>
        </w:rPr>
        <w:t>'s second husband,</w:t>
      </w:r>
      <w:r w:rsidR="00FF4E50" w:rsidRPr="00755472">
        <w:rPr>
          <w:lang w:val="en-US"/>
        </w:rPr>
        <w:t xml:space="preserve"> Christi</w:t>
      </w:r>
      <w:r w:rsidRPr="00755472">
        <w:rPr>
          <w:lang w:val="en-US"/>
        </w:rPr>
        <w:t>an II of Denmark (1481-1559), Isabella's husband, and Joh</w:t>
      </w:r>
      <w:r w:rsidR="00FF4E50" w:rsidRPr="00755472">
        <w:rPr>
          <w:lang w:val="en-US"/>
        </w:rPr>
        <w:t>n III of Portug</w:t>
      </w:r>
      <w:r w:rsidRPr="00755472">
        <w:rPr>
          <w:lang w:val="en-US"/>
        </w:rPr>
        <w:t>al (1502-1557), the husband of Catharine</w:t>
      </w:r>
      <w:r w:rsidR="00FF4E50" w:rsidRPr="00755472">
        <w:rPr>
          <w:lang w:val="en-US"/>
        </w:rPr>
        <w:t xml:space="preserve">. Of all these potential family correspondents, however, Ferdinand maintained closer correspondence only with Margaret, Charles and Mary of Hungary. It is relatively unlikely that </w:t>
      </w:r>
      <w:r w:rsidRPr="00755472">
        <w:rPr>
          <w:lang w:val="en-US"/>
        </w:rPr>
        <w:t>many letters</w:t>
      </w:r>
      <w:r w:rsidR="00FF4E50" w:rsidRPr="00755472">
        <w:rPr>
          <w:lang w:val="en-US"/>
        </w:rPr>
        <w:t xml:space="preserve"> with the other sisters and their spouses</w:t>
      </w:r>
      <w:r w:rsidRPr="00755472">
        <w:rPr>
          <w:lang w:val="en-US"/>
        </w:rPr>
        <w:t xml:space="preserve"> were lost over time, since</w:t>
      </w:r>
      <w:r w:rsidR="00FF4E50" w:rsidRPr="00755472">
        <w:rPr>
          <w:lang w:val="en-US"/>
        </w:rPr>
        <w:t xml:space="preserve"> the majority of the concrete political questions concerned only Ferdinand, Charles, Margaret and Mary. Th</w:t>
      </w:r>
      <w:r w:rsidRPr="00755472">
        <w:rPr>
          <w:lang w:val="en-US"/>
        </w:rPr>
        <w:t>e exchange of letters with the latter</w:t>
      </w:r>
      <w:r w:rsidR="00FF4E50" w:rsidRPr="00755472">
        <w:rPr>
          <w:lang w:val="en-US"/>
        </w:rPr>
        <w:t xml:space="preserve"> also only intensified after the death of her husban</w:t>
      </w:r>
      <w:r w:rsidRPr="00755472">
        <w:rPr>
          <w:lang w:val="en-US"/>
        </w:rPr>
        <w:t>d Louis II</w:t>
      </w:r>
      <w:r w:rsidR="00FF4E50" w:rsidRPr="00755472">
        <w:rPr>
          <w:lang w:val="en-US"/>
        </w:rPr>
        <w:t xml:space="preserve"> in the Battle of Mohács (1526), which </w:t>
      </w:r>
      <w:r w:rsidRPr="00755472">
        <w:rPr>
          <w:lang w:val="en-US"/>
        </w:rPr>
        <w:t xml:space="preserve">turned </w:t>
      </w:r>
      <w:r w:rsidR="00FF4E50" w:rsidRPr="00755472">
        <w:rPr>
          <w:lang w:val="en-US"/>
        </w:rPr>
        <w:t xml:space="preserve">Ferdinand </w:t>
      </w:r>
      <w:r w:rsidRPr="00755472">
        <w:rPr>
          <w:lang w:val="en-US"/>
        </w:rPr>
        <w:t>into the heir of Hungary</w:t>
      </w:r>
      <w:r w:rsidR="00FF4E50" w:rsidRPr="00755472">
        <w:rPr>
          <w:lang w:val="en-US"/>
        </w:rPr>
        <w:t xml:space="preserve"> and Bohemia. It goes without saying that Ferdinand, under the changed cir</w:t>
      </w:r>
      <w:r w:rsidRPr="00755472">
        <w:rPr>
          <w:lang w:val="en-US"/>
        </w:rPr>
        <w:t>cumstances, had to intensify the</w:t>
      </w:r>
      <w:r w:rsidR="00FF4E50" w:rsidRPr="00755472">
        <w:rPr>
          <w:lang w:val="en-US"/>
        </w:rPr>
        <w:t xml:space="preserve"> contact with his sister, now </w:t>
      </w:r>
      <w:r w:rsidRPr="00755472">
        <w:rPr>
          <w:lang w:val="en-US"/>
        </w:rPr>
        <w:t>the q</w:t>
      </w:r>
      <w:r w:rsidR="00FF4E50" w:rsidRPr="00755472">
        <w:rPr>
          <w:lang w:val="en-US"/>
        </w:rPr>
        <w:t>ueen</w:t>
      </w:r>
      <w:r w:rsidRPr="00755472">
        <w:rPr>
          <w:lang w:val="en-US"/>
        </w:rPr>
        <w:t xml:space="preserve"> dowager of Hungary and Bohemia</w:t>
      </w:r>
      <w:r w:rsidR="00FF4E50" w:rsidRPr="00755472">
        <w:rPr>
          <w:lang w:val="en-US"/>
        </w:rPr>
        <w:t xml:space="preserve">, if he did not want to completely lose his Hungarian and Bohemian heritage. But even after </w:t>
      </w:r>
      <w:r w:rsidR="00904BEA" w:rsidRPr="00755472">
        <w:rPr>
          <w:lang w:val="en-US"/>
        </w:rPr>
        <w:t>the share</w:t>
      </w:r>
      <w:r w:rsidR="00904BEA" w:rsidRPr="00755472">
        <w:rPr>
          <w:i/>
          <w:iCs/>
          <w:lang w:val="en-US"/>
        </w:rPr>
        <w:t xml:space="preserve"> </w:t>
      </w:r>
      <w:r w:rsidR="00FF4E50" w:rsidRPr="00755472">
        <w:rPr>
          <w:lang w:val="en-US"/>
        </w:rPr>
        <w:t xml:space="preserve">of the Jagiellonian </w:t>
      </w:r>
      <w:r w:rsidR="00300C5C" w:rsidRPr="00755472">
        <w:rPr>
          <w:lang w:val="en-US"/>
        </w:rPr>
        <w:t>lands in Hungary</w:t>
      </w:r>
      <w:r w:rsidR="00717B33" w:rsidRPr="00755472">
        <w:rPr>
          <w:lang w:val="en-US"/>
        </w:rPr>
        <w:t>,</w:t>
      </w:r>
      <w:r w:rsidR="00300C5C" w:rsidRPr="00755472">
        <w:rPr>
          <w:lang w:val="en-US"/>
        </w:rPr>
        <w:t xml:space="preserve"> </w:t>
      </w:r>
      <w:r w:rsidR="004924FD" w:rsidRPr="00755472">
        <w:rPr>
          <w:lang w:val="en-US"/>
        </w:rPr>
        <w:t>which</w:t>
      </w:r>
      <w:r w:rsidR="00FF4E50" w:rsidRPr="00755472">
        <w:rPr>
          <w:lang w:val="en-US"/>
        </w:rPr>
        <w:t xml:space="preserve"> neither the Ottomans nor the princes of Transylv</w:t>
      </w:r>
      <w:r w:rsidR="00300C5C" w:rsidRPr="00755472">
        <w:rPr>
          <w:lang w:val="en-US"/>
        </w:rPr>
        <w:t>ania had contested</w:t>
      </w:r>
      <w:r w:rsidR="00717B33" w:rsidRPr="00755472">
        <w:rPr>
          <w:lang w:val="en-US"/>
        </w:rPr>
        <w:t>,</w:t>
      </w:r>
      <w:r w:rsidR="00300C5C" w:rsidRPr="00755472">
        <w:rPr>
          <w:lang w:val="en-US"/>
        </w:rPr>
        <w:t xml:space="preserve"> seemed safely in Ferdinand's hands</w:t>
      </w:r>
      <w:r w:rsidR="00FF4E50" w:rsidRPr="00755472">
        <w:rPr>
          <w:lang w:val="en-US"/>
        </w:rPr>
        <w:t>, correspondence with his sister did not</w:t>
      </w:r>
      <w:r w:rsidR="00717B33" w:rsidRPr="00755472">
        <w:rPr>
          <w:lang w:val="en-US"/>
        </w:rPr>
        <w:t xml:space="preserve"> simply</w:t>
      </w:r>
      <w:r w:rsidR="00FF4E50" w:rsidRPr="00755472">
        <w:rPr>
          <w:lang w:val="en-US"/>
        </w:rPr>
        <w:t xml:space="preserve"> </w:t>
      </w:r>
      <w:r w:rsidR="004924FD" w:rsidRPr="00755472">
        <w:rPr>
          <w:lang w:val="en-US"/>
        </w:rPr>
        <w:t>come to an end.</w:t>
      </w:r>
      <w:r w:rsidR="00FF4E50" w:rsidRPr="00755472">
        <w:rPr>
          <w:lang w:val="en-US"/>
        </w:rPr>
        <w:t xml:space="preserve"> </w:t>
      </w:r>
      <w:r w:rsidR="004924FD" w:rsidRPr="00755472">
        <w:rPr>
          <w:lang w:val="en-US"/>
        </w:rPr>
        <w:t>F</w:t>
      </w:r>
      <w:r w:rsidR="00FF4E50" w:rsidRPr="00755472">
        <w:rPr>
          <w:lang w:val="en-US"/>
        </w:rPr>
        <w:t xml:space="preserve">irstly because </w:t>
      </w:r>
      <w:r w:rsidR="00717B33" w:rsidRPr="00755472">
        <w:rPr>
          <w:lang w:val="en-US"/>
        </w:rPr>
        <w:t>she</w:t>
      </w:r>
      <w:r w:rsidR="00300C5C" w:rsidRPr="00755472">
        <w:rPr>
          <w:lang w:val="en-US"/>
        </w:rPr>
        <w:t xml:space="preserve"> had to remind her brother time</w:t>
      </w:r>
      <w:r w:rsidR="00FF4E50" w:rsidRPr="00755472">
        <w:rPr>
          <w:lang w:val="en-US"/>
        </w:rPr>
        <w:t xml:space="preserve"> and again of her claims to the goods she was entitled to as queen </w:t>
      </w:r>
      <w:r w:rsidR="00300C5C" w:rsidRPr="00755472">
        <w:rPr>
          <w:lang w:val="en-US"/>
        </w:rPr>
        <w:t>dowager of</w:t>
      </w:r>
      <w:r w:rsidR="00FF4E50" w:rsidRPr="00755472">
        <w:rPr>
          <w:lang w:val="en-US"/>
        </w:rPr>
        <w:t xml:space="preserve"> Hungary, and secondly because </w:t>
      </w:r>
      <w:r w:rsidR="00B96E0D" w:rsidRPr="00755472">
        <w:rPr>
          <w:lang w:val="en-US"/>
        </w:rPr>
        <w:t>following</w:t>
      </w:r>
      <w:r w:rsidR="00300C5C" w:rsidRPr="00755472">
        <w:rPr>
          <w:lang w:val="en-US"/>
        </w:rPr>
        <w:t xml:space="preserve"> the death of her aunt Margaret in 1530</w:t>
      </w:r>
      <w:r w:rsidR="004924FD" w:rsidRPr="00755472">
        <w:rPr>
          <w:lang w:val="en-US"/>
        </w:rPr>
        <w:t>,</w:t>
      </w:r>
      <w:r w:rsidR="00300C5C" w:rsidRPr="00755472">
        <w:rPr>
          <w:lang w:val="en-US"/>
        </w:rPr>
        <w:t xml:space="preserve"> she </w:t>
      </w:r>
      <w:r w:rsidR="00FF4E50" w:rsidRPr="00755472">
        <w:rPr>
          <w:lang w:val="en-US"/>
        </w:rPr>
        <w:t>succeeded her as governor in the Netherlands and thus continued to play an important political role</w:t>
      </w:r>
      <w:r w:rsidR="00300C5C" w:rsidRPr="00755472">
        <w:rPr>
          <w:lang w:val="en-US"/>
        </w:rPr>
        <w:t xml:space="preserve"> in Habsburg politics</w:t>
      </w:r>
      <w:r w:rsidR="00FF4E50" w:rsidRPr="00755472">
        <w:rPr>
          <w:lang w:val="en-US"/>
        </w:rPr>
        <w:t>.</w:t>
      </w:r>
    </w:p>
    <w:p w14:paraId="1D773722" w14:textId="0A67704B" w:rsidR="006B497A" w:rsidRPr="00755472" w:rsidRDefault="00FF4E50" w:rsidP="00FF4E50">
      <w:pPr>
        <w:spacing w:line="276" w:lineRule="auto"/>
        <w:ind w:firstLine="708"/>
        <w:jc w:val="both"/>
        <w:rPr>
          <w:lang w:val="en-US"/>
        </w:rPr>
      </w:pPr>
      <w:r w:rsidRPr="00755472">
        <w:rPr>
          <w:lang w:val="en-US"/>
        </w:rPr>
        <w:t xml:space="preserve">At the end of the 1530s, the circle of Ferdinand's potential </w:t>
      </w:r>
      <w:r w:rsidR="00300C5C" w:rsidRPr="00755472">
        <w:rPr>
          <w:lang w:val="en-US"/>
        </w:rPr>
        <w:t>pen partners became wider</w:t>
      </w:r>
      <w:r w:rsidRPr="00755472">
        <w:rPr>
          <w:lang w:val="en-US"/>
        </w:rPr>
        <w:t xml:space="preserve"> as his own children and those of his brothers and sisters grew older. Above all</w:t>
      </w:r>
      <w:r w:rsidR="00B96E0D" w:rsidRPr="00755472">
        <w:rPr>
          <w:lang w:val="en-US"/>
        </w:rPr>
        <w:t>,</w:t>
      </w:r>
      <w:r w:rsidRPr="00755472">
        <w:rPr>
          <w:lang w:val="en-US"/>
        </w:rPr>
        <w:t xml:space="preserve"> the contact to his eldest son Max</w:t>
      </w:r>
      <w:r w:rsidR="00300C5C" w:rsidRPr="00755472">
        <w:rPr>
          <w:lang w:val="en-US"/>
        </w:rPr>
        <w:t>imilian II (1527-1576) and Maximilian's wife Maria of Spain</w:t>
      </w:r>
      <w:r w:rsidRPr="00755472">
        <w:rPr>
          <w:lang w:val="en-US"/>
        </w:rPr>
        <w:t xml:space="preserve"> (1528-1603), a daughter of Charl</w:t>
      </w:r>
      <w:r w:rsidR="00300C5C" w:rsidRPr="00755472">
        <w:rPr>
          <w:lang w:val="en-US"/>
        </w:rPr>
        <w:t>es V, and his nephew Philip II</w:t>
      </w:r>
      <w:r w:rsidRPr="00755472">
        <w:rPr>
          <w:lang w:val="en-US"/>
        </w:rPr>
        <w:t xml:space="preserve"> </w:t>
      </w:r>
      <w:r w:rsidR="00300C5C" w:rsidRPr="00755472">
        <w:rPr>
          <w:lang w:val="en-US"/>
        </w:rPr>
        <w:t xml:space="preserve">of Spain </w:t>
      </w:r>
      <w:r w:rsidRPr="00755472">
        <w:rPr>
          <w:lang w:val="en-US"/>
        </w:rPr>
        <w:t xml:space="preserve">(1527-1598) </w:t>
      </w:r>
      <w:r w:rsidR="00B96E0D" w:rsidRPr="00755472">
        <w:rPr>
          <w:lang w:val="en-US"/>
        </w:rPr>
        <w:t>would become</w:t>
      </w:r>
      <w:r w:rsidRPr="00755472">
        <w:rPr>
          <w:lang w:val="en-US"/>
        </w:rPr>
        <w:t xml:space="preserve"> of great importance. As the </w:t>
      </w:r>
      <w:r w:rsidR="00547024">
        <w:rPr>
          <w:lang w:val="en-US"/>
        </w:rPr>
        <w:t>research conducted thus far</w:t>
      </w:r>
      <w:r w:rsidRPr="00755472">
        <w:rPr>
          <w:lang w:val="en-US"/>
        </w:rPr>
        <w:t xml:space="preserve"> </w:t>
      </w:r>
      <w:r w:rsidR="00E748AF">
        <w:rPr>
          <w:lang w:val="en-US"/>
        </w:rPr>
        <w:t>reveals</w:t>
      </w:r>
      <w:r w:rsidR="00300C5C" w:rsidRPr="00755472">
        <w:rPr>
          <w:lang w:val="en-US"/>
        </w:rPr>
        <w:t xml:space="preserve">, the correspondence with his </w:t>
      </w:r>
      <w:r w:rsidRPr="00755472">
        <w:rPr>
          <w:lang w:val="en-US"/>
        </w:rPr>
        <w:t>other two sons</w:t>
      </w:r>
      <w:r w:rsidR="00B96E0D" w:rsidRPr="00755472">
        <w:rPr>
          <w:lang w:val="en-US"/>
        </w:rPr>
        <w:t>,</w:t>
      </w:r>
      <w:r w:rsidRPr="00755472">
        <w:rPr>
          <w:lang w:val="en-US"/>
        </w:rPr>
        <w:t xml:space="preserve"> Ferdinand of Tyrol (1529-1595) and Charles of Inner Austria (1540-1590)</w:t>
      </w:r>
      <w:r w:rsidR="00B96E0D" w:rsidRPr="00755472">
        <w:rPr>
          <w:lang w:val="en-US"/>
        </w:rPr>
        <w:t>,</w:t>
      </w:r>
      <w:r w:rsidRPr="00755472">
        <w:rPr>
          <w:lang w:val="en-US"/>
        </w:rPr>
        <w:t xml:space="preserve"> should not be underestimated. For </w:t>
      </w:r>
      <w:r w:rsidR="00300C5C" w:rsidRPr="00755472">
        <w:rPr>
          <w:lang w:val="en-US"/>
        </w:rPr>
        <w:t xml:space="preserve">the </w:t>
      </w:r>
      <w:r w:rsidRPr="00755472">
        <w:rPr>
          <w:lang w:val="en-US"/>
        </w:rPr>
        <w:t>correspondence with his daughters, many of whom married important princes</w:t>
      </w:r>
      <w:r w:rsidR="00300C5C" w:rsidRPr="00755472">
        <w:rPr>
          <w:lang w:val="en-US"/>
        </w:rPr>
        <w:t xml:space="preserve"> and kings</w:t>
      </w:r>
      <w:r w:rsidRPr="00755472">
        <w:rPr>
          <w:lang w:val="en-US"/>
        </w:rPr>
        <w:t>, more detailed research is still lacking.</w:t>
      </w:r>
      <w:r w:rsidR="007E01CB" w:rsidRPr="00755472">
        <w:rPr>
          <w:rStyle w:val="Funotenzeichen"/>
          <w:lang w:val="en-US"/>
        </w:rPr>
        <w:footnoteReference w:id="9"/>
      </w:r>
    </w:p>
    <w:p w14:paraId="018AD01F" w14:textId="77777777" w:rsidR="006B497A" w:rsidRPr="00755472" w:rsidRDefault="006B497A" w:rsidP="00D73B1A">
      <w:pPr>
        <w:spacing w:line="276" w:lineRule="auto"/>
        <w:jc w:val="both"/>
        <w:rPr>
          <w:lang w:val="en-US"/>
        </w:rPr>
      </w:pPr>
    </w:p>
    <w:p w14:paraId="455EF4A7" w14:textId="77777777" w:rsidR="00064149" w:rsidRPr="00755472" w:rsidRDefault="00064149" w:rsidP="00D73B1A">
      <w:pPr>
        <w:spacing w:line="276" w:lineRule="auto"/>
        <w:jc w:val="both"/>
        <w:rPr>
          <w:lang w:val="en-US"/>
        </w:rPr>
      </w:pPr>
    </w:p>
    <w:p w14:paraId="66DC77C5" w14:textId="77777777" w:rsidR="00FF4E50" w:rsidRPr="00755472" w:rsidRDefault="00FF4E50" w:rsidP="00D73B1A">
      <w:pPr>
        <w:spacing w:line="276" w:lineRule="auto"/>
        <w:jc w:val="both"/>
        <w:rPr>
          <w:smallCaps/>
          <w:lang w:val="en-US"/>
        </w:rPr>
      </w:pPr>
      <w:r w:rsidRPr="00755472">
        <w:rPr>
          <w:smallCaps/>
          <w:lang w:val="en-US"/>
        </w:rPr>
        <w:t>Language – form - content</w:t>
      </w:r>
    </w:p>
    <w:p w14:paraId="32EBA259" w14:textId="77777777" w:rsidR="00FF4E50" w:rsidRPr="00755472" w:rsidRDefault="00FF4E50" w:rsidP="00FF4E50">
      <w:pPr>
        <w:spacing w:line="276" w:lineRule="auto"/>
        <w:jc w:val="both"/>
        <w:rPr>
          <w:lang w:val="en-US"/>
        </w:rPr>
      </w:pPr>
    </w:p>
    <w:p w14:paraId="14C00BBF" w14:textId="00F9E501" w:rsidR="00FF4E50" w:rsidRPr="00755472" w:rsidRDefault="00FF4E50" w:rsidP="00FF4E50">
      <w:pPr>
        <w:spacing w:line="276" w:lineRule="auto"/>
        <w:jc w:val="both"/>
        <w:rPr>
          <w:lang w:val="en-US"/>
        </w:rPr>
      </w:pPr>
      <w:r w:rsidRPr="00755472">
        <w:rPr>
          <w:lang w:val="en-US"/>
        </w:rPr>
        <w:t xml:space="preserve">As </w:t>
      </w:r>
      <w:r w:rsidR="004924FD" w:rsidRPr="00755472">
        <w:rPr>
          <w:lang w:val="en-US"/>
        </w:rPr>
        <w:t>mentioned</w:t>
      </w:r>
      <w:r w:rsidRPr="00755472">
        <w:rPr>
          <w:lang w:val="en-US"/>
        </w:rPr>
        <w:t xml:space="preserve"> </w:t>
      </w:r>
      <w:r w:rsidR="004924FD" w:rsidRPr="00755472">
        <w:rPr>
          <w:lang w:val="en-US"/>
        </w:rPr>
        <w:t>before</w:t>
      </w:r>
      <w:r w:rsidRPr="00755472">
        <w:rPr>
          <w:lang w:val="en-US"/>
        </w:rPr>
        <w:t xml:space="preserve">, Ferdinand's family correspondence </w:t>
      </w:r>
      <w:r w:rsidR="004924FD" w:rsidRPr="00755472">
        <w:rPr>
          <w:lang w:val="en-US"/>
        </w:rPr>
        <w:t>revolves mainly</w:t>
      </w:r>
      <w:r w:rsidRPr="00755472">
        <w:rPr>
          <w:lang w:val="en-US"/>
        </w:rPr>
        <w:t xml:space="preserve"> </w:t>
      </w:r>
      <w:r w:rsidR="004924FD" w:rsidRPr="00755472">
        <w:rPr>
          <w:lang w:val="en-US"/>
        </w:rPr>
        <w:t>around</w:t>
      </w:r>
      <w:r w:rsidRPr="00755472">
        <w:rPr>
          <w:lang w:val="en-US"/>
        </w:rPr>
        <w:t xml:space="preserve"> politics. This was the main reason why its edition was so impo</w:t>
      </w:r>
      <w:r w:rsidR="008F549D" w:rsidRPr="00755472">
        <w:rPr>
          <w:lang w:val="en-US"/>
        </w:rPr>
        <w:t>rtant for historical research</w:t>
      </w:r>
      <w:r w:rsidRPr="00755472">
        <w:rPr>
          <w:lang w:val="en-US"/>
        </w:rPr>
        <w:t xml:space="preserve"> </w:t>
      </w:r>
      <w:r w:rsidR="004924FD" w:rsidRPr="00755472">
        <w:rPr>
          <w:lang w:val="en-US"/>
        </w:rPr>
        <w:t>in</w:t>
      </w:r>
      <w:r w:rsidRPr="00755472">
        <w:rPr>
          <w:lang w:val="en-US"/>
        </w:rPr>
        <w:t xml:space="preserve"> the late 19</w:t>
      </w:r>
      <w:r w:rsidRPr="00755472">
        <w:rPr>
          <w:vertAlign w:val="superscript"/>
          <w:lang w:val="en-US"/>
        </w:rPr>
        <w:t>th</w:t>
      </w:r>
      <w:r w:rsidRPr="00755472">
        <w:rPr>
          <w:lang w:val="en-US"/>
        </w:rPr>
        <w:t xml:space="preserve"> and early 20</w:t>
      </w:r>
      <w:r w:rsidRPr="00755472">
        <w:rPr>
          <w:vertAlign w:val="superscript"/>
          <w:lang w:val="en-US"/>
        </w:rPr>
        <w:t>th</w:t>
      </w:r>
      <w:r w:rsidRPr="00755472">
        <w:rPr>
          <w:lang w:val="en-US"/>
        </w:rPr>
        <w:t xml:space="preserve"> centuries, which </w:t>
      </w:r>
      <w:r w:rsidR="004924FD" w:rsidRPr="00755472">
        <w:rPr>
          <w:lang w:val="en-US"/>
        </w:rPr>
        <w:t xml:space="preserve">viewed </w:t>
      </w:r>
      <w:r w:rsidRPr="00755472">
        <w:rPr>
          <w:lang w:val="en-US"/>
        </w:rPr>
        <w:t>the study of political history as their main task. Since the correspondence partners were some of the main actors on the European political stage of the 16</w:t>
      </w:r>
      <w:r w:rsidRPr="00755472">
        <w:rPr>
          <w:vertAlign w:val="superscript"/>
          <w:lang w:val="en-US"/>
        </w:rPr>
        <w:t>th</w:t>
      </w:r>
      <w:r w:rsidRPr="00755472">
        <w:rPr>
          <w:lang w:val="en-US"/>
        </w:rPr>
        <w:t xml:space="preserve"> century, it </w:t>
      </w:r>
      <w:r w:rsidR="00B96E0D" w:rsidRPr="00755472">
        <w:rPr>
          <w:lang w:val="en-US"/>
        </w:rPr>
        <w:t>is highly unlikely that it will</w:t>
      </w:r>
      <w:r w:rsidRPr="00755472">
        <w:rPr>
          <w:lang w:val="en-US"/>
        </w:rPr>
        <w:t xml:space="preserve"> lose its status as a major source of political history in the future.</w:t>
      </w:r>
    </w:p>
    <w:p w14:paraId="268F68F1" w14:textId="0F051C5A" w:rsidR="00FF4E50" w:rsidRPr="00755472" w:rsidRDefault="008F549D" w:rsidP="00FF4E50">
      <w:pPr>
        <w:spacing w:line="276" w:lineRule="auto"/>
        <w:ind w:firstLine="708"/>
        <w:jc w:val="both"/>
        <w:rPr>
          <w:lang w:val="en-US"/>
        </w:rPr>
      </w:pPr>
      <w:r w:rsidRPr="00755472">
        <w:rPr>
          <w:lang w:val="en-US"/>
        </w:rPr>
        <w:lastRenderedPageBreak/>
        <w:t>The Habsburgs, who a</w:t>
      </w:r>
      <w:r w:rsidR="00FF4E50" w:rsidRPr="00755472">
        <w:rPr>
          <w:lang w:val="en-US"/>
        </w:rPr>
        <w:t xml:space="preserve">re </w:t>
      </w:r>
      <w:r w:rsidRPr="00755472">
        <w:rPr>
          <w:lang w:val="en-US"/>
        </w:rPr>
        <w:t>of interest</w:t>
      </w:r>
      <w:r w:rsidR="00FF4E50" w:rsidRPr="00755472">
        <w:rPr>
          <w:lang w:val="en-US"/>
        </w:rPr>
        <w:t xml:space="preserve"> here, wrote to each other in several languages</w:t>
      </w:r>
      <w:r w:rsidR="00B96E0D" w:rsidRPr="00755472">
        <w:rPr>
          <w:lang w:val="en-US"/>
        </w:rPr>
        <w:t>. This was</w:t>
      </w:r>
      <w:r w:rsidR="00FF4E50" w:rsidRPr="00755472">
        <w:rPr>
          <w:lang w:val="en-US"/>
        </w:rPr>
        <w:t xml:space="preserve"> due to the various political functions which had bee</w:t>
      </w:r>
      <w:r w:rsidRPr="00755472">
        <w:rPr>
          <w:lang w:val="en-US"/>
        </w:rPr>
        <w:t>n assigned to them</w:t>
      </w:r>
      <w:r w:rsidR="00FF4E50" w:rsidRPr="00755472">
        <w:rPr>
          <w:lang w:val="en-US"/>
        </w:rPr>
        <w:t xml:space="preserve"> for dynastical-genealogic</w:t>
      </w:r>
      <w:r w:rsidRPr="00755472">
        <w:rPr>
          <w:lang w:val="en-US"/>
        </w:rPr>
        <w:t xml:space="preserve">al reasons, but also due to </w:t>
      </w:r>
      <w:r w:rsidR="00B96E0D" w:rsidRPr="00755472">
        <w:rPr>
          <w:lang w:val="en-US"/>
        </w:rPr>
        <w:t>the</w:t>
      </w:r>
      <w:r w:rsidR="00FF4E50" w:rsidRPr="00755472">
        <w:rPr>
          <w:lang w:val="en-US"/>
        </w:rPr>
        <w:t xml:space="preserve"> customs of </w:t>
      </w:r>
      <w:r w:rsidRPr="00755472">
        <w:rPr>
          <w:lang w:val="en-US"/>
        </w:rPr>
        <w:t>letter writing</w:t>
      </w:r>
      <w:r w:rsidR="00B96E0D" w:rsidRPr="00755472">
        <w:rPr>
          <w:lang w:val="en-US"/>
        </w:rPr>
        <w:t xml:space="preserve"> of the time in question</w:t>
      </w:r>
      <w:r w:rsidR="00FF4E50" w:rsidRPr="00755472">
        <w:rPr>
          <w:lang w:val="en-US"/>
        </w:rPr>
        <w:t xml:space="preserve">. Apart from a few letters in Latin, Spanish and German, most of the </w:t>
      </w:r>
      <w:r w:rsidRPr="00755472">
        <w:rPr>
          <w:lang w:val="en-US"/>
        </w:rPr>
        <w:t>Ferdinand's family correspondence i</w:t>
      </w:r>
      <w:r w:rsidR="00FF4E50" w:rsidRPr="00755472">
        <w:rPr>
          <w:lang w:val="en-US"/>
        </w:rPr>
        <w:t xml:space="preserve">s in French. For the years </w:t>
      </w:r>
      <w:r w:rsidR="00B96E0D" w:rsidRPr="00755472">
        <w:rPr>
          <w:lang w:val="en-US"/>
        </w:rPr>
        <w:t>leading up</w:t>
      </w:r>
      <w:r w:rsidR="00FF4E50" w:rsidRPr="00755472">
        <w:rPr>
          <w:lang w:val="en-US"/>
        </w:rPr>
        <w:t xml:space="preserve"> to 1534, the following </w:t>
      </w:r>
      <w:r w:rsidRPr="00755472">
        <w:rPr>
          <w:lang w:val="en-US"/>
        </w:rPr>
        <w:t xml:space="preserve">numbers can be given </w:t>
      </w:r>
      <w:r w:rsidR="004924FD" w:rsidRPr="00755472">
        <w:rPr>
          <w:lang w:val="en-US"/>
        </w:rPr>
        <w:t>regarding</w:t>
      </w:r>
      <w:r w:rsidRPr="00755472">
        <w:rPr>
          <w:lang w:val="en-US"/>
        </w:rPr>
        <w:t xml:space="preserve"> language use:</w:t>
      </w:r>
      <w:r w:rsidR="00B96E0D" w:rsidRPr="00755472">
        <w:rPr>
          <w:lang w:val="en-US"/>
        </w:rPr>
        <w:t xml:space="preserve"> </w:t>
      </w:r>
      <w:r w:rsidR="004924FD" w:rsidRPr="00755472">
        <w:rPr>
          <w:lang w:val="en-US"/>
        </w:rPr>
        <w:t>Spanish, Latin and German each account for 7.5% of the letters</w:t>
      </w:r>
      <w:r w:rsidR="00B96E0D" w:rsidRPr="00755472">
        <w:rPr>
          <w:lang w:val="en-US"/>
        </w:rPr>
        <w:t xml:space="preserve">, </w:t>
      </w:r>
      <w:r w:rsidR="00FF4E50" w:rsidRPr="00755472">
        <w:rPr>
          <w:lang w:val="en-US"/>
        </w:rPr>
        <w:t>while more than 75% are in French. In 1535, 84% of the letters were in French, 11% in German, 3% in Latin and only one letter in Spanish. In 1536, French letters again predominated with 80%</w:t>
      </w:r>
      <w:r w:rsidR="00C510EB" w:rsidRPr="00755472">
        <w:rPr>
          <w:lang w:val="en-US"/>
        </w:rPr>
        <w:t>,</w:t>
      </w:r>
      <w:r w:rsidR="00FF4E50" w:rsidRPr="00755472">
        <w:rPr>
          <w:lang w:val="en-US"/>
        </w:rPr>
        <w:t xml:space="preserve"> German 19%, and only one letter in Latin.</w:t>
      </w:r>
      <w:r w:rsidR="009214DE" w:rsidRPr="00755472">
        <w:rPr>
          <w:rStyle w:val="Funotenzeichen"/>
          <w:lang w:val="en-US"/>
        </w:rPr>
        <w:footnoteReference w:id="10"/>
      </w:r>
      <w:r w:rsidR="009E3DD7" w:rsidRPr="00755472">
        <w:rPr>
          <w:lang w:val="en-US"/>
        </w:rPr>
        <w:t xml:space="preserve"> </w:t>
      </w:r>
      <w:r w:rsidR="00FF4E50" w:rsidRPr="00755472">
        <w:rPr>
          <w:lang w:val="en-US"/>
        </w:rPr>
        <w:t>These figures would be misleading if they were applied equally to all correspondence partners, because not all of them used the four languages in the same way. Of the main correspon</w:t>
      </w:r>
      <w:r w:rsidRPr="00755472">
        <w:rPr>
          <w:lang w:val="en-US"/>
        </w:rPr>
        <w:t>dents</w:t>
      </w:r>
      <w:r w:rsidR="00C510EB" w:rsidRPr="00755472">
        <w:rPr>
          <w:lang w:val="en-US"/>
        </w:rPr>
        <w:t>,</w:t>
      </w:r>
      <w:r w:rsidRPr="00755472">
        <w:rPr>
          <w:lang w:val="en-US"/>
        </w:rPr>
        <w:t xml:space="preserve"> Ferdinand, Charles, Margaret, and Mary</w:t>
      </w:r>
      <w:r w:rsidR="00FF4E50" w:rsidRPr="00755472">
        <w:rPr>
          <w:lang w:val="en-US"/>
        </w:rPr>
        <w:t xml:space="preserve"> all regularly used French. The</w:t>
      </w:r>
      <w:r w:rsidRPr="00755472">
        <w:rPr>
          <w:lang w:val="en-US"/>
        </w:rPr>
        <w:t xml:space="preserve"> correspondence between </w:t>
      </w:r>
      <w:r w:rsidR="00C510EB" w:rsidRPr="00755472">
        <w:rPr>
          <w:lang w:val="en-US"/>
        </w:rPr>
        <w:t>Margaret</w:t>
      </w:r>
      <w:r w:rsidR="00FF4E50" w:rsidRPr="00755472">
        <w:rPr>
          <w:lang w:val="en-US"/>
        </w:rPr>
        <w:t xml:space="preserve"> or Mary and Ferdinand is almost exclusively in this language, but between Ferdinand and Charles</w:t>
      </w:r>
      <w:r w:rsidR="00B96E0D" w:rsidRPr="00755472">
        <w:rPr>
          <w:lang w:val="en-US"/>
        </w:rPr>
        <w:t>,</w:t>
      </w:r>
      <w:r w:rsidR="00FF4E50" w:rsidRPr="00755472">
        <w:rPr>
          <w:lang w:val="en-US"/>
        </w:rPr>
        <w:t xml:space="preserve"> Latin, German and Spanish </w:t>
      </w:r>
      <w:r w:rsidRPr="00755472">
        <w:rPr>
          <w:lang w:val="en-US"/>
        </w:rPr>
        <w:t xml:space="preserve">letters can be found </w:t>
      </w:r>
      <w:r w:rsidR="00FF4E50" w:rsidRPr="00755472">
        <w:rPr>
          <w:lang w:val="en-US"/>
        </w:rPr>
        <w:t>frequently.</w:t>
      </w:r>
    </w:p>
    <w:p w14:paraId="66B9B51F" w14:textId="0E5AF365" w:rsidR="00FF4E50" w:rsidRPr="00755472" w:rsidRDefault="00FF4E50" w:rsidP="00FF4E50">
      <w:pPr>
        <w:spacing w:line="276" w:lineRule="auto"/>
        <w:ind w:firstLine="708"/>
        <w:jc w:val="both"/>
        <w:rPr>
          <w:lang w:val="en-US"/>
        </w:rPr>
      </w:pPr>
      <w:r w:rsidRPr="00755472">
        <w:rPr>
          <w:lang w:val="en-US"/>
        </w:rPr>
        <w:t>The question now arises whether the four languages were used indiscriminately by the two brothers</w:t>
      </w:r>
      <w:r w:rsidR="00B96E0D" w:rsidRPr="00755472">
        <w:rPr>
          <w:lang w:val="en-US"/>
        </w:rPr>
        <w:t>,</w:t>
      </w:r>
      <w:r w:rsidRPr="00755472">
        <w:rPr>
          <w:lang w:val="en-US"/>
        </w:rPr>
        <w:t xml:space="preserve"> or whether the choice of language is significant for the nature of </w:t>
      </w:r>
      <w:r w:rsidR="008F549D" w:rsidRPr="00755472">
        <w:rPr>
          <w:lang w:val="en-US"/>
        </w:rPr>
        <w:t>the letter in question</w:t>
      </w:r>
      <w:r w:rsidRPr="00755472">
        <w:rPr>
          <w:lang w:val="en-US"/>
        </w:rPr>
        <w:t xml:space="preserve">. The salutation and the concluding greeting formula alone make it clear that the chosen language is not just an arbitrary </w:t>
      </w:r>
      <w:r w:rsidR="008F549D" w:rsidRPr="00755472">
        <w:rPr>
          <w:lang w:val="en-US"/>
        </w:rPr>
        <w:t xml:space="preserve">linguistic </w:t>
      </w:r>
      <w:r w:rsidRPr="00755472">
        <w:rPr>
          <w:lang w:val="en-US"/>
        </w:rPr>
        <w:t>ve</w:t>
      </w:r>
      <w:r w:rsidR="008F549D" w:rsidRPr="00755472">
        <w:rPr>
          <w:lang w:val="en-US"/>
        </w:rPr>
        <w:t xml:space="preserve">hicle, but on the contrary </w:t>
      </w:r>
      <w:r w:rsidR="00B96E0D" w:rsidRPr="00755472">
        <w:rPr>
          <w:lang w:val="en-US"/>
        </w:rPr>
        <w:t>reveal</w:t>
      </w:r>
      <w:r w:rsidRPr="00755472">
        <w:rPr>
          <w:lang w:val="en-US"/>
        </w:rPr>
        <w:t xml:space="preserve"> a cer</w:t>
      </w:r>
      <w:r w:rsidR="00904BEA" w:rsidRPr="00755472">
        <w:rPr>
          <w:lang w:val="en-US"/>
        </w:rPr>
        <w:t>tain context and intention. The</w:t>
      </w:r>
      <w:r w:rsidR="00904BEA" w:rsidRPr="00755472">
        <w:rPr>
          <w:iCs/>
          <w:lang w:val="en-US"/>
        </w:rPr>
        <w:t xml:space="preserve"> </w:t>
      </w:r>
      <w:r w:rsidR="00994B14" w:rsidRPr="00755472">
        <w:rPr>
          <w:iCs/>
          <w:lang w:val="en-US"/>
        </w:rPr>
        <w:t xml:space="preserve">significance </w:t>
      </w:r>
      <w:r w:rsidR="00994B14" w:rsidRPr="009B573A">
        <w:rPr>
          <w:iCs/>
          <w:lang w:val="en-US"/>
        </w:rPr>
        <w:t>of the c</w:t>
      </w:r>
      <w:r w:rsidR="00904BEA" w:rsidRPr="009B573A">
        <w:rPr>
          <w:iCs/>
          <w:lang w:val="en-US"/>
        </w:rPr>
        <w:t xml:space="preserve">orrespondent’s language choice </w:t>
      </w:r>
      <w:r w:rsidRPr="009B573A">
        <w:rPr>
          <w:lang w:val="en-US"/>
        </w:rPr>
        <w:t>only becomes clear</w:t>
      </w:r>
      <w:r w:rsidR="00994B14" w:rsidRPr="009B573A">
        <w:rPr>
          <w:lang w:val="en-US"/>
        </w:rPr>
        <w:t xml:space="preserve"> when</w:t>
      </w:r>
      <w:r w:rsidRPr="009B573A">
        <w:rPr>
          <w:lang w:val="en-US"/>
        </w:rPr>
        <w:t xml:space="preserve"> the relationship between language and content is examined more closely. </w:t>
      </w:r>
      <w:r w:rsidR="00C40374" w:rsidRPr="009B573A">
        <w:rPr>
          <w:iCs/>
          <w:lang w:val="en-US"/>
        </w:rPr>
        <w:t xml:space="preserve">The </w:t>
      </w:r>
      <w:r w:rsidR="00E715CE" w:rsidRPr="009B573A">
        <w:rPr>
          <w:iCs/>
          <w:lang w:val="en-US"/>
        </w:rPr>
        <w:t xml:space="preserve">choice of language </w:t>
      </w:r>
      <w:r w:rsidR="003879AD" w:rsidRPr="009B573A">
        <w:rPr>
          <w:iCs/>
          <w:lang w:val="en-US"/>
        </w:rPr>
        <w:t xml:space="preserve">alone </w:t>
      </w:r>
      <w:r w:rsidR="00E715CE" w:rsidRPr="009B573A">
        <w:rPr>
          <w:iCs/>
          <w:lang w:val="en-US"/>
        </w:rPr>
        <w:t xml:space="preserve">does not </w:t>
      </w:r>
      <w:r w:rsidR="003879AD" w:rsidRPr="009B573A">
        <w:rPr>
          <w:iCs/>
          <w:lang w:val="en-US"/>
        </w:rPr>
        <w:t>permit</w:t>
      </w:r>
      <w:r w:rsidR="00E715CE" w:rsidRPr="009B573A">
        <w:rPr>
          <w:iCs/>
          <w:lang w:val="en-US"/>
        </w:rPr>
        <w:t xml:space="preserve"> </w:t>
      </w:r>
      <w:r w:rsidR="003879AD" w:rsidRPr="009B573A">
        <w:rPr>
          <w:iCs/>
          <w:lang w:val="en-US"/>
        </w:rPr>
        <w:t>direct inferences</w:t>
      </w:r>
      <w:r w:rsidR="00E715CE" w:rsidRPr="009B573A">
        <w:rPr>
          <w:iCs/>
          <w:lang w:val="en-US"/>
        </w:rPr>
        <w:t xml:space="preserve"> </w:t>
      </w:r>
      <w:r w:rsidR="003879AD" w:rsidRPr="009B573A">
        <w:rPr>
          <w:iCs/>
          <w:lang w:val="en-US"/>
        </w:rPr>
        <w:t>on</w:t>
      </w:r>
      <w:r w:rsidR="00E715CE" w:rsidRPr="009B573A">
        <w:rPr>
          <w:iCs/>
          <w:lang w:val="en-US"/>
        </w:rPr>
        <w:t xml:space="preserve"> the </w:t>
      </w:r>
      <w:r w:rsidR="00C40374" w:rsidRPr="009B573A">
        <w:rPr>
          <w:iCs/>
          <w:lang w:val="en-US"/>
        </w:rPr>
        <w:t xml:space="preserve">subject </w:t>
      </w:r>
      <w:r w:rsidR="003879AD" w:rsidRPr="009B573A">
        <w:rPr>
          <w:iCs/>
          <w:lang w:val="en-US"/>
        </w:rPr>
        <w:t>matter discussed</w:t>
      </w:r>
      <w:r w:rsidR="00E715CE" w:rsidRPr="009B573A">
        <w:rPr>
          <w:iCs/>
          <w:lang w:val="en-US"/>
        </w:rPr>
        <w:t>, but its treatment</w:t>
      </w:r>
      <w:r w:rsidR="00E748AF" w:rsidRPr="009B573A">
        <w:rPr>
          <w:iCs/>
          <w:lang w:val="en-US"/>
        </w:rPr>
        <w:t xml:space="preserve"> </w:t>
      </w:r>
      <w:r w:rsidR="003879AD" w:rsidRPr="009B573A">
        <w:rPr>
          <w:iCs/>
          <w:lang w:val="en-US"/>
        </w:rPr>
        <w:t>does</w:t>
      </w:r>
      <w:r w:rsidR="00E715CE" w:rsidRPr="009B573A">
        <w:rPr>
          <w:iCs/>
          <w:lang w:val="en-US"/>
        </w:rPr>
        <w:t>.</w:t>
      </w:r>
      <w:r w:rsidRPr="009B573A">
        <w:rPr>
          <w:lang w:val="en-US"/>
        </w:rPr>
        <w:t xml:space="preserve"> In this respect, there are major differences</w:t>
      </w:r>
      <w:r w:rsidRPr="00E715CE">
        <w:rPr>
          <w:lang w:val="en-US"/>
        </w:rPr>
        <w:t xml:space="preserve"> between Fre</w:t>
      </w:r>
      <w:r w:rsidRPr="00755472">
        <w:rPr>
          <w:lang w:val="en-US"/>
        </w:rPr>
        <w:t>nch and Spanish on the one hand</w:t>
      </w:r>
      <w:r w:rsidR="00C510EB" w:rsidRPr="00755472">
        <w:rPr>
          <w:lang w:val="en-US"/>
        </w:rPr>
        <w:t>,</w:t>
      </w:r>
      <w:r w:rsidRPr="00755472">
        <w:rPr>
          <w:lang w:val="en-US"/>
        </w:rPr>
        <w:t xml:space="preserve"> and German and Latin on the other.</w:t>
      </w:r>
    </w:p>
    <w:p w14:paraId="7D6662B7" w14:textId="1EDB7443" w:rsidR="00FF4E50" w:rsidRPr="00755472" w:rsidRDefault="00FF4E50" w:rsidP="00FF4E50">
      <w:pPr>
        <w:spacing w:line="276" w:lineRule="auto"/>
        <w:ind w:firstLine="708"/>
        <w:jc w:val="both"/>
        <w:rPr>
          <w:lang w:val="en-US"/>
        </w:rPr>
      </w:pPr>
      <w:r w:rsidRPr="00755472">
        <w:rPr>
          <w:lang w:val="en-US"/>
        </w:rPr>
        <w:t xml:space="preserve">German and Latin letters usually deal only with a single subject. This fact is complemented by the habit of writing several letters in German in a single day. Since it </w:t>
      </w:r>
      <w:r w:rsidR="00A900A2" w:rsidRPr="00755472">
        <w:rPr>
          <w:lang w:val="en-US"/>
        </w:rPr>
        <w:t>is unlikely</w:t>
      </w:r>
      <w:r w:rsidR="008F549D" w:rsidRPr="00755472">
        <w:rPr>
          <w:lang w:val="en-US"/>
        </w:rPr>
        <w:t xml:space="preserve"> that </w:t>
      </w:r>
      <w:r w:rsidRPr="00755472">
        <w:rPr>
          <w:lang w:val="en-US"/>
        </w:rPr>
        <w:t>Ferdinand</w:t>
      </w:r>
      <w:r w:rsidR="008F549D" w:rsidRPr="00755472">
        <w:rPr>
          <w:lang w:val="en-US"/>
        </w:rPr>
        <w:t>'s</w:t>
      </w:r>
      <w:r w:rsidRPr="00755472">
        <w:rPr>
          <w:lang w:val="en-US"/>
        </w:rPr>
        <w:t xml:space="preserve"> and Charles</w:t>
      </w:r>
      <w:r w:rsidR="008F549D" w:rsidRPr="00755472">
        <w:rPr>
          <w:lang w:val="en-US"/>
        </w:rPr>
        <w:t>' secretaries</w:t>
      </w:r>
      <w:r w:rsidRPr="00755472">
        <w:rPr>
          <w:lang w:val="en-US"/>
        </w:rPr>
        <w:t xml:space="preserve"> were unable to deal with several subjects in a single letter, nor that on a </w:t>
      </w:r>
      <w:r w:rsidRPr="009B573A">
        <w:rPr>
          <w:lang w:val="en-US"/>
        </w:rPr>
        <w:t>single day so many different messages</w:t>
      </w:r>
      <w:r w:rsidR="00C510EB" w:rsidRPr="009B573A">
        <w:rPr>
          <w:lang w:val="en-US"/>
        </w:rPr>
        <w:t xml:space="preserve"> requiring an immediate answer</w:t>
      </w:r>
      <w:r w:rsidRPr="009B573A">
        <w:rPr>
          <w:lang w:val="en-US"/>
        </w:rPr>
        <w:t xml:space="preserve"> arrived consecutively</w:t>
      </w:r>
      <w:r w:rsidR="008F549D" w:rsidRPr="009B573A">
        <w:rPr>
          <w:lang w:val="en-US"/>
        </w:rPr>
        <w:t>, the reason</w:t>
      </w:r>
      <w:r w:rsidRPr="009B573A">
        <w:rPr>
          <w:lang w:val="en-US"/>
        </w:rPr>
        <w:t xml:space="preserve"> wh</w:t>
      </w:r>
      <w:r w:rsidR="008F549D" w:rsidRPr="009B573A">
        <w:rPr>
          <w:lang w:val="en-US"/>
        </w:rPr>
        <w:t xml:space="preserve">y </w:t>
      </w:r>
      <w:r w:rsidRPr="009B573A">
        <w:rPr>
          <w:lang w:val="en-US"/>
        </w:rPr>
        <w:t>each subject</w:t>
      </w:r>
      <w:r w:rsidR="00EC41D6" w:rsidRPr="009B573A">
        <w:rPr>
          <w:lang w:val="en-US"/>
        </w:rPr>
        <w:t xml:space="preserve"> </w:t>
      </w:r>
      <w:r w:rsidR="00C510EB" w:rsidRPr="009B573A">
        <w:rPr>
          <w:lang w:val="en-US"/>
        </w:rPr>
        <w:t xml:space="preserve">was </w:t>
      </w:r>
      <w:r w:rsidR="003879AD" w:rsidRPr="009B573A">
        <w:rPr>
          <w:lang w:val="en-US"/>
        </w:rPr>
        <w:t xml:space="preserve">addressed in a </w:t>
      </w:r>
      <w:r w:rsidR="00EC41D6" w:rsidRPr="009B573A">
        <w:rPr>
          <w:lang w:val="en-US"/>
        </w:rPr>
        <w:t>separate letter, although sender and addressee</w:t>
      </w:r>
      <w:r w:rsidRPr="009B573A">
        <w:rPr>
          <w:lang w:val="en-US"/>
        </w:rPr>
        <w:t xml:space="preserve"> remained the same, must </w:t>
      </w:r>
      <w:r w:rsidR="00C510EB" w:rsidRPr="009B573A">
        <w:rPr>
          <w:lang w:val="en-US"/>
        </w:rPr>
        <w:t>be sought elsewhere</w:t>
      </w:r>
      <w:r w:rsidRPr="009B573A">
        <w:rPr>
          <w:lang w:val="en-US"/>
        </w:rPr>
        <w:t xml:space="preserve">. German and Latin are mainly used for official letters, </w:t>
      </w:r>
      <w:r w:rsidR="00667565" w:rsidRPr="009B573A">
        <w:rPr>
          <w:lang w:val="en-US"/>
        </w:rPr>
        <w:t xml:space="preserve">and </w:t>
      </w:r>
      <w:r w:rsidRPr="009B573A">
        <w:rPr>
          <w:lang w:val="en-US"/>
        </w:rPr>
        <w:t xml:space="preserve">they </w:t>
      </w:r>
      <w:r w:rsidR="00667565" w:rsidRPr="009B573A">
        <w:rPr>
          <w:lang w:val="en-US"/>
        </w:rPr>
        <w:t xml:space="preserve">tend to contain </w:t>
      </w:r>
      <w:r w:rsidRPr="009B573A">
        <w:rPr>
          <w:lang w:val="en-US"/>
        </w:rPr>
        <w:t>less information</w:t>
      </w:r>
      <w:r w:rsidR="00EA73FE" w:rsidRPr="009B573A">
        <w:rPr>
          <w:lang w:val="en-US"/>
        </w:rPr>
        <w:t>,</w:t>
      </w:r>
      <w:r w:rsidRPr="009B573A">
        <w:rPr>
          <w:lang w:val="en-US"/>
        </w:rPr>
        <w:t xml:space="preserve"> </w:t>
      </w:r>
      <w:r w:rsidR="00EA73FE" w:rsidRPr="009B573A">
        <w:rPr>
          <w:lang w:val="en-US"/>
        </w:rPr>
        <w:t xml:space="preserve">but </w:t>
      </w:r>
      <w:r w:rsidR="00667565" w:rsidRPr="009B573A">
        <w:rPr>
          <w:lang w:val="en-US"/>
        </w:rPr>
        <w:t>instead</w:t>
      </w:r>
      <w:r w:rsidR="00EC41D6" w:rsidRPr="009B573A">
        <w:rPr>
          <w:lang w:val="en-US"/>
        </w:rPr>
        <w:t xml:space="preserve"> give </w:t>
      </w:r>
      <w:r w:rsidR="00EA73FE" w:rsidRPr="009B573A">
        <w:rPr>
          <w:lang w:val="en-US"/>
        </w:rPr>
        <w:t xml:space="preserve">an </w:t>
      </w:r>
      <w:r w:rsidRPr="009B573A">
        <w:rPr>
          <w:lang w:val="en-US"/>
        </w:rPr>
        <w:t>account</w:t>
      </w:r>
      <w:r w:rsidR="00E715CE" w:rsidRPr="009B573A">
        <w:rPr>
          <w:lang w:val="en-US"/>
        </w:rPr>
        <w:t xml:space="preserve"> of different subjects of political nature</w:t>
      </w:r>
      <w:r w:rsidRPr="009B573A">
        <w:rPr>
          <w:lang w:val="en-US"/>
        </w:rPr>
        <w:t xml:space="preserve"> </w:t>
      </w:r>
      <w:r w:rsidR="00EC41D6" w:rsidRPr="009B573A">
        <w:rPr>
          <w:lang w:val="en-US"/>
        </w:rPr>
        <w:t xml:space="preserve">in front of a larger </w:t>
      </w:r>
      <w:r w:rsidR="00EA73FE" w:rsidRPr="009B573A">
        <w:rPr>
          <w:lang w:val="en-US"/>
        </w:rPr>
        <w:t>audience</w:t>
      </w:r>
      <w:r w:rsidRPr="009B573A">
        <w:rPr>
          <w:lang w:val="en-US"/>
        </w:rPr>
        <w:t xml:space="preserve">. These letters are </w:t>
      </w:r>
      <w:r w:rsidR="00EC41D6" w:rsidRPr="009B573A">
        <w:rPr>
          <w:lang w:val="en-US"/>
        </w:rPr>
        <w:t>so</w:t>
      </w:r>
      <w:r w:rsidR="00C510EB" w:rsidRPr="009B573A">
        <w:rPr>
          <w:lang w:val="en-US"/>
        </w:rPr>
        <w:t>-</w:t>
      </w:r>
      <w:r w:rsidR="00EC41D6" w:rsidRPr="009B573A">
        <w:rPr>
          <w:lang w:val="en-US"/>
        </w:rPr>
        <w:t xml:space="preserve">called </w:t>
      </w:r>
      <w:r w:rsidRPr="009B573A">
        <w:rPr>
          <w:lang w:val="en-US"/>
        </w:rPr>
        <w:t>ostensible letters, which were not only intended for the respective addressee, i.e. for the e</w:t>
      </w:r>
      <w:r w:rsidR="0051190F" w:rsidRPr="009B573A">
        <w:rPr>
          <w:lang w:val="en-US"/>
        </w:rPr>
        <w:t>mperor or his brother and locum tenens in the E</w:t>
      </w:r>
      <w:r w:rsidRPr="009B573A">
        <w:rPr>
          <w:lang w:val="en-US"/>
        </w:rPr>
        <w:t>mpire, but for a larger circl</w:t>
      </w:r>
      <w:r w:rsidR="0051190F" w:rsidRPr="009B573A">
        <w:rPr>
          <w:lang w:val="en-US"/>
        </w:rPr>
        <w:t>e</w:t>
      </w:r>
      <w:r w:rsidR="0051190F" w:rsidRPr="00755472">
        <w:rPr>
          <w:lang w:val="en-US"/>
        </w:rPr>
        <w:t xml:space="preserve"> of persons. Neither Charles V nor Ferdinand I</w:t>
      </w:r>
      <w:r w:rsidRPr="00755472">
        <w:rPr>
          <w:lang w:val="en-US"/>
        </w:rPr>
        <w:t xml:space="preserve"> </w:t>
      </w:r>
      <w:r w:rsidR="00C510EB" w:rsidRPr="00755472">
        <w:rPr>
          <w:lang w:val="en-US"/>
        </w:rPr>
        <w:t>desired only</w:t>
      </w:r>
      <w:r w:rsidRPr="00755472">
        <w:rPr>
          <w:lang w:val="en-US"/>
        </w:rPr>
        <w:t xml:space="preserve"> to inform the other in German or Latin about </w:t>
      </w:r>
      <w:r w:rsidR="0051190F" w:rsidRPr="00755472">
        <w:rPr>
          <w:lang w:val="en-US"/>
        </w:rPr>
        <w:t xml:space="preserve">the diverse </w:t>
      </w:r>
      <w:r w:rsidR="00667565" w:rsidRPr="00755472">
        <w:rPr>
          <w:lang w:val="en-US"/>
        </w:rPr>
        <w:t>topics</w:t>
      </w:r>
      <w:r w:rsidR="0051190F" w:rsidRPr="00755472">
        <w:rPr>
          <w:lang w:val="en-US"/>
        </w:rPr>
        <w:t xml:space="preserve"> concerning the E</w:t>
      </w:r>
      <w:r w:rsidRPr="00755472">
        <w:rPr>
          <w:lang w:val="en-US"/>
        </w:rPr>
        <w:t>mpire</w:t>
      </w:r>
      <w:r w:rsidR="00C510EB" w:rsidRPr="00755472">
        <w:rPr>
          <w:lang w:val="en-US"/>
        </w:rPr>
        <w:t>.</w:t>
      </w:r>
      <w:r w:rsidRPr="00755472">
        <w:rPr>
          <w:lang w:val="en-US"/>
        </w:rPr>
        <w:t xml:space="preserve"> </w:t>
      </w:r>
      <w:r w:rsidR="00C510EB" w:rsidRPr="00755472">
        <w:rPr>
          <w:lang w:val="en-US"/>
        </w:rPr>
        <w:t>They</w:t>
      </w:r>
      <w:r w:rsidRPr="00755472">
        <w:rPr>
          <w:lang w:val="en-US"/>
        </w:rPr>
        <w:t xml:space="preserve"> also</w:t>
      </w:r>
      <w:r w:rsidR="00C510EB" w:rsidRPr="00755472">
        <w:rPr>
          <w:lang w:val="en-US"/>
        </w:rPr>
        <w:t xml:space="preserve"> wished</w:t>
      </w:r>
      <w:r w:rsidRPr="00755472">
        <w:rPr>
          <w:lang w:val="en-US"/>
        </w:rPr>
        <w:t xml:space="preserve"> to show a larger public what they were doing</w:t>
      </w:r>
      <w:r w:rsidR="00C510EB" w:rsidRPr="00755472">
        <w:rPr>
          <w:lang w:val="en-US"/>
        </w:rPr>
        <w:t>,</w:t>
      </w:r>
      <w:r w:rsidRPr="00755472">
        <w:rPr>
          <w:lang w:val="en-US"/>
        </w:rPr>
        <w:t xml:space="preserve"> or intended to do</w:t>
      </w:r>
      <w:r w:rsidR="00C510EB" w:rsidRPr="00755472">
        <w:rPr>
          <w:lang w:val="en-US"/>
        </w:rPr>
        <w:t>,</w:t>
      </w:r>
      <w:r w:rsidR="0051190F" w:rsidRPr="00755472">
        <w:rPr>
          <w:lang w:val="en-US"/>
        </w:rPr>
        <w:t xml:space="preserve"> when they used these two </w:t>
      </w:r>
      <w:r w:rsidRPr="00755472">
        <w:rPr>
          <w:lang w:val="en-US"/>
        </w:rPr>
        <w:t xml:space="preserve">languages. Since, however, in each of these matters different persons and institutions were concerned to whom these letters could or should be </w:t>
      </w:r>
      <w:r w:rsidR="0051190F" w:rsidRPr="00755472">
        <w:rPr>
          <w:lang w:val="en-US"/>
        </w:rPr>
        <w:t>shown</w:t>
      </w:r>
      <w:r w:rsidRPr="00755472">
        <w:rPr>
          <w:lang w:val="en-US"/>
        </w:rPr>
        <w:t>, none of the</w:t>
      </w:r>
      <w:r w:rsidR="0051190F" w:rsidRPr="00755472">
        <w:rPr>
          <w:lang w:val="en-US"/>
        </w:rPr>
        <w:t xml:space="preserve">se subjects could be dealt </w:t>
      </w:r>
      <w:r w:rsidRPr="00755472">
        <w:rPr>
          <w:lang w:val="en-US"/>
        </w:rPr>
        <w:t xml:space="preserve">together with others in a single letter. The difference between </w:t>
      </w:r>
      <w:r w:rsidR="00C510EB" w:rsidRPr="00755472">
        <w:rPr>
          <w:lang w:val="en-US"/>
        </w:rPr>
        <w:t xml:space="preserve">the </w:t>
      </w:r>
      <w:r w:rsidRPr="00755472">
        <w:rPr>
          <w:lang w:val="en-US"/>
        </w:rPr>
        <w:t xml:space="preserve">Latin and German letters </w:t>
      </w:r>
      <w:r w:rsidR="00667565" w:rsidRPr="00755472">
        <w:rPr>
          <w:lang w:val="en-US"/>
        </w:rPr>
        <w:t>is found both</w:t>
      </w:r>
      <w:r w:rsidRPr="00755472">
        <w:rPr>
          <w:lang w:val="en-US"/>
        </w:rPr>
        <w:t xml:space="preserve"> </w:t>
      </w:r>
      <w:r w:rsidR="00667565" w:rsidRPr="00755472">
        <w:rPr>
          <w:lang w:val="en-US"/>
        </w:rPr>
        <w:t xml:space="preserve">in regard to their </w:t>
      </w:r>
      <w:r w:rsidRPr="00755472">
        <w:rPr>
          <w:lang w:val="en-US"/>
        </w:rPr>
        <w:t>subjec</w:t>
      </w:r>
      <w:r w:rsidR="0051190F" w:rsidRPr="00755472">
        <w:rPr>
          <w:lang w:val="en-US"/>
        </w:rPr>
        <w:t>ts</w:t>
      </w:r>
      <w:r w:rsidR="0097157D" w:rsidRPr="00755472">
        <w:rPr>
          <w:lang w:val="en-US"/>
        </w:rPr>
        <w:t xml:space="preserve"> and their </w:t>
      </w:r>
      <w:r w:rsidR="0097157D" w:rsidRPr="00755472">
        <w:rPr>
          <w:lang w:val="en-US"/>
        </w:rPr>
        <w:lastRenderedPageBreak/>
        <w:t>addressees</w:t>
      </w:r>
      <w:r w:rsidR="0051190F" w:rsidRPr="00755472">
        <w:rPr>
          <w:lang w:val="en-US"/>
        </w:rPr>
        <w:t xml:space="preserve">. If these </w:t>
      </w:r>
      <w:r w:rsidRPr="00755472">
        <w:rPr>
          <w:lang w:val="en-US"/>
        </w:rPr>
        <w:t xml:space="preserve">were outside the Empire, Latin was usually used. Letters whose </w:t>
      </w:r>
      <w:r w:rsidR="0051190F" w:rsidRPr="00755472">
        <w:rPr>
          <w:lang w:val="en-US"/>
        </w:rPr>
        <w:t>topics concerned Hungary, the Ottoman Empire</w:t>
      </w:r>
      <w:r w:rsidRPr="00755472">
        <w:rPr>
          <w:lang w:val="en-US"/>
        </w:rPr>
        <w:t xml:space="preserve"> or Russia were written in Latin. German </w:t>
      </w:r>
      <w:r w:rsidR="0051190F" w:rsidRPr="00755472">
        <w:rPr>
          <w:lang w:val="en-US"/>
        </w:rPr>
        <w:t xml:space="preserve">was usually chosen for </w:t>
      </w:r>
      <w:r w:rsidRPr="00755472">
        <w:rPr>
          <w:lang w:val="en-US"/>
        </w:rPr>
        <w:t>affairs</w:t>
      </w:r>
      <w:r w:rsidR="0051190F" w:rsidRPr="00755472">
        <w:rPr>
          <w:lang w:val="en-US"/>
        </w:rPr>
        <w:t xml:space="preserve"> within the Empire</w:t>
      </w:r>
      <w:r w:rsidRPr="00755472">
        <w:rPr>
          <w:lang w:val="en-US"/>
        </w:rPr>
        <w:t>, but Latin was al</w:t>
      </w:r>
      <w:r w:rsidR="009214DE" w:rsidRPr="00755472">
        <w:rPr>
          <w:lang w:val="en-US"/>
        </w:rPr>
        <w:t>so chosen in exceptional cases.</w:t>
      </w:r>
      <w:r w:rsidR="009214DE" w:rsidRPr="00755472">
        <w:rPr>
          <w:rStyle w:val="Funotenzeichen"/>
          <w:lang w:val="en-US"/>
        </w:rPr>
        <w:footnoteReference w:id="11"/>
      </w:r>
    </w:p>
    <w:p w14:paraId="5BE5FB5E" w14:textId="020A4BFA" w:rsidR="00FF4E50" w:rsidRPr="00755472" w:rsidRDefault="00FF4E50" w:rsidP="00FF4E50">
      <w:pPr>
        <w:spacing w:line="276" w:lineRule="auto"/>
        <w:ind w:firstLine="708"/>
        <w:jc w:val="both"/>
        <w:rPr>
          <w:lang w:val="en-US"/>
        </w:rPr>
      </w:pPr>
      <w:r w:rsidRPr="00755472">
        <w:rPr>
          <w:lang w:val="en-US"/>
        </w:rPr>
        <w:t>In contrast to t</w:t>
      </w:r>
      <w:r w:rsidR="0051190F" w:rsidRPr="00755472">
        <w:rPr>
          <w:lang w:val="en-US"/>
        </w:rPr>
        <w:t xml:space="preserve">he German and Latin letters, those written in French and Spanish do </w:t>
      </w:r>
      <w:r w:rsidRPr="00755472">
        <w:rPr>
          <w:lang w:val="en-US"/>
        </w:rPr>
        <w:t xml:space="preserve">not only </w:t>
      </w:r>
      <w:r w:rsidR="0051190F" w:rsidRPr="00755472">
        <w:rPr>
          <w:lang w:val="en-US"/>
        </w:rPr>
        <w:t xml:space="preserve">have </w:t>
      </w:r>
      <w:r w:rsidRPr="00755472">
        <w:rPr>
          <w:lang w:val="en-US"/>
        </w:rPr>
        <w:t xml:space="preserve">a less rigorous form, but also usually deal with </w:t>
      </w:r>
      <w:r w:rsidR="0097157D" w:rsidRPr="00755472">
        <w:rPr>
          <w:lang w:val="en-US"/>
        </w:rPr>
        <w:t>several</w:t>
      </w:r>
      <w:r w:rsidRPr="00755472">
        <w:rPr>
          <w:lang w:val="en-US"/>
        </w:rPr>
        <w:t xml:space="preserve"> </w:t>
      </w:r>
      <w:r w:rsidR="0097157D" w:rsidRPr="00755472">
        <w:rPr>
          <w:lang w:val="en-US"/>
        </w:rPr>
        <w:t>topics</w:t>
      </w:r>
      <w:r w:rsidRPr="00755472">
        <w:rPr>
          <w:lang w:val="en-US"/>
        </w:rPr>
        <w:t xml:space="preserve">. In addition, they were not only of a political nature, but sometimes of a more "private" character. </w:t>
      </w:r>
      <w:r w:rsidR="0051190F" w:rsidRPr="00755472">
        <w:rPr>
          <w:lang w:val="en-US"/>
        </w:rPr>
        <w:t>For instance, t</w:t>
      </w:r>
      <w:r w:rsidRPr="00755472">
        <w:rPr>
          <w:lang w:val="en-US"/>
        </w:rPr>
        <w:t xml:space="preserve">he </w:t>
      </w:r>
      <w:r w:rsidR="0051190F" w:rsidRPr="00755472">
        <w:rPr>
          <w:lang w:val="en-US"/>
        </w:rPr>
        <w:t xml:space="preserve">Habsburg </w:t>
      </w:r>
      <w:r w:rsidRPr="00755472">
        <w:rPr>
          <w:lang w:val="en-US"/>
        </w:rPr>
        <w:t>siblings regularly exchange</w:t>
      </w:r>
      <w:r w:rsidR="0051190F" w:rsidRPr="00755472">
        <w:rPr>
          <w:lang w:val="en-US"/>
        </w:rPr>
        <w:t>d</w:t>
      </w:r>
      <w:r w:rsidRPr="00755472">
        <w:rPr>
          <w:lang w:val="en-US"/>
        </w:rPr>
        <w:t xml:space="preserve"> news about births and deaths in the family.</w:t>
      </w:r>
      <w:r w:rsidR="009214DE" w:rsidRPr="00755472">
        <w:rPr>
          <w:rStyle w:val="Funotenzeichen"/>
          <w:lang w:val="en-US"/>
        </w:rPr>
        <w:footnoteReference w:id="12"/>
      </w:r>
      <w:r w:rsidR="009E3DD7" w:rsidRPr="00755472">
        <w:rPr>
          <w:lang w:val="en-US"/>
        </w:rPr>
        <w:t xml:space="preserve"> </w:t>
      </w:r>
      <w:r w:rsidRPr="00755472">
        <w:rPr>
          <w:lang w:val="en-US"/>
        </w:rPr>
        <w:t>In contrast to the German and Latin letters, the French and Spanish letters did not serve as official correspondence betw</w:t>
      </w:r>
      <w:r w:rsidR="0051190F" w:rsidRPr="00755472">
        <w:rPr>
          <w:lang w:val="en-US"/>
        </w:rPr>
        <w:t xml:space="preserve">een the Emperor and his main </w:t>
      </w:r>
      <w:r w:rsidRPr="00755472">
        <w:rPr>
          <w:lang w:val="en-US"/>
        </w:rPr>
        <w:t>representative in the Empire, but rather as an actual exchange of information. The assumption that these letters were only meant for the addressees and their closer circle of advisers is also confirmed by the fact that some of these letters were sent in encrypted form. That the main correspondence language between Charles, Ferdinand and Mary was French is a consequence of the</w:t>
      </w:r>
      <w:r w:rsidR="0051190F" w:rsidRPr="00755472">
        <w:rPr>
          <w:lang w:val="en-US"/>
        </w:rPr>
        <w:t xml:space="preserve"> fact that French was Charles</w:t>
      </w:r>
      <w:r w:rsidR="00473794" w:rsidRPr="00755472">
        <w:rPr>
          <w:lang w:val="en-US"/>
        </w:rPr>
        <w:t>’</w:t>
      </w:r>
      <w:r w:rsidR="0051190F" w:rsidRPr="00755472">
        <w:rPr>
          <w:lang w:val="en-US"/>
        </w:rPr>
        <w:t xml:space="preserve"> first</w:t>
      </w:r>
      <w:r w:rsidRPr="00755472">
        <w:rPr>
          <w:lang w:val="en-US"/>
        </w:rPr>
        <w:t xml:space="preserve"> language</w:t>
      </w:r>
      <w:r w:rsidR="00473794" w:rsidRPr="00755472">
        <w:rPr>
          <w:lang w:val="en-US"/>
        </w:rPr>
        <w:t xml:space="preserve"> and thus </w:t>
      </w:r>
      <w:r w:rsidRPr="00755472">
        <w:rPr>
          <w:lang w:val="en-US"/>
        </w:rPr>
        <w:t xml:space="preserve">the language </w:t>
      </w:r>
      <w:r w:rsidR="0051190F" w:rsidRPr="00755472">
        <w:rPr>
          <w:lang w:val="en-US"/>
        </w:rPr>
        <w:t>he</w:t>
      </w:r>
      <w:r w:rsidRPr="00755472">
        <w:rPr>
          <w:lang w:val="en-US"/>
        </w:rPr>
        <w:t xml:space="preserve">, the head of the family, </w:t>
      </w:r>
      <w:r w:rsidR="0051190F" w:rsidRPr="00755472">
        <w:rPr>
          <w:lang w:val="en-US"/>
        </w:rPr>
        <w:t xml:space="preserve">felt </w:t>
      </w:r>
      <w:r w:rsidRPr="00755472">
        <w:rPr>
          <w:lang w:val="en-US"/>
        </w:rPr>
        <w:t>most comfortable in. Of cour</w:t>
      </w:r>
      <w:r w:rsidR="0051190F" w:rsidRPr="00755472">
        <w:rPr>
          <w:lang w:val="en-US"/>
        </w:rPr>
        <w:t>se, Mary</w:t>
      </w:r>
      <w:r w:rsidRPr="00755472">
        <w:rPr>
          <w:lang w:val="en-US"/>
        </w:rPr>
        <w:t xml:space="preserve"> and Ferdinand </w:t>
      </w:r>
      <w:r w:rsidR="009214DE" w:rsidRPr="00755472">
        <w:rPr>
          <w:lang w:val="en-US"/>
        </w:rPr>
        <w:t xml:space="preserve">also </w:t>
      </w:r>
      <w:r w:rsidR="0097157D" w:rsidRPr="00755472">
        <w:rPr>
          <w:lang w:val="en-US"/>
        </w:rPr>
        <w:t xml:space="preserve">had an excellent command of </w:t>
      </w:r>
      <w:r w:rsidR="009214DE" w:rsidRPr="00755472">
        <w:rPr>
          <w:lang w:val="en-US"/>
        </w:rPr>
        <w:t>French.</w:t>
      </w:r>
      <w:r w:rsidR="009214DE" w:rsidRPr="00755472">
        <w:rPr>
          <w:rStyle w:val="Funotenzeichen"/>
          <w:lang w:val="en-US"/>
        </w:rPr>
        <w:footnoteReference w:id="13"/>
      </w:r>
    </w:p>
    <w:p w14:paraId="20E92CC7" w14:textId="3571A64C" w:rsidR="00FF4E50" w:rsidRPr="00755472" w:rsidRDefault="00FF4E50" w:rsidP="00FF4E50">
      <w:pPr>
        <w:spacing w:line="276" w:lineRule="auto"/>
        <w:ind w:firstLine="708"/>
        <w:jc w:val="both"/>
        <w:rPr>
          <w:lang w:val="en-US"/>
        </w:rPr>
      </w:pPr>
      <w:r w:rsidRPr="00755472">
        <w:rPr>
          <w:lang w:val="en-US"/>
        </w:rPr>
        <w:t xml:space="preserve">There is no difference between the Spanish and French letters either in content or form. If Spanish was closer to the addressees than French, as </w:t>
      </w:r>
      <w:r w:rsidR="0097157D" w:rsidRPr="00755472">
        <w:rPr>
          <w:lang w:val="en-US"/>
        </w:rPr>
        <w:t xml:space="preserve">was the case for </w:t>
      </w:r>
      <w:r w:rsidRPr="00755472">
        <w:rPr>
          <w:lang w:val="en-US"/>
        </w:rPr>
        <w:t xml:space="preserve">the royal couple of Portugal or Empress Isabella, then the use of Spanish is self-explanatory. The same applies to Ferdinand's ostensible letters to Charles </w:t>
      </w:r>
      <w:r w:rsidR="0097157D" w:rsidRPr="00755472">
        <w:rPr>
          <w:lang w:val="en-US"/>
        </w:rPr>
        <w:t>concerning</w:t>
      </w:r>
      <w:r w:rsidR="00BD45F2" w:rsidRPr="00755472">
        <w:rPr>
          <w:lang w:val="en-US"/>
        </w:rPr>
        <w:t xml:space="preserve"> </w:t>
      </w:r>
      <w:r w:rsidRPr="00755472">
        <w:rPr>
          <w:lang w:val="en-US"/>
        </w:rPr>
        <w:t xml:space="preserve">Spanish affairs. </w:t>
      </w:r>
      <w:r w:rsidR="00BD45F2" w:rsidRPr="00755472">
        <w:rPr>
          <w:lang w:val="en-US"/>
        </w:rPr>
        <w:t xml:space="preserve">The reason however as to </w:t>
      </w:r>
      <w:r w:rsidRPr="00755472">
        <w:rPr>
          <w:lang w:val="en-US"/>
        </w:rPr>
        <w:t xml:space="preserve">why Ferdinand </w:t>
      </w:r>
      <w:r w:rsidR="00BD45F2" w:rsidRPr="00755472">
        <w:rPr>
          <w:lang w:val="en-US"/>
        </w:rPr>
        <w:t>chose to write</w:t>
      </w:r>
      <w:r w:rsidRPr="00755472">
        <w:rPr>
          <w:lang w:val="en-US"/>
        </w:rPr>
        <w:t xml:space="preserve"> some letters to</w:t>
      </w:r>
      <w:r w:rsidR="008F7F05" w:rsidRPr="00755472">
        <w:rPr>
          <w:lang w:val="en-US"/>
        </w:rPr>
        <w:t xml:space="preserve"> his brother Charles in Spanish</w:t>
      </w:r>
      <w:r w:rsidR="00BD45F2" w:rsidRPr="00755472">
        <w:rPr>
          <w:lang w:val="en-US"/>
        </w:rPr>
        <w:t xml:space="preserve">, </w:t>
      </w:r>
      <w:r w:rsidRPr="00755472">
        <w:rPr>
          <w:lang w:val="en-US"/>
        </w:rPr>
        <w:t>not deal</w:t>
      </w:r>
      <w:r w:rsidR="00BD45F2" w:rsidRPr="00755472">
        <w:rPr>
          <w:lang w:val="en-US"/>
        </w:rPr>
        <w:t>ing</w:t>
      </w:r>
      <w:r w:rsidRPr="00755472">
        <w:rPr>
          <w:lang w:val="en-US"/>
        </w:rPr>
        <w:t xml:space="preserve"> with Spanish matters, as is particularly noticeable in the period between February 1531 and January 1532, c</w:t>
      </w:r>
      <w:r w:rsidR="008F7F05" w:rsidRPr="00755472">
        <w:rPr>
          <w:lang w:val="en-US"/>
        </w:rPr>
        <w:t>an only be explained from a contextu</w:t>
      </w:r>
      <w:r w:rsidRPr="00755472">
        <w:rPr>
          <w:lang w:val="en-US"/>
        </w:rPr>
        <w:t xml:space="preserve">al point of view. The question as to why Ferdinand corresponded almost exclusively in Spanish during this period </w:t>
      </w:r>
      <w:r w:rsidR="0097157D" w:rsidRPr="00755472">
        <w:rPr>
          <w:lang w:val="en-US"/>
        </w:rPr>
        <w:t>becomes</w:t>
      </w:r>
      <w:r w:rsidRPr="00755472">
        <w:rPr>
          <w:lang w:val="en-US"/>
        </w:rPr>
        <w:t xml:space="preserve"> </w:t>
      </w:r>
      <w:r w:rsidR="0097157D" w:rsidRPr="00755472">
        <w:rPr>
          <w:lang w:val="en-US"/>
        </w:rPr>
        <w:t>even more</w:t>
      </w:r>
      <w:r w:rsidRPr="00755472">
        <w:rPr>
          <w:lang w:val="en-US"/>
        </w:rPr>
        <w:t xml:space="preserve"> pressing when one co</w:t>
      </w:r>
      <w:r w:rsidR="008F7F05" w:rsidRPr="00755472">
        <w:rPr>
          <w:lang w:val="en-US"/>
        </w:rPr>
        <w:t>nsiders that Ch</w:t>
      </w:r>
      <w:r w:rsidRPr="00755472">
        <w:rPr>
          <w:lang w:val="en-US"/>
        </w:rPr>
        <w:t>arl</w:t>
      </w:r>
      <w:r w:rsidR="008F7F05" w:rsidRPr="00755472">
        <w:rPr>
          <w:lang w:val="en-US"/>
        </w:rPr>
        <w:t>es</w:t>
      </w:r>
      <w:r w:rsidRPr="00755472">
        <w:rPr>
          <w:lang w:val="en-US"/>
        </w:rPr>
        <w:t xml:space="preserve"> continued to write to Ferdinand in French during this period. The respective whereabouts of the constantly travelling Charles cannot have been decisive for Ferdinand's decision to write Spanish or French, because in the years 1533 and 1534, which the emperor spent mainly in Spain, Ferdinand wrote to him not in Spanish but in French. The preferred use of Spanish in 1531 and early 1532 must therefore have other causes. If we were to juxtapose the scarce information available to us about the travel activities of Ferdinand's secretaries, </w:t>
      </w:r>
      <w:r w:rsidR="0097157D" w:rsidRPr="00755472">
        <w:rPr>
          <w:lang w:val="en-US"/>
        </w:rPr>
        <w:t xml:space="preserve">we could infer that </w:t>
      </w:r>
      <w:r w:rsidRPr="00755472">
        <w:rPr>
          <w:lang w:val="en-US"/>
        </w:rPr>
        <w:t xml:space="preserve">the travel activities and the absence of </w:t>
      </w:r>
      <w:r w:rsidR="0097157D" w:rsidRPr="00755472">
        <w:rPr>
          <w:lang w:val="en-US"/>
        </w:rPr>
        <w:t>the</w:t>
      </w:r>
      <w:r w:rsidRPr="00755472">
        <w:rPr>
          <w:lang w:val="en-US"/>
        </w:rPr>
        <w:t xml:space="preserve"> secretary</w:t>
      </w:r>
      <w:r w:rsidR="0097157D" w:rsidRPr="00755472">
        <w:rPr>
          <w:lang w:val="en-US"/>
        </w:rPr>
        <w:t xml:space="preserve"> he used</w:t>
      </w:r>
      <w:r w:rsidRPr="00755472">
        <w:rPr>
          <w:lang w:val="en-US"/>
        </w:rPr>
        <w:t xml:space="preserve"> for French correspondence, Desiderius de </w:t>
      </w:r>
      <w:proofErr w:type="spellStart"/>
      <w:r w:rsidRPr="00755472">
        <w:rPr>
          <w:lang w:val="en-US"/>
        </w:rPr>
        <w:t>Simandr</w:t>
      </w:r>
      <w:r w:rsidR="008F7F05" w:rsidRPr="00755472">
        <w:rPr>
          <w:lang w:val="en-US"/>
        </w:rPr>
        <w:t>es</w:t>
      </w:r>
      <w:proofErr w:type="spellEnd"/>
      <w:r w:rsidR="008F7F05" w:rsidRPr="00755472">
        <w:rPr>
          <w:lang w:val="en-US"/>
        </w:rPr>
        <w:t xml:space="preserve">, during this period </w:t>
      </w:r>
      <w:r w:rsidR="0097157D" w:rsidRPr="00755472">
        <w:rPr>
          <w:lang w:val="en-US"/>
        </w:rPr>
        <w:t>led</w:t>
      </w:r>
      <w:r w:rsidR="008F7F05" w:rsidRPr="00755472">
        <w:rPr>
          <w:lang w:val="en-US"/>
        </w:rPr>
        <w:t xml:space="preserve"> </w:t>
      </w:r>
      <w:r w:rsidRPr="00755472">
        <w:rPr>
          <w:lang w:val="en-US"/>
        </w:rPr>
        <w:t>Ferdinand</w:t>
      </w:r>
      <w:r w:rsidR="00BD45F2" w:rsidRPr="00755472">
        <w:rPr>
          <w:lang w:val="en-US"/>
        </w:rPr>
        <w:t xml:space="preserve"> </w:t>
      </w:r>
      <w:r w:rsidRPr="00755472">
        <w:rPr>
          <w:lang w:val="en-US"/>
        </w:rPr>
        <w:t xml:space="preserve">to use his Spanish secretary, </w:t>
      </w:r>
      <w:proofErr w:type="spellStart"/>
      <w:r w:rsidRPr="00755472">
        <w:rPr>
          <w:lang w:val="en-US"/>
        </w:rPr>
        <w:t>Cristóbal</w:t>
      </w:r>
      <w:proofErr w:type="spellEnd"/>
      <w:r w:rsidRPr="00755472">
        <w:rPr>
          <w:lang w:val="en-US"/>
        </w:rPr>
        <w:t xml:space="preserve"> de </w:t>
      </w:r>
      <w:proofErr w:type="spellStart"/>
      <w:r w:rsidRPr="00755472">
        <w:rPr>
          <w:lang w:val="en-US"/>
        </w:rPr>
        <w:t>Castillejo</w:t>
      </w:r>
      <w:proofErr w:type="spellEnd"/>
      <w:r w:rsidRPr="00755472">
        <w:rPr>
          <w:lang w:val="en-US"/>
        </w:rPr>
        <w:t xml:space="preserve">, for </w:t>
      </w:r>
      <w:r w:rsidR="008F7F05" w:rsidRPr="00755472">
        <w:rPr>
          <w:lang w:val="en-US"/>
        </w:rPr>
        <w:t xml:space="preserve">the </w:t>
      </w:r>
      <w:r w:rsidRPr="00755472">
        <w:rPr>
          <w:lang w:val="en-US"/>
        </w:rPr>
        <w:t>correspondence with Charles</w:t>
      </w:r>
      <w:r w:rsidR="008F7F05" w:rsidRPr="00755472">
        <w:rPr>
          <w:lang w:val="en-US"/>
        </w:rPr>
        <w:t xml:space="preserve"> at that time</w:t>
      </w:r>
      <w:r w:rsidRPr="00755472">
        <w:rPr>
          <w:lang w:val="en-US"/>
        </w:rPr>
        <w:t>.</w:t>
      </w:r>
    </w:p>
    <w:p w14:paraId="2C6789CA" w14:textId="7DC18ABC" w:rsidR="00FF4E50" w:rsidRPr="00755472" w:rsidRDefault="00FF4E50" w:rsidP="00FF4E50">
      <w:pPr>
        <w:spacing w:line="276" w:lineRule="auto"/>
        <w:ind w:firstLine="708"/>
        <w:jc w:val="both"/>
        <w:rPr>
          <w:lang w:val="en-US"/>
        </w:rPr>
      </w:pPr>
      <w:r w:rsidRPr="00755472">
        <w:rPr>
          <w:lang w:val="en-US"/>
        </w:rPr>
        <w:t>The question of the secretaries' presence at court raise</w:t>
      </w:r>
      <w:r w:rsidR="008F7F05" w:rsidRPr="00755472">
        <w:rPr>
          <w:lang w:val="en-US"/>
        </w:rPr>
        <w:t>s another problem of importance</w:t>
      </w:r>
      <w:r w:rsidRPr="00755472">
        <w:rPr>
          <w:lang w:val="en-US"/>
        </w:rPr>
        <w:t xml:space="preserve">, namely that of the relationship between letters written by one's own hand and </w:t>
      </w:r>
      <w:r w:rsidR="008F7F05" w:rsidRPr="00755472">
        <w:rPr>
          <w:lang w:val="en-US"/>
        </w:rPr>
        <w:t>those written by secretaries</w:t>
      </w:r>
      <w:r w:rsidRPr="00755472">
        <w:rPr>
          <w:lang w:val="en-US"/>
        </w:rPr>
        <w:t>. In general</w:t>
      </w:r>
      <w:r w:rsidR="008F7F05" w:rsidRPr="00755472">
        <w:rPr>
          <w:lang w:val="en-US"/>
        </w:rPr>
        <w:t>,</w:t>
      </w:r>
      <w:r w:rsidRPr="00755472">
        <w:rPr>
          <w:lang w:val="en-US"/>
        </w:rPr>
        <w:t xml:space="preserve"> it can be said that Ferdinand usually wrote and replied to his sister Mary personally, but the corresponden</w:t>
      </w:r>
      <w:r w:rsidR="008F7F05" w:rsidRPr="00755472">
        <w:rPr>
          <w:lang w:val="en-US"/>
        </w:rPr>
        <w:t>ce between him and his brother Ch</w:t>
      </w:r>
      <w:r w:rsidRPr="00755472">
        <w:rPr>
          <w:lang w:val="en-US"/>
        </w:rPr>
        <w:t>arl</w:t>
      </w:r>
      <w:r w:rsidR="008F7F05" w:rsidRPr="00755472">
        <w:rPr>
          <w:lang w:val="en-US"/>
        </w:rPr>
        <w:t>es</w:t>
      </w:r>
      <w:r w:rsidRPr="00755472">
        <w:rPr>
          <w:lang w:val="en-US"/>
        </w:rPr>
        <w:t xml:space="preserve"> was mostly </w:t>
      </w:r>
      <w:r w:rsidR="008F7F05" w:rsidRPr="00755472">
        <w:rPr>
          <w:lang w:val="en-US"/>
        </w:rPr>
        <w:t>–</w:t>
      </w:r>
      <w:r w:rsidRPr="00755472">
        <w:rPr>
          <w:lang w:val="en-US"/>
        </w:rPr>
        <w:t xml:space="preserve"> so it seems at least </w:t>
      </w:r>
      <w:r w:rsidR="0097157D" w:rsidRPr="00755472">
        <w:rPr>
          <w:lang w:val="en-US"/>
        </w:rPr>
        <w:t>in light of</w:t>
      </w:r>
      <w:r w:rsidR="00BD45F2" w:rsidRPr="00755472">
        <w:rPr>
          <w:lang w:val="en-US"/>
        </w:rPr>
        <w:t xml:space="preserve"> </w:t>
      </w:r>
      <w:r w:rsidR="0097157D" w:rsidRPr="00755472">
        <w:rPr>
          <w:lang w:val="en-US"/>
        </w:rPr>
        <w:t>our</w:t>
      </w:r>
      <w:r w:rsidRPr="00755472">
        <w:rPr>
          <w:lang w:val="en-US"/>
        </w:rPr>
        <w:t xml:space="preserve"> current state of knowledge </w:t>
      </w:r>
      <w:r w:rsidR="008F7F05" w:rsidRPr="00755472">
        <w:rPr>
          <w:lang w:val="en-US"/>
        </w:rPr>
        <w:t>–</w:t>
      </w:r>
      <w:r w:rsidRPr="00755472">
        <w:rPr>
          <w:lang w:val="en-US"/>
        </w:rPr>
        <w:t xml:space="preserve"> brought into its final form by secre</w:t>
      </w:r>
      <w:r w:rsidRPr="00755472">
        <w:rPr>
          <w:lang w:val="en-US"/>
        </w:rPr>
        <w:lastRenderedPageBreak/>
        <w:t xml:space="preserve">taries. </w:t>
      </w:r>
      <w:r w:rsidR="008F7F05" w:rsidRPr="00755472">
        <w:rPr>
          <w:lang w:val="en-US"/>
        </w:rPr>
        <w:t xml:space="preserve">In one case, Ferdinand even </w:t>
      </w:r>
      <w:r w:rsidRPr="00755472">
        <w:rPr>
          <w:lang w:val="en-US"/>
        </w:rPr>
        <w:t>expressly a</w:t>
      </w:r>
      <w:r w:rsidR="008F7F05" w:rsidRPr="00755472">
        <w:rPr>
          <w:lang w:val="en-US"/>
        </w:rPr>
        <w:t>sks Ch</w:t>
      </w:r>
      <w:r w:rsidRPr="00755472">
        <w:rPr>
          <w:lang w:val="en-US"/>
        </w:rPr>
        <w:t>arl</w:t>
      </w:r>
      <w:r w:rsidR="008F7F05" w:rsidRPr="00755472">
        <w:rPr>
          <w:lang w:val="en-US"/>
        </w:rPr>
        <w:t>es</w:t>
      </w:r>
      <w:r w:rsidRPr="00755472">
        <w:rPr>
          <w:lang w:val="en-US"/>
        </w:rPr>
        <w:t xml:space="preserve"> not to bother writing to him personally.</w:t>
      </w:r>
      <w:r w:rsidR="009214DE" w:rsidRPr="00755472">
        <w:rPr>
          <w:rStyle w:val="Funotenzeichen"/>
          <w:lang w:val="en-US"/>
        </w:rPr>
        <w:footnoteReference w:id="14"/>
      </w:r>
      <w:r w:rsidR="009E3DD7" w:rsidRPr="00755472">
        <w:rPr>
          <w:lang w:val="en-US"/>
        </w:rPr>
        <w:t xml:space="preserve"> </w:t>
      </w:r>
      <w:r w:rsidRPr="00755472">
        <w:rPr>
          <w:lang w:val="en-US"/>
        </w:rPr>
        <w:t>U</w:t>
      </w:r>
      <w:r w:rsidR="008F7F05" w:rsidRPr="00755472">
        <w:rPr>
          <w:lang w:val="en-US"/>
        </w:rPr>
        <w:t xml:space="preserve">nfortunately, a </w:t>
      </w:r>
      <w:r w:rsidR="00BD45F2" w:rsidRPr="00755472">
        <w:rPr>
          <w:lang w:val="en-US"/>
        </w:rPr>
        <w:t xml:space="preserve">conclusive </w:t>
      </w:r>
      <w:r w:rsidR="00ED68D7" w:rsidRPr="00755472">
        <w:rPr>
          <w:lang w:val="en-US"/>
        </w:rPr>
        <w:t>assertion</w:t>
      </w:r>
      <w:r w:rsidR="008F7F05" w:rsidRPr="00755472">
        <w:rPr>
          <w:lang w:val="en-US"/>
        </w:rPr>
        <w:t xml:space="preserve"> </w:t>
      </w:r>
      <w:r w:rsidRPr="00755472">
        <w:rPr>
          <w:lang w:val="en-US"/>
        </w:rPr>
        <w:t xml:space="preserve">on this </w:t>
      </w:r>
      <w:r w:rsidR="008F7F05" w:rsidRPr="00755472">
        <w:rPr>
          <w:lang w:val="en-US"/>
        </w:rPr>
        <w:t xml:space="preserve">matter </w:t>
      </w:r>
      <w:r w:rsidRPr="00755472">
        <w:rPr>
          <w:lang w:val="en-US"/>
        </w:rPr>
        <w:t>is hardly possible, since the corres</w:t>
      </w:r>
      <w:r w:rsidR="008F7F05" w:rsidRPr="00755472">
        <w:rPr>
          <w:lang w:val="en-US"/>
        </w:rPr>
        <w:t>pondence between Ferdinand and Ch</w:t>
      </w:r>
      <w:r w:rsidRPr="00755472">
        <w:rPr>
          <w:lang w:val="en-US"/>
        </w:rPr>
        <w:t>arl</w:t>
      </w:r>
      <w:r w:rsidR="008F7F05" w:rsidRPr="00755472">
        <w:rPr>
          <w:lang w:val="en-US"/>
        </w:rPr>
        <w:t>es</w:t>
      </w:r>
      <w:r w:rsidRPr="00755472">
        <w:rPr>
          <w:lang w:val="en-US"/>
        </w:rPr>
        <w:t xml:space="preserve"> has largely only been preserved in copies which do not give us any information as to whether the originals were written by the brothers themselves or by secretaries. In conclusion, however, it can be stated with certainty that the factors of content, addressee and secretary presence were decisive for the language in which the originals were written.</w:t>
      </w:r>
    </w:p>
    <w:p w14:paraId="1B1DC667" w14:textId="77777777" w:rsidR="00FF4E50" w:rsidRPr="00755472" w:rsidRDefault="00FF4E50" w:rsidP="00FF4E50">
      <w:pPr>
        <w:spacing w:line="276" w:lineRule="auto"/>
        <w:jc w:val="both"/>
        <w:rPr>
          <w:lang w:val="en-US"/>
        </w:rPr>
      </w:pPr>
    </w:p>
    <w:p w14:paraId="605123D9" w14:textId="77777777" w:rsidR="00064149" w:rsidRPr="00755472" w:rsidRDefault="00064149" w:rsidP="00064149">
      <w:pPr>
        <w:pStyle w:val="berschrift4"/>
        <w:spacing w:line="276" w:lineRule="auto"/>
        <w:rPr>
          <w:rFonts w:ascii="Times New Roman" w:hAnsi="Times New Roman" w:cs="Times New Roman"/>
          <w:b w:val="0"/>
          <w:lang w:val="en-US"/>
        </w:rPr>
      </w:pPr>
    </w:p>
    <w:p w14:paraId="23D93225" w14:textId="3A1D0510" w:rsidR="007E01CB" w:rsidRPr="00755472" w:rsidRDefault="007E01CB" w:rsidP="007E01CB">
      <w:pPr>
        <w:rPr>
          <w:smallCaps/>
          <w:lang w:val="en-US"/>
        </w:rPr>
      </w:pPr>
      <w:r w:rsidRPr="00755472">
        <w:rPr>
          <w:smallCaps/>
          <w:lang w:val="en-US"/>
        </w:rPr>
        <w:t xml:space="preserve">The </w:t>
      </w:r>
      <w:r w:rsidR="004D6123" w:rsidRPr="00755472">
        <w:rPr>
          <w:smallCaps/>
          <w:lang w:val="en-US"/>
        </w:rPr>
        <w:t xml:space="preserve">printed </w:t>
      </w:r>
      <w:r w:rsidRPr="00755472">
        <w:rPr>
          <w:smallCaps/>
          <w:lang w:val="en-US"/>
        </w:rPr>
        <w:t>edition of the letters: structure, history, archival storage</w:t>
      </w:r>
    </w:p>
    <w:p w14:paraId="5E658803" w14:textId="77777777" w:rsidR="00FF4E50" w:rsidRPr="00755472" w:rsidRDefault="00FF4E50" w:rsidP="00FF4E50">
      <w:pPr>
        <w:spacing w:line="276" w:lineRule="auto"/>
        <w:jc w:val="both"/>
        <w:rPr>
          <w:lang w:val="en-US"/>
        </w:rPr>
      </w:pPr>
    </w:p>
    <w:p w14:paraId="781FBB5F" w14:textId="475C7098" w:rsidR="00FF4E50" w:rsidRPr="00755472" w:rsidRDefault="00FF4E50" w:rsidP="00FF4E50">
      <w:pPr>
        <w:spacing w:line="276" w:lineRule="auto"/>
        <w:jc w:val="both"/>
        <w:rPr>
          <w:lang w:val="en-US"/>
        </w:rPr>
      </w:pPr>
      <w:r w:rsidRPr="00755472">
        <w:rPr>
          <w:lang w:val="en-US"/>
        </w:rPr>
        <w:t xml:space="preserve">The letters printed in the edition of </w:t>
      </w:r>
      <w:r w:rsidR="008F7F05" w:rsidRPr="00755472">
        <w:rPr>
          <w:lang w:val="en-US"/>
        </w:rPr>
        <w:t xml:space="preserve">the </w:t>
      </w:r>
      <w:r w:rsidR="00E715CE">
        <w:rPr>
          <w:i/>
          <w:lang w:val="en-US"/>
        </w:rPr>
        <w:t>Family C</w:t>
      </w:r>
      <w:r w:rsidRPr="00E715CE">
        <w:rPr>
          <w:i/>
          <w:lang w:val="en-US"/>
        </w:rPr>
        <w:t xml:space="preserve">orrespondence </w:t>
      </w:r>
      <w:r w:rsidR="008F7F05" w:rsidRPr="00E715CE">
        <w:rPr>
          <w:i/>
          <w:lang w:val="en-US"/>
        </w:rPr>
        <w:t>of Ferdinand I</w:t>
      </w:r>
      <w:r w:rsidR="008F7F05" w:rsidRPr="00755472">
        <w:rPr>
          <w:lang w:val="en-US"/>
        </w:rPr>
        <w:t xml:space="preserve"> </w:t>
      </w:r>
      <w:r w:rsidRPr="00755472">
        <w:rPr>
          <w:lang w:val="en-US"/>
        </w:rPr>
        <w:t xml:space="preserve">are </w:t>
      </w:r>
      <w:r w:rsidR="008F7F05" w:rsidRPr="00755472">
        <w:rPr>
          <w:lang w:val="en-US"/>
        </w:rPr>
        <w:t>scattered in t</w:t>
      </w:r>
      <w:r w:rsidRPr="00755472">
        <w:rPr>
          <w:lang w:val="en-US"/>
        </w:rPr>
        <w:t xml:space="preserve">he most diverse archives in Europe, and in none of these archives do they </w:t>
      </w:r>
      <w:r w:rsidR="00BD45F2" w:rsidRPr="00755472">
        <w:rPr>
          <w:lang w:val="en-US"/>
        </w:rPr>
        <w:t xml:space="preserve">represent </w:t>
      </w:r>
      <w:r w:rsidRPr="00755472">
        <w:rPr>
          <w:lang w:val="en-US"/>
        </w:rPr>
        <w:t xml:space="preserve">a uniform collection. </w:t>
      </w:r>
      <w:r w:rsidR="00ED68D7" w:rsidRPr="00755472">
        <w:rPr>
          <w:lang w:val="en-US"/>
        </w:rPr>
        <w:t>Therefore, a</w:t>
      </w:r>
      <w:r w:rsidRPr="00755472">
        <w:rPr>
          <w:lang w:val="en-US"/>
        </w:rPr>
        <w:t>s the first editor</w:t>
      </w:r>
      <w:r w:rsidR="00ED68D7" w:rsidRPr="00755472">
        <w:rPr>
          <w:lang w:val="en-US"/>
        </w:rPr>
        <w:t xml:space="preserve"> </w:t>
      </w:r>
      <w:r w:rsidRPr="00755472">
        <w:rPr>
          <w:lang w:val="en-US"/>
        </w:rPr>
        <w:t xml:space="preserve">Wilhelm Bauer remarked in </w:t>
      </w:r>
      <w:r w:rsidR="008B2972" w:rsidRPr="00755472">
        <w:rPr>
          <w:lang w:val="en-US"/>
        </w:rPr>
        <w:t>light of the archival situation</w:t>
      </w:r>
      <w:r w:rsidRPr="00755472">
        <w:rPr>
          <w:lang w:val="en-US"/>
        </w:rPr>
        <w:t>, there is always the "embarrassing feeling" of never knowing whether all material in qu</w:t>
      </w:r>
      <w:r w:rsidR="008F7F05" w:rsidRPr="00755472">
        <w:rPr>
          <w:lang w:val="en-US"/>
        </w:rPr>
        <w:t>estion has actually been collected for</w:t>
      </w:r>
      <w:r w:rsidRPr="00755472">
        <w:rPr>
          <w:lang w:val="en-US"/>
        </w:rPr>
        <w:t xml:space="preserve"> the edition. Despite this </w:t>
      </w:r>
      <w:r w:rsidR="00BD45F2" w:rsidRPr="00755472">
        <w:rPr>
          <w:lang w:val="en-US"/>
        </w:rPr>
        <w:t>uncertainty</w:t>
      </w:r>
      <w:r w:rsidRPr="00755472">
        <w:rPr>
          <w:lang w:val="en-US"/>
        </w:rPr>
        <w:t xml:space="preserve">, it has become clear in the last hundred years that most of the </w:t>
      </w:r>
      <w:r w:rsidR="00ED68D7" w:rsidRPr="00755472">
        <w:rPr>
          <w:lang w:val="en-US"/>
        </w:rPr>
        <w:t xml:space="preserve">relevant </w:t>
      </w:r>
      <w:r w:rsidRPr="00755472">
        <w:rPr>
          <w:lang w:val="en-US"/>
        </w:rPr>
        <w:t xml:space="preserve">letters can be found in the </w:t>
      </w:r>
      <w:proofErr w:type="spellStart"/>
      <w:r w:rsidRPr="00755472">
        <w:rPr>
          <w:i/>
          <w:lang w:val="en-US"/>
        </w:rPr>
        <w:t>Haus</w:t>
      </w:r>
      <w:proofErr w:type="spellEnd"/>
      <w:r w:rsidRPr="00755472">
        <w:rPr>
          <w:i/>
          <w:lang w:val="en-US"/>
        </w:rPr>
        <w:t xml:space="preserve">-, Hof- und </w:t>
      </w:r>
      <w:proofErr w:type="spellStart"/>
      <w:r w:rsidRPr="00755472">
        <w:rPr>
          <w:i/>
          <w:lang w:val="en-US"/>
        </w:rPr>
        <w:t>Staatsarchiv</w:t>
      </w:r>
      <w:proofErr w:type="spellEnd"/>
      <w:r w:rsidRPr="00755472">
        <w:rPr>
          <w:lang w:val="en-US"/>
        </w:rPr>
        <w:t xml:space="preserve"> </w:t>
      </w:r>
      <w:r w:rsidR="00EA73FE" w:rsidRPr="00E748AF">
        <w:rPr>
          <w:lang w:val="en-US"/>
        </w:rPr>
        <w:t xml:space="preserve">of Vienna </w:t>
      </w:r>
      <w:r w:rsidRPr="00755472">
        <w:rPr>
          <w:lang w:val="en-US"/>
        </w:rPr>
        <w:t xml:space="preserve">and in the </w:t>
      </w:r>
      <w:r w:rsidRPr="00755472">
        <w:rPr>
          <w:i/>
          <w:lang w:val="en-US"/>
        </w:rPr>
        <w:t xml:space="preserve">Archives </w:t>
      </w:r>
      <w:proofErr w:type="spellStart"/>
      <w:r w:rsidRPr="00755472">
        <w:rPr>
          <w:i/>
          <w:lang w:val="en-US"/>
        </w:rPr>
        <w:t>Générales</w:t>
      </w:r>
      <w:proofErr w:type="spellEnd"/>
      <w:r w:rsidRPr="00755472">
        <w:rPr>
          <w:i/>
          <w:lang w:val="en-US"/>
        </w:rPr>
        <w:t xml:space="preserve"> du </w:t>
      </w:r>
      <w:proofErr w:type="spellStart"/>
      <w:r w:rsidRPr="00755472">
        <w:rPr>
          <w:i/>
          <w:lang w:val="en-US"/>
        </w:rPr>
        <w:t>Royaume</w:t>
      </w:r>
      <w:proofErr w:type="spellEnd"/>
      <w:r w:rsidRPr="00755472">
        <w:rPr>
          <w:i/>
          <w:lang w:val="en-US"/>
        </w:rPr>
        <w:t>/</w:t>
      </w:r>
      <w:proofErr w:type="spellStart"/>
      <w:r w:rsidRPr="00755472">
        <w:rPr>
          <w:i/>
          <w:lang w:val="en-US"/>
        </w:rPr>
        <w:t>Algemeen</w:t>
      </w:r>
      <w:proofErr w:type="spellEnd"/>
      <w:r w:rsidRPr="00755472">
        <w:rPr>
          <w:i/>
          <w:lang w:val="en-US"/>
        </w:rPr>
        <w:t xml:space="preserve"> </w:t>
      </w:r>
      <w:proofErr w:type="spellStart"/>
      <w:r w:rsidRPr="00755472">
        <w:rPr>
          <w:i/>
          <w:lang w:val="en-US"/>
        </w:rPr>
        <w:t>Rijksarchief</w:t>
      </w:r>
      <w:proofErr w:type="spellEnd"/>
      <w:r w:rsidR="008F7F05" w:rsidRPr="00755472">
        <w:rPr>
          <w:lang w:val="en-US"/>
        </w:rPr>
        <w:t xml:space="preserve"> in Brussels</w:t>
      </w:r>
      <w:r w:rsidRPr="00755472">
        <w:rPr>
          <w:lang w:val="en-US"/>
        </w:rPr>
        <w:t>.</w:t>
      </w:r>
    </w:p>
    <w:p w14:paraId="74641502" w14:textId="284DDE88" w:rsidR="00FF4E50" w:rsidRPr="009B573A" w:rsidRDefault="00FF4E50" w:rsidP="007E01CB">
      <w:pPr>
        <w:spacing w:line="276" w:lineRule="auto"/>
        <w:ind w:firstLine="708"/>
        <w:jc w:val="both"/>
        <w:rPr>
          <w:lang w:val="en-US"/>
        </w:rPr>
      </w:pPr>
      <w:r w:rsidRPr="00755472">
        <w:rPr>
          <w:lang w:val="en-US"/>
        </w:rPr>
        <w:t xml:space="preserve">In Vienna, the manuscripts </w:t>
      </w:r>
      <w:proofErr w:type="spellStart"/>
      <w:r w:rsidRPr="00755472">
        <w:rPr>
          <w:i/>
          <w:lang w:val="en-US"/>
        </w:rPr>
        <w:t>Blau</w:t>
      </w:r>
      <w:proofErr w:type="spellEnd"/>
      <w:r w:rsidRPr="00755472">
        <w:rPr>
          <w:i/>
          <w:lang w:val="en-US"/>
        </w:rPr>
        <w:t xml:space="preserve"> 595, 596 </w:t>
      </w:r>
      <w:r w:rsidRPr="00755472">
        <w:rPr>
          <w:lang w:val="en-US"/>
        </w:rPr>
        <w:t xml:space="preserve">and </w:t>
      </w:r>
      <w:r w:rsidRPr="00755472">
        <w:rPr>
          <w:i/>
          <w:lang w:val="en-US"/>
        </w:rPr>
        <w:t>597</w:t>
      </w:r>
      <w:r w:rsidRPr="00755472">
        <w:rPr>
          <w:lang w:val="en-US"/>
        </w:rPr>
        <w:t xml:space="preserve"> and the holdings </w:t>
      </w:r>
      <w:proofErr w:type="spellStart"/>
      <w:r w:rsidRPr="00755472">
        <w:rPr>
          <w:i/>
          <w:lang w:val="en-US"/>
        </w:rPr>
        <w:t>Be</w:t>
      </w:r>
      <w:r w:rsidR="000C2522" w:rsidRPr="00755472">
        <w:rPr>
          <w:i/>
          <w:lang w:val="en-US"/>
        </w:rPr>
        <w:t>lgien</w:t>
      </w:r>
      <w:proofErr w:type="spellEnd"/>
      <w:r w:rsidR="00751391" w:rsidRPr="00755472">
        <w:rPr>
          <w:i/>
          <w:lang w:val="en-US"/>
        </w:rPr>
        <w:t xml:space="preserve"> PA</w:t>
      </w:r>
      <w:r w:rsidRPr="00755472">
        <w:rPr>
          <w:lang w:val="en-US"/>
        </w:rPr>
        <w:t xml:space="preserve"> are of </w:t>
      </w:r>
      <w:r w:rsidR="00BD45F2" w:rsidRPr="00755472">
        <w:rPr>
          <w:lang w:val="en-US"/>
        </w:rPr>
        <w:t>considerable</w:t>
      </w:r>
      <w:r w:rsidRPr="00755472">
        <w:rPr>
          <w:lang w:val="en-US"/>
        </w:rPr>
        <w:t xml:space="preserve"> interest. The manuscripts </w:t>
      </w:r>
      <w:proofErr w:type="spellStart"/>
      <w:r w:rsidR="00751391" w:rsidRPr="00755472">
        <w:rPr>
          <w:i/>
          <w:lang w:val="en-US"/>
        </w:rPr>
        <w:t>Blau</w:t>
      </w:r>
      <w:proofErr w:type="spellEnd"/>
      <w:r w:rsidR="00751391" w:rsidRPr="00755472">
        <w:rPr>
          <w:lang w:val="en-US"/>
        </w:rPr>
        <w:t xml:space="preserve"> </w:t>
      </w:r>
      <w:r w:rsidRPr="00755472">
        <w:rPr>
          <w:lang w:val="en-US"/>
        </w:rPr>
        <w:t xml:space="preserve">were produced in 1558, the year Charles V died, and collated by </w:t>
      </w:r>
      <w:proofErr w:type="spellStart"/>
      <w:r w:rsidRPr="00755472">
        <w:rPr>
          <w:lang w:val="en-US"/>
        </w:rPr>
        <w:t>Jerôme</w:t>
      </w:r>
      <w:proofErr w:type="spellEnd"/>
      <w:r w:rsidRPr="00755472">
        <w:rPr>
          <w:lang w:val="en-US"/>
        </w:rPr>
        <w:t xml:space="preserve"> de Cock, </w:t>
      </w:r>
      <w:r w:rsidR="00751391" w:rsidRPr="00755472">
        <w:rPr>
          <w:lang w:val="en-US"/>
        </w:rPr>
        <w:t xml:space="preserve">Ferdinand's </w:t>
      </w:r>
      <w:r w:rsidR="00BD45F2" w:rsidRPr="00755472">
        <w:rPr>
          <w:lang w:val="en-US"/>
        </w:rPr>
        <w:t xml:space="preserve">then </w:t>
      </w:r>
      <w:r w:rsidRPr="00755472">
        <w:rPr>
          <w:lang w:val="en-US"/>
        </w:rPr>
        <w:t xml:space="preserve">French secretary. In the manuscripts </w:t>
      </w:r>
      <w:proofErr w:type="spellStart"/>
      <w:r w:rsidRPr="00755472">
        <w:rPr>
          <w:i/>
          <w:lang w:val="en-US"/>
        </w:rPr>
        <w:t>Blau</w:t>
      </w:r>
      <w:proofErr w:type="spellEnd"/>
      <w:r w:rsidRPr="00755472">
        <w:rPr>
          <w:i/>
          <w:lang w:val="en-US"/>
        </w:rPr>
        <w:t xml:space="preserve"> 595</w:t>
      </w:r>
      <w:r w:rsidRPr="00755472">
        <w:rPr>
          <w:lang w:val="en-US"/>
        </w:rPr>
        <w:t xml:space="preserve"> and </w:t>
      </w:r>
      <w:r w:rsidRPr="00755472">
        <w:rPr>
          <w:i/>
          <w:lang w:val="en-US"/>
        </w:rPr>
        <w:t>596</w:t>
      </w:r>
      <w:r w:rsidRPr="00755472">
        <w:rPr>
          <w:lang w:val="en-US"/>
        </w:rPr>
        <w:t xml:space="preserve">, Ferdinand's chancellery </w:t>
      </w:r>
      <w:r w:rsidR="00BD45F2" w:rsidRPr="00755472">
        <w:rPr>
          <w:lang w:val="en-US"/>
        </w:rPr>
        <w:t>almost certainly</w:t>
      </w:r>
      <w:r w:rsidRPr="00755472">
        <w:rPr>
          <w:lang w:val="en-US"/>
        </w:rPr>
        <w:t xml:space="preserve"> copied the originals of Charles to Ferdinand, while in </w:t>
      </w:r>
      <w:r w:rsidRPr="00755472">
        <w:rPr>
          <w:i/>
          <w:lang w:val="en-US"/>
        </w:rPr>
        <w:t>597</w:t>
      </w:r>
      <w:r w:rsidRPr="00755472">
        <w:rPr>
          <w:lang w:val="en-US"/>
        </w:rPr>
        <w:t xml:space="preserve"> the concepts still preserved from Ferdinand's letters to Charles were copied.</w:t>
      </w:r>
      <w:r w:rsidR="009214DE" w:rsidRPr="00755472">
        <w:rPr>
          <w:rStyle w:val="Funotenzeichen"/>
          <w:lang w:val="en-US"/>
        </w:rPr>
        <w:footnoteReference w:id="15"/>
      </w:r>
      <w:r w:rsidR="009E3DD7" w:rsidRPr="00755472">
        <w:rPr>
          <w:lang w:val="en-US"/>
        </w:rPr>
        <w:t xml:space="preserve"> </w:t>
      </w:r>
      <w:r w:rsidR="000C2522" w:rsidRPr="00755472">
        <w:rPr>
          <w:lang w:val="en-US"/>
        </w:rPr>
        <w:t xml:space="preserve">The </w:t>
      </w:r>
      <w:proofErr w:type="spellStart"/>
      <w:r w:rsidR="000C2522" w:rsidRPr="00755472">
        <w:rPr>
          <w:i/>
          <w:lang w:val="en-US"/>
        </w:rPr>
        <w:t>Belgien</w:t>
      </w:r>
      <w:proofErr w:type="spellEnd"/>
      <w:r w:rsidRPr="00755472">
        <w:rPr>
          <w:i/>
          <w:lang w:val="en-US"/>
        </w:rPr>
        <w:t xml:space="preserve"> PA</w:t>
      </w:r>
      <w:r w:rsidRPr="00755472">
        <w:rPr>
          <w:lang w:val="en-US"/>
        </w:rPr>
        <w:t xml:space="preserve"> holdings, which were rearranged in the 1970s and 1980s, contain letters between the two brothers, </w:t>
      </w:r>
      <w:r w:rsidR="00BD45F2" w:rsidRPr="00755472">
        <w:rPr>
          <w:lang w:val="en-US"/>
        </w:rPr>
        <w:t>as well</w:t>
      </w:r>
      <w:r w:rsidRPr="00755472">
        <w:rPr>
          <w:lang w:val="en-US"/>
        </w:rPr>
        <w:t xml:space="preserve"> </w:t>
      </w:r>
      <w:r w:rsidR="00BD45F2" w:rsidRPr="00755472">
        <w:rPr>
          <w:lang w:val="en-US"/>
        </w:rPr>
        <w:t>as</w:t>
      </w:r>
      <w:r w:rsidRPr="00755472">
        <w:rPr>
          <w:lang w:val="en-US"/>
        </w:rPr>
        <w:t xml:space="preserve"> between Ferdinand I and his sister Mary of Hungary and between other correspondence partners, e.g. between Mary and Nicolas </w:t>
      </w:r>
      <w:proofErr w:type="spellStart"/>
      <w:r w:rsidRPr="00755472">
        <w:rPr>
          <w:lang w:val="en-US"/>
        </w:rPr>
        <w:t>Perreno</w:t>
      </w:r>
      <w:r w:rsidR="000C2522" w:rsidRPr="00755472">
        <w:rPr>
          <w:lang w:val="en-US"/>
        </w:rPr>
        <w:t>t</w:t>
      </w:r>
      <w:proofErr w:type="spellEnd"/>
      <w:r w:rsidR="000C2522" w:rsidRPr="00755472">
        <w:rPr>
          <w:lang w:val="en-US"/>
        </w:rPr>
        <w:t xml:space="preserve"> de </w:t>
      </w:r>
      <w:proofErr w:type="spellStart"/>
      <w:r w:rsidR="000C2522" w:rsidRPr="00755472">
        <w:rPr>
          <w:lang w:val="en-US"/>
        </w:rPr>
        <w:t>Granvelle</w:t>
      </w:r>
      <w:proofErr w:type="spellEnd"/>
      <w:r w:rsidR="000C2522" w:rsidRPr="00755472">
        <w:rPr>
          <w:lang w:val="en-US"/>
        </w:rPr>
        <w:t xml:space="preserve"> (1486-1550), Charles' chancellor</w:t>
      </w:r>
      <w:r w:rsidRPr="00755472">
        <w:rPr>
          <w:lang w:val="en-US"/>
        </w:rPr>
        <w:t xml:space="preserve">. Of course, individual letters can also be found in many other holdings of the archive, especially in the </w:t>
      </w:r>
      <w:proofErr w:type="spellStart"/>
      <w:r w:rsidRPr="00755472">
        <w:rPr>
          <w:i/>
          <w:lang w:val="en-US"/>
        </w:rPr>
        <w:t>Reich</w:t>
      </w:r>
      <w:r w:rsidR="000C2522" w:rsidRPr="00755472">
        <w:rPr>
          <w:i/>
          <w:lang w:val="en-US"/>
        </w:rPr>
        <w:t>sakten</w:t>
      </w:r>
      <w:proofErr w:type="spellEnd"/>
      <w:r w:rsidR="000C2522" w:rsidRPr="00755472">
        <w:rPr>
          <w:i/>
          <w:lang w:val="en-US"/>
        </w:rPr>
        <w:t xml:space="preserve"> in </w:t>
      </w:r>
      <w:proofErr w:type="spellStart"/>
      <w:r w:rsidR="000C2522" w:rsidRPr="00755472">
        <w:rPr>
          <w:i/>
          <w:lang w:val="en-US"/>
        </w:rPr>
        <w:t>genere</w:t>
      </w:r>
      <w:proofErr w:type="spellEnd"/>
      <w:r w:rsidRPr="00755472">
        <w:rPr>
          <w:lang w:val="en-US"/>
        </w:rPr>
        <w:t xml:space="preserve">, the </w:t>
      </w:r>
      <w:proofErr w:type="spellStart"/>
      <w:r w:rsidRPr="00755472">
        <w:rPr>
          <w:i/>
          <w:lang w:val="en-US"/>
        </w:rPr>
        <w:t>Reichstag</w:t>
      </w:r>
      <w:r w:rsidR="000C2522" w:rsidRPr="00755472">
        <w:rPr>
          <w:i/>
          <w:lang w:val="en-US"/>
        </w:rPr>
        <w:t>sakten</w:t>
      </w:r>
      <w:proofErr w:type="spellEnd"/>
      <w:r w:rsidRPr="00755472">
        <w:rPr>
          <w:lang w:val="en-US"/>
        </w:rPr>
        <w:t xml:space="preserve">, the </w:t>
      </w:r>
      <w:proofErr w:type="spellStart"/>
      <w:r w:rsidR="000C2522" w:rsidRPr="00755472">
        <w:rPr>
          <w:i/>
          <w:lang w:val="en-US"/>
        </w:rPr>
        <w:t>Staatenabteilung</w:t>
      </w:r>
      <w:proofErr w:type="spellEnd"/>
      <w:r w:rsidRPr="00755472">
        <w:rPr>
          <w:lang w:val="en-US"/>
        </w:rPr>
        <w:t xml:space="preserve"> or the </w:t>
      </w:r>
      <w:proofErr w:type="spellStart"/>
      <w:r w:rsidR="000C2522" w:rsidRPr="00755472">
        <w:rPr>
          <w:i/>
          <w:lang w:val="en-US"/>
        </w:rPr>
        <w:t>Kleinere</w:t>
      </w:r>
      <w:proofErr w:type="spellEnd"/>
      <w:r w:rsidR="000C2522" w:rsidRPr="00755472">
        <w:rPr>
          <w:i/>
          <w:lang w:val="en-US"/>
        </w:rPr>
        <w:t xml:space="preserve"> </w:t>
      </w:r>
      <w:proofErr w:type="spellStart"/>
      <w:r w:rsidR="000C2522" w:rsidRPr="009B573A">
        <w:rPr>
          <w:i/>
          <w:lang w:val="en-US"/>
        </w:rPr>
        <w:t>Reichsstände</w:t>
      </w:r>
      <w:proofErr w:type="spellEnd"/>
      <w:r w:rsidRPr="009B573A">
        <w:rPr>
          <w:lang w:val="en-US"/>
        </w:rPr>
        <w:t>. In Brussels, the</w:t>
      </w:r>
      <w:r w:rsidR="00E715CE" w:rsidRPr="009B573A">
        <w:rPr>
          <w:lang w:val="en-US"/>
        </w:rPr>
        <w:t xml:space="preserve"> holdings of the</w:t>
      </w:r>
      <w:r w:rsidRPr="009B573A">
        <w:rPr>
          <w:lang w:val="en-US"/>
        </w:rPr>
        <w:t xml:space="preserve"> </w:t>
      </w:r>
      <w:proofErr w:type="spellStart"/>
      <w:r w:rsidRPr="009B573A">
        <w:rPr>
          <w:i/>
          <w:lang w:val="en-US"/>
        </w:rPr>
        <w:t>Conseil</w:t>
      </w:r>
      <w:proofErr w:type="spellEnd"/>
      <w:r w:rsidRPr="009B573A">
        <w:rPr>
          <w:i/>
          <w:lang w:val="en-US"/>
        </w:rPr>
        <w:t xml:space="preserve"> </w:t>
      </w:r>
      <w:proofErr w:type="spellStart"/>
      <w:r w:rsidRPr="009B573A">
        <w:rPr>
          <w:i/>
          <w:lang w:val="en-US"/>
        </w:rPr>
        <w:t>d'État</w:t>
      </w:r>
      <w:proofErr w:type="spellEnd"/>
      <w:r w:rsidRPr="009B573A">
        <w:rPr>
          <w:i/>
          <w:lang w:val="en-US"/>
        </w:rPr>
        <w:t xml:space="preserve"> et Audience</w:t>
      </w:r>
      <w:r w:rsidRPr="009B573A">
        <w:rPr>
          <w:lang w:val="en-US"/>
        </w:rPr>
        <w:t xml:space="preserve"> and the </w:t>
      </w:r>
      <w:proofErr w:type="spellStart"/>
      <w:r w:rsidRPr="009B573A">
        <w:rPr>
          <w:i/>
          <w:lang w:val="en-US"/>
        </w:rPr>
        <w:t>Secrétairerie</w:t>
      </w:r>
      <w:proofErr w:type="spellEnd"/>
      <w:r w:rsidRPr="009B573A">
        <w:rPr>
          <w:i/>
          <w:lang w:val="en-US"/>
        </w:rPr>
        <w:t xml:space="preserve"> </w:t>
      </w:r>
      <w:proofErr w:type="spellStart"/>
      <w:r w:rsidRPr="009B573A">
        <w:rPr>
          <w:i/>
          <w:lang w:val="en-US"/>
        </w:rPr>
        <w:t>d'État</w:t>
      </w:r>
      <w:proofErr w:type="spellEnd"/>
      <w:r w:rsidRPr="009B573A">
        <w:rPr>
          <w:i/>
          <w:lang w:val="en-US"/>
        </w:rPr>
        <w:t xml:space="preserve"> Allemande</w:t>
      </w:r>
      <w:r w:rsidRPr="009B573A">
        <w:rPr>
          <w:lang w:val="en-US"/>
        </w:rPr>
        <w:t xml:space="preserve"> </w:t>
      </w:r>
      <w:r w:rsidR="00E715CE" w:rsidRPr="009B573A">
        <w:rPr>
          <w:lang w:val="en-US"/>
        </w:rPr>
        <w:t xml:space="preserve">are </w:t>
      </w:r>
      <w:r w:rsidR="00EA73FE" w:rsidRPr="009B573A">
        <w:rPr>
          <w:lang w:val="en-US"/>
        </w:rPr>
        <w:t>particularly noteworthy</w:t>
      </w:r>
      <w:r w:rsidRPr="009B573A">
        <w:rPr>
          <w:lang w:val="en-US"/>
        </w:rPr>
        <w:t>.</w:t>
      </w:r>
    </w:p>
    <w:p w14:paraId="3E86E457" w14:textId="6F19232C" w:rsidR="00FF4E50" w:rsidRPr="00755472" w:rsidRDefault="00FF4E50" w:rsidP="007E01CB">
      <w:pPr>
        <w:spacing w:line="276" w:lineRule="auto"/>
        <w:ind w:firstLine="708"/>
        <w:jc w:val="both"/>
        <w:rPr>
          <w:lang w:val="en-US"/>
        </w:rPr>
      </w:pPr>
      <w:r w:rsidRPr="009B573A">
        <w:rPr>
          <w:lang w:val="en-US"/>
        </w:rPr>
        <w:t xml:space="preserve">Many letters from or to Ferdinand </w:t>
      </w:r>
      <w:r w:rsidR="000C2522" w:rsidRPr="009B573A">
        <w:rPr>
          <w:lang w:val="en-US"/>
        </w:rPr>
        <w:t>whose</w:t>
      </w:r>
      <w:r w:rsidRPr="009B573A">
        <w:rPr>
          <w:lang w:val="en-US"/>
        </w:rPr>
        <w:t xml:space="preserve"> existence is known </w:t>
      </w:r>
      <w:r w:rsidR="00ED68D7" w:rsidRPr="009B573A">
        <w:rPr>
          <w:lang w:val="en-US"/>
        </w:rPr>
        <w:t>only through</w:t>
      </w:r>
      <w:r w:rsidRPr="00755472">
        <w:rPr>
          <w:lang w:val="en-US"/>
        </w:rPr>
        <w:t xml:space="preserve"> other letters and postal invoices have not been found</w:t>
      </w:r>
      <w:r w:rsidR="00C31E4B" w:rsidRPr="00755472">
        <w:rPr>
          <w:lang w:val="en-US"/>
        </w:rPr>
        <w:t>,</w:t>
      </w:r>
      <w:r w:rsidRPr="00755472">
        <w:rPr>
          <w:lang w:val="en-US"/>
        </w:rPr>
        <w:t xml:space="preserve"> despite intensive searches in the two mentioned </w:t>
      </w:r>
      <w:r w:rsidR="000C2522" w:rsidRPr="00755472">
        <w:rPr>
          <w:lang w:val="en-US"/>
        </w:rPr>
        <w:t xml:space="preserve">archives </w:t>
      </w:r>
      <w:r w:rsidRPr="00755472">
        <w:rPr>
          <w:lang w:val="en-US"/>
        </w:rPr>
        <w:t xml:space="preserve">or </w:t>
      </w:r>
      <w:r w:rsidR="000C2522" w:rsidRPr="00755472">
        <w:rPr>
          <w:lang w:val="en-US"/>
        </w:rPr>
        <w:t xml:space="preserve">in other important </w:t>
      </w:r>
      <w:r w:rsidR="00E715CE">
        <w:rPr>
          <w:lang w:val="en-US"/>
        </w:rPr>
        <w:t>institutions</w:t>
      </w:r>
      <w:r w:rsidRPr="00755472">
        <w:rPr>
          <w:lang w:val="en-US"/>
        </w:rPr>
        <w:t xml:space="preserve">, such as the </w:t>
      </w:r>
      <w:proofErr w:type="spellStart"/>
      <w:r w:rsidRPr="00755472">
        <w:rPr>
          <w:i/>
          <w:lang w:val="en-US"/>
        </w:rPr>
        <w:t>Archivo</w:t>
      </w:r>
      <w:proofErr w:type="spellEnd"/>
      <w:r w:rsidRPr="00755472">
        <w:rPr>
          <w:i/>
          <w:lang w:val="en-US"/>
        </w:rPr>
        <w:t xml:space="preserve"> General de Simancas</w:t>
      </w:r>
      <w:r w:rsidRPr="00755472">
        <w:rPr>
          <w:lang w:val="en-US"/>
        </w:rPr>
        <w:t xml:space="preserve">. </w:t>
      </w:r>
      <w:r w:rsidR="0077164D" w:rsidRPr="00755472">
        <w:rPr>
          <w:lang w:val="en-US"/>
        </w:rPr>
        <w:t>Though</w:t>
      </w:r>
      <w:r w:rsidRPr="00755472">
        <w:rPr>
          <w:lang w:val="en-US"/>
        </w:rPr>
        <w:t xml:space="preserve"> </w:t>
      </w:r>
      <w:r w:rsidR="00ED68D7" w:rsidRPr="00755472">
        <w:rPr>
          <w:lang w:val="en-US"/>
        </w:rPr>
        <w:t>several</w:t>
      </w:r>
      <w:r w:rsidRPr="00755472">
        <w:rPr>
          <w:lang w:val="en-US"/>
        </w:rPr>
        <w:t xml:space="preserve"> pieces of Ferdinand's family correspondence were not printed in the edition because they </w:t>
      </w:r>
      <w:r w:rsidR="0077164D" w:rsidRPr="00755472">
        <w:rPr>
          <w:lang w:val="en-US"/>
        </w:rPr>
        <w:t>were</w:t>
      </w:r>
      <w:r w:rsidR="000C2522" w:rsidRPr="00755472">
        <w:rPr>
          <w:lang w:val="en-US"/>
        </w:rPr>
        <w:t xml:space="preserve"> not found by the editor</w:t>
      </w:r>
      <w:r w:rsidRPr="00755472">
        <w:rPr>
          <w:lang w:val="en-US"/>
        </w:rPr>
        <w:t xml:space="preserve">s, </w:t>
      </w:r>
      <w:r w:rsidR="00ED68D7" w:rsidRPr="00755472">
        <w:rPr>
          <w:lang w:val="en-US"/>
        </w:rPr>
        <w:t xml:space="preserve">there are </w:t>
      </w:r>
      <w:r w:rsidR="0077164D" w:rsidRPr="00755472">
        <w:rPr>
          <w:lang w:val="en-US"/>
        </w:rPr>
        <w:t xml:space="preserve">many </w:t>
      </w:r>
      <w:r w:rsidRPr="00755472">
        <w:rPr>
          <w:lang w:val="en-US"/>
        </w:rPr>
        <w:t xml:space="preserve">letters which </w:t>
      </w:r>
      <w:r w:rsidR="00ED68D7" w:rsidRPr="00755472">
        <w:rPr>
          <w:lang w:val="en-US"/>
        </w:rPr>
        <w:t>have been</w:t>
      </w:r>
      <w:r w:rsidRPr="00755472">
        <w:rPr>
          <w:lang w:val="en-US"/>
        </w:rPr>
        <w:t xml:space="preserve"> published elsewhere; especially by </w:t>
      </w:r>
      <w:proofErr w:type="spellStart"/>
      <w:r w:rsidRPr="00755472">
        <w:rPr>
          <w:smallCaps/>
          <w:lang w:val="en-US"/>
        </w:rPr>
        <w:t>G</w:t>
      </w:r>
      <w:r w:rsidR="000C2522" w:rsidRPr="00755472">
        <w:rPr>
          <w:smallCaps/>
          <w:lang w:val="en-US"/>
        </w:rPr>
        <w:t>évay</w:t>
      </w:r>
      <w:proofErr w:type="spellEnd"/>
      <w:r w:rsidRPr="00755472">
        <w:rPr>
          <w:lang w:val="en-US"/>
        </w:rPr>
        <w:t xml:space="preserve"> (1840), </w:t>
      </w:r>
      <w:proofErr w:type="spellStart"/>
      <w:r w:rsidRPr="00755472">
        <w:rPr>
          <w:smallCaps/>
          <w:lang w:val="en-US"/>
        </w:rPr>
        <w:t>L</w:t>
      </w:r>
      <w:r w:rsidR="000C2522" w:rsidRPr="00755472">
        <w:rPr>
          <w:smallCaps/>
          <w:lang w:val="en-US"/>
        </w:rPr>
        <w:t>anz</w:t>
      </w:r>
      <w:proofErr w:type="spellEnd"/>
      <w:r w:rsidRPr="00755472">
        <w:rPr>
          <w:lang w:val="en-US"/>
        </w:rPr>
        <w:t xml:space="preserve"> (1844-46 and 1845), </w:t>
      </w:r>
      <w:r w:rsidRPr="00755472">
        <w:rPr>
          <w:smallCaps/>
          <w:lang w:val="en-US"/>
        </w:rPr>
        <w:t>F</w:t>
      </w:r>
      <w:r w:rsidR="000C2522" w:rsidRPr="00755472">
        <w:rPr>
          <w:smallCaps/>
          <w:lang w:val="en-US"/>
        </w:rPr>
        <w:t>ernández Álvarez</w:t>
      </w:r>
      <w:r w:rsidRPr="00755472">
        <w:rPr>
          <w:lang w:val="en-US"/>
        </w:rPr>
        <w:t xml:space="preserve"> (1973-1981) and </w:t>
      </w:r>
      <w:r w:rsidRPr="00755472">
        <w:rPr>
          <w:smallCaps/>
          <w:lang w:val="en-US"/>
        </w:rPr>
        <w:t>K</w:t>
      </w:r>
      <w:r w:rsidR="000C2522" w:rsidRPr="00755472">
        <w:rPr>
          <w:smallCaps/>
          <w:lang w:val="en-US"/>
        </w:rPr>
        <w:t>ohler</w:t>
      </w:r>
      <w:r w:rsidRPr="00755472">
        <w:rPr>
          <w:lang w:val="en-US"/>
        </w:rPr>
        <w:t xml:space="preserve"> (1990). At the end of the 20</w:t>
      </w:r>
      <w:r w:rsidRPr="00755472">
        <w:rPr>
          <w:vertAlign w:val="superscript"/>
          <w:lang w:val="en-US"/>
        </w:rPr>
        <w:t>th</w:t>
      </w:r>
      <w:r w:rsidRPr="00755472">
        <w:rPr>
          <w:lang w:val="en-US"/>
        </w:rPr>
        <w:t xml:space="preserve"> century, the </w:t>
      </w:r>
      <w:r w:rsidR="000C2522" w:rsidRPr="00755472">
        <w:rPr>
          <w:lang w:val="en-US"/>
        </w:rPr>
        <w:t>research team at the University of Konstanz (</w:t>
      </w:r>
      <w:r w:rsidRPr="00755472">
        <w:rPr>
          <w:lang w:val="en-US"/>
        </w:rPr>
        <w:t xml:space="preserve">Horst </w:t>
      </w:r>
      <w:proofErr w:type="spellStart"/>
      <w:r w:rsidRPr="00755472">
        <w:rPr>
          <w:lang w:val="en-US"/>
        </w:rPr>
        <w:t>Rabe</w:t>
      </w:r>
      <w:proofErr w:type="spellEnd"/>
      <w:r w:rsidRPr="00755472">
        <w:rPr>
          <w:lang w:val="en-US"/>
        </w:rPr>
        <w:t xml:space="preserve">, Heide </w:t>
      </w:r>
      <w:proofErr w:type="spellStart"/>
      <w:r w:rsidRPr="00755472">
        <w:rPr>
          <w:lang w:val="en-US"/>
        </w:rPr>
        <w:t>Stratenwerth</w:t>
      </w:r>
      <w:proofErr w:type="spellEnd"/>
      <w:r w:rsidRPr="00755472">
        <w:rPr>
          <w:lang w:val="en-US"/>
        </w:rPr>
        <w:t xml:space="preserve"> and Christine Roll</w:t>
      </w:r>
      <w:r w:rsidR="000C2522" w:rsidRPr="00755472">
        <w:rPr>
          <w:lang w:val="en-US"/>
        </w:rPr>
        <w:t>)</w:t>
      </w:r>
      <w:r w:rsidRPr="00755472">
        <w:rPr>
          <w:lang w:val="en-US"/>
        </w:rPr>
        <w:t xml:space="preserve"> collected large amounts of material </w:t>
      </w:r>
      <w:r w:rsidR="000C2522" w:rsidRPr="00755472">
        <w:rPr>
          <w:lang w:val="en-US"/>
        </w:rPr>
        <w:lastRenderedPageBreak/>
        <w:t xml:space="preserve">on Charles V </w:t>
      </w:r>
      <w:r w:rsidRPr="00755472">
        <w:rPr>
          <w:lang w:val="en-US"/>
        </w:rPr>
        <w:t xml:space="preserve">in </w:t>
      </w:r>
      <w:r w:rsidR="000C2522" w:rsidRPr="00755472">
        <w:rPr>
          <w:lang w:val="en-US"/>
        </w:rPr>
        <w:t xml:space="preserve">many archives </w:t>
      </w:r>
      <w:r w:rsidR="00C31E4B" w:rsidRPr="00755472">
        <w:rPr>
          <w:lang w:val="en-US"/>
        </w:rPr>
        <w:t>throughout</w:t>
      </w:r>
      <w:r w:rsidR="000C2522" w:rsidRPr="00755472">
        <w:rPr>
          <w:lang w:val="en-US"/>
        </w:rPr>
        <w:t xml:space="preserve"> Europe which are</w:t>
      </w:r>
      <w:r w:rsidRPr="00755472">
        <w:rPr>
          <w:lang w:val="en-US"/>
        </w:rPr>
        <w:t xml:space="preserve"> </w:t>
      </w:r>
      <w:r w:rsidR="0077164D" w:rsidRPr="00755472">
        <w:rPr>
          <w:lang w:val="en-US"/>
        </w:rPr>
        <w:t>as well</w:t>
      </w:r>
      <w:r w:rsidRPr="00755472">
        <w:rPr>
          <w:lang w:val="en-US"/>
        </w:rPr>
        <w:t xml:space="preserve"> of great impo</w:t>
      </w:r>
      <w:r w:rsidR="009214DE" w:rsidRPr="00755472">
        <w:rPr>
          <w:lang w:val="en-US"/>
        </w:rPr>
        <w:t xml:space="preserve">rtance for the </w:t>
      </w:r>
      <w:r w:rsidR="009214DE" w:rsidRPr="00755472">
        <w:rPr>
          <w:i/>
          <w:lang w:val="en-US"/>
        </w:rPr>
        <w:t>F</w:t>
      </w:r>
      <w:r w:rsidR="000C2522" w:rsidRPr="00755472">
        <w:rPr>
          <w:i/>
          <w:lang w:val="en-US"/>
        </w:rPr>
        <w:t>amily Correspondence</w:t>
      </w:r>
      <w:r w:rsidR="009214DE" w:rsidRPr="00755472">
        <w:rPr>
          <w:lang w:val="en-US"/>
        </w:rPr>
        <w:t>.</w:t>
      </w:r>
      <w:r w:rsidR="009214DE" w:rsidRPr="00755472">
        <w:rPr>
          <w:rStyle w:val="Funotenzeichen"/>
          <w:lang w:val="en-US"/>
        </w:rPr>
        <w:footnoteReference w:id="16"/>
      </w:r>
    </w:p>
    <w:p w14:paraId="57F2A5C3" w14:textId="343CC0A1" w:rsidR="006E6A85" w:rsidRPr="00755472" w:rsidRDefault="00FF4E50" w:rsidP="0065398D">
      <w:pPr>
        <w:spacing w:line="276" w:lineRule="auto"/>
        <w:ind w:firstLine="708"/>
        <w:jc w:val="both"/>
        <w:rPr>
          <w:lang w:val="en-US"/>
        </w:rPr>
      </w:pPr>
      <w:r w:rsidRPr="00755472">
        <w:rPr>
          <w:lang w:val="en-US"/>
        </w:rPr>
        <w:t xml:space="preserve">The structure of the </w:t>
      </w:r>
      <w:r w:rsidR="000C2522" w:rsidRPr="00755472">
        <w:rPr>
          <w:i/>
          <w:lang w:val="en-US"/>
        </w:rPr>
        <w:t xml:space="preserve">Family </w:t>
      </w:r>
      <w:r w:rsidR="000C2522" w:rsidRPr="009B73D5">
        <w:rPr>
          <w:i/>
          <w:lang w:val="en-US"/>
        </w:rPr>
        <w:t>Correspondence of Ferdinand I</w:t>
      </w:r>
      <w:r w:rsidRPr="00755472">
        <w:rPr>
          <w:lang w:val="en-US"/>
        </w:rPr>
        <w:t xml:space="preserve"> has remained relatively unchanged since 1912, </w:t>
      </w:r>
      <w:r w:rsidR="0077164D" w:rsidRPr="00755472">
        <w:rPr>
          <w:lang w:val="en-US"/>
        </w:rPr>
        <w:t xml:space="preserve">the year in which </w:t>
      </w:r>
      <w:r w:rsidRPr="00755472">
        <w:rPr>
          <w:lang w:val="en-US"/>
        </w:rPr>
        <w:t>the first volume was published. The head of each piece consi</w:t>
      </w:r>
      <w:r w:rsidR="009214DE" w:rsidRPr="00755472">
        <w:rPr>
          <w:lang w:val="en-US"/>
        </w:rPr>
        <w:t>sts of</w:t>
      </w:r>
      <w:r w:rsidR="00C31E4B" w:rsidRPr="00755472">
        <w:rPr>
          <w:lang w:val="en-US"/>
        </w:rPr>
        <w:t xml:space="preserve"> </w:t>
      </w:r>
      <w:r w:rsidR="009214DE" w:rsidRPr="00755472">
        <w:rPr>
          <w:lang w:val="en-US"/>
        </w:rPr>
        <w:t>the number of the letter</w:t>
      </w:r>
      <w:r w:rsidR="009214DE" w:rsidRPr="00755472">
        <w:rPr>
          <w:rStyle w:val="Funotenzeichen"/>
          <w:lang w:val="en-US"/>
        </w:rPr>
        <w:t xml:space="preserve"> </w:t>
      </w:r>
      <w:r w:rsidR="009214DE" w:rsidRPr="00755472">
        <w:rPr>
          <w:rStyle w:val="Funotenzeichen"/>
          <w:lang w:val="en-US"/>
        </w:rPr>
        <w:footnoteReference w:id="17"/>
      </w:r>
      <w:r w:rsidR="000C2522" w:rsidRPr="00755472">
        <w:rPr>
          <w:lang w:val="en-US"/>
        </w:rPr>
        <w:t xml:space="preserve">, </w:t>
      </w:r>
      <w:r w:rsidRPr="00755472">
        <w:rPr>
          <w:lang w:val="en-US"/>
        </w:rPr>
        <w:t xml:space="preserve">the name of the correspondent, the date and place, the detailed </w:t>
      </w:r>
      <w:r w:rsidR="006E6A85" w:rsidRPr="00755472">
        <w:rPr>
          <w:lang w:val="en-US"/>
        </w:rPr>
        <w:t>summary (</w:t>
      </w:r>
      <w:proofErr w:type="spellStart"/>
      <w:r w:rsidR="006E6A85" w:rsidRPr="00755472">
        <w:rPr>
          <w:i/>
          <w:lang w:val="en-US"/>
        </w:rPr>
        <w:t>Regest</w:t>
      </w:r>
      <w:proofErr w:type="spellEnd"/>
      <w:r w:rsidR="006E6A85" w:rsidRPr="00755472">
        <w:rPr>
          <w:lang w:val="en-US"/>
        </w:rPr>
        <w:t>)</w:t>
      </w:r>
      <w:r w:rsidRPr="00755472">
        <w:rPr>
          <w:lang w:val="en-US"/>
        </w:rPr>
        <w:t xml:space="preserve"> and archival information.</w:t>
      </w:r>
      <w:r w:rsidR="009214DE" w:rsidRPr="00755472">
        <w:rPr>
          <w:rStyle w:val="Funotenzeichen"/>
          <w:lang w:val="en-US"/>
        </w:rPr>
        <w:footnoteReference w:id="18"/>
      </w:r>
      <w:r w:rsidR="009214DE" w:rsidRPr="00755472">
        <w:rPr>
          <w:lang w:val="en-US"/>
        </w:rPr>
        <w:t xml:space="preserve"> </w:t>
      </w:r>
      <w:r w:rsidRPr="00755472">
        <w:rPr>
          <w:lang w:val="en-US"/>
        </w:rPr>
        <w:t xml:space="preserve">In the main </w:t>
      </w:r>
      <w:r w:rsidR="0077164D" w:rsidRPr="00755472">
        <w:rPr>
          <w:lang w:val="en-US"/>
        </w:rPr>
        <w:t>body</w:t>
      </w:r>
      <w:r w:rsidRPr="00755472">
        <w:rPr>
          <w:lang w:val="en-US"/>
        </w:rPr>
        <w:t xml:space="preserve">, the text is reproduced in its entirety, divided into paragraphs by the editors according to content criteria. The individual paragraphs have been </w:t>
      </w:r>
      <w:r w:rsidR="0077164D" w:rsidRPr="00755472">
        <w:rPr>
          <w:lang w:val="en-US"/>
        </w:rPr>
        <w:t>marked</w:t>
      </w:r>
      <w:r w:rsidRPr="00755472">
        <w:rPr>
          <w:lang w:val="en-US"/>
        </w:rPr>
        <w:t xml:space="preserve"> </w:t>
      </w:r>
      <w:r w:rsidR="0077164D" w:rsidRPr="00755472">
        <w:rPr>
          <w:lang w:val="en-US"/>
        </w:rPr>
        <w:t>by</w:t>
      </w:r>
      <w:r w:rsidRPr="00755472">
        <w:rPr>
          <w:lang w:val="en-US"/>
        </w:rPr>
        <w:t xml:space="preserve"> Arabic numerals to facilitate orientation both in the </w:t>
      </w:r>
      <w:r w:rsidR="006E6A85" w:rsidRPr="00755472">
        <w:rPr>
          <w:lang w:val="en-US"/>
        </w:rPr>
        <w:t>summary</w:t>
      </w:r>
      <w:r w:rsidRPr="00755472">
        <w:rPr>
          <w:lang w:val="en-US"/>
        </w:rPr>
        <w:t xml:space="preserve"> and in the commentary. The first two volumes contain text-critical information in the form of footnotes; starting with volume 3</w:t>
      </w:r>
      <w:r w:rsidR="006E6A85" w:rsidRPr="00755472">
        <w:rPr>
          <w:lang w:val="en-US"/>
        </w:rPr>
        <w:t>, the text-critical apparatus has been</w:t>
      </w:r>
      <w:r w:rsidRPr="00755472">
        <w:rPr>
          <w:lang w:val="en-US"/>
        </w:rPr>
        <w:t xml:space="preserve"> integrated in</w:t>
      </w:r>
      <w:r w:rsidR="006E6A85" w:rsidRPr="00755472">
        <w:rPr>
          <w:lang w:val="en-US"/>
        </w:rPr>
        <w:t>to the commentary. At the center</w:t>
      </w:r>
      <w:r w:rsidRPr="00755472">
        <w:rPr>
          <w:lang w:val="en-US"/>
        </w:rPr>
        <w:t xml:space="preserve"> of the commentary are explanatory notes on the contents of the letter, especially on the persons and facts mentioned</w:t>
      </w:r>
      <w:r w:rsidR="0077164D" w:rsidRPr="00755472">
        <w:rPr>
          <w:lang w:val="en-US"/>
        </w:rPr>
        <w:t>;</w:t>
      </w:r>
      <w:r w:rsidRPr="00755472">
        <w:rPr>
          <w:lang w:val="en-US"/>
        </w:rPr>
        <w:t xml:space="preserve"> </w:t>
      </w:r>
      <w:r w:rsidR="0077164D" w:rsidRPr="00755472">
        <w:rPr>
          <w:lang w:val="en-US"/>
        </w:rPr>
        <w:t>f</w:t>
      </w:r>
      <w:r w:rsidRPr="00755472">
        <w:rPr>
          <w:lang w:val="en-US"/>
        </w:rPr>
        <w:t xml:space="preserve">urthermore, additional archival and printed material is cited. Starting with volume 3, the explanations in the commentary points are much more detailed than in the first two volumes. </w:t>
      </w:r>
      <w:r w:rsidR="0077164D" w:rsidRPr="00755472">
        <w:rPr>
          <w:lang w:val="en-US"/>
        </w:rPr>
        <w:t xml:space="preserve">These contain </w:t>
      </w:r>
      <w:r w:rsidRPr="00755472">
        <w:rPr>
          <w:lang w:val="en-US"/>
        </w:rPr>
        <w:t xml:space="preserve">further bibliographical details </w:t>
      </w:r>
      <w:r w:rsidR="0077164D" w:rsidRPr="00755472">
        <w:rPr>
          <w:lang w:val="en-US"/>
        </w:rPr>
        <w:t xml:space="preserve">which </w:t>
      </w:r>
      <w:r w:rsidRPr="00755472">
        <w:rPr>
          <w:lang w:val="en-US"/>
        </w:rPr>
        <w:t>can only be found at this location; only recurring references are listed separately.</w:t>
      </w:r>
      <w:r w:rsidR="009214DE" w:rsidRPr="00755472">
        <w:rPr>
          <w:rStyle w:val="Funotenzeichen"/>
          <w:lang w:val="en-US"/>
        </w:rPr>
        <w:footnoteReference w:id="19"/>
      </w:r>
      <w:r w:rsidR="009E3DD7" w:rsidRPr="00755472">
        <w:rPr>
          <w:lang w:val="en-US"/>
        </w:rPr>
        <w:t xml:space="preserve"> </w:t>
      </w:r>
      <w:r w:rsidRPr="00755472">
        <w:rPr>
          <w:lang w:val="en-US"/>
        </w:rPr>
        <w:t>Volumes three to five, on the other hand, have their own detailed bibliography.</w:t>
      </w:r>
      <w:r w:rsidR="006E6A85" w:rsidRPr="00755472">
        <w:rPr>
          <w:lang w:val="en-US"/>
        </w:rPr>
        <w:t xml:space="preserve"> Each volume contains an index</w:t>
      </w:r>
      <w:r w:rsidRPr="00755472">
        <w:rPr>
          <w:lang w:val="en-US"/>
        </w:rPr>
        <w:t xml:space="preserve"> in which entries of persons, places and objects can be found. With the exception of the second volume, the respective editors provide det</w:t>
      </w:r>
      <w:r w:rsidR="006E6A85" w:rsidRPr="00755472">
        <w:rPr>
          <w:lang w:val="en-US"/>
        </w:rPr>
        <w:t xml:space="preserve">ailed information on the archival </w:t>
      </w:r>
      <w:r w:rsidRPr="00755472">
        <w:rPr>
          <w:lang w:val="en-US"/>
        </w:rPr>
        <w:t>situation and the contents of the correspondence in the preface. The first and third volumes also co</w:t>
      </w:r>
      <w:r w:rsidR="006E6A85" w:rsidRPr="00755472">
        <w:rPr>
          <w:lang w:val="en-US"/>
        </w:rPr>
        <w:t>ntain information on the editorial</w:t>
      </w:r>
      <w:r w:rsidRPr="00755472">
        <w:rPr>
          <w:lang w:val="en-US"/>
        </w:rPr>
        <w:t xml:space="preserve"> guidelines, while the first and second volumes contain information on the conveyance of letters.</w:t>
      </w:r>
      <w:r w:rsidR="009214DE" w:rsidRPr="00755472">
        <w:rPr>
          <w:rStyle w:val="Funotenzeichen"/>
          <w:lang w:val="en-US"/>
        </w:rPr>
        <w:footnoteReference w:id="20"/>
      </w:r>
      <w:r w:rsidR="009E3DD7" w:rsidRPr="00755472">
        <w:rPr>
          <w:lang w:val="en-US"/>
        </w:rPr>
        <w:t xml:space="preserve"> </w:t>
      </w:r>
      <w:r w:rsidRPr="00755472">
        <w:rPr>
          <w:lang w:val="en-US"/>
        </w:rPr>
        <w:t xml:space="preserve">The fifth volume brought a significant innovation in one respect: </w:t>
      </w:r>
      <w:r w:rsidRPr="00755472">
        <w:rPr>
          <w:lang w:val="en-US"/>
        </w:rPr>
        <w:lastRenderedPageBreak/>
        <w:t xml:space="preserve">both </w:t>
      </w:r>
      <w:r w:rsidR="006E6A85" w:rsidRPr="00755472">
        <w:rPr>
          <w:lang w:val="en-US"/>
        </w:rPr>
        <w:t xml:space="preserve">the introduction and the </w:t>
      </w:r>
      <w:r w:rsidR="00C31E4B" w:rsidRPr="00755472">
        <w:rPr>
          <w:lang w:val="en-US"/>
        </w:rPr>
        <w:t>summaries</w:t>
      </w:r>
      <w:r w:rsidRPr="00755472">
        <w:rPr>
          <w:lang w:val="en-US"/>
        </w:rPr>
        <w:t xml:space="preserve"> were printed not only in German, but also in English. This is intended to make the letter texts, which are of interest for historical research in many European countries and beyond, more accessible to an international audience. </w:t>
      </w:r>
      <w:r w:rsidR="006E6A85" w:rsidRPr="00755472">
        <w:rPr>
          <w:lang w:val="en-US"/>
        </w:rPr>
        <w:t>The same applies to the index</w:t>
      </w:r>
      <w:r w:rsidRPr="00755472">
        <w:rPr>
          <w:lang w:val="en-US"/>
        </w:rPr>
        <w:t>; it was designed in such a way that it can also be used by users who are not proficient in German.</w:t>
      </w:r>
    </w:p>
    <w:p w14:paraId="12CE009C" w14:textId="4A48E0F0" w:rsidR="00FF4E50" w:rsidRPr="00755472" w:rsidRDefault="00A536FA" w:rsidP="007E01CB">
      <w:pPr>
        <w:spacing w:line="276" w:lineRule="auto"/>
        <w:ind w:firstLine="708"/>
        <w:jc w:val="both"/>
        <w:rPr>
          <w:lang w:val="en-US"/>
        </w:rPr>
      </w:pPr>
      <w:r w:rsidRPr="00755472">
        <w:rPr>
          <w:lang w:val="en-US"/>
        </w:rPr>
        <w:t>A</w:t>
      </w:r>
      <w:r w:rsidR="006E6A85" w:rsidRPr="00755472">
        <w:rPr>
          <w:lang w:val="en-US"/>
        </w:rPr>
        <w:t>s early as</w:t>
      </w:r>
      <w:r w:rsidR="00FF4E50" w:rsidRPr="00755472">
        <w:rPr>
          <w:lang w:val="en-US"/>
        </w:rPr>
        <w:t xml:space="preserve"> the end of the 19</w:t>
      </w:r>
      <w:r w:rsidR="00FF4E50" w:rsidRPr="00755472">
        <w:rPr>
          <w:vertAlign w:val="superscript"/>
          <w:lang w:val="en-US"/>
        </w:rPr>
        <w:t>th</w:t>
      </w:r>
      <w:r w:rsidR="00FF4E50" w:rsidRPr="00755472">
        <w:rPr>
          <w:lang w:val="en-US"/>
        </w:rPr>
        <w:t xml:space="preserve"> century, the edition of the Correspondence was initiated by the </w:t>
      </w:r>
      <w:r w:rsidR="00FF4E50" w:rsidRPr="00755472">
        <w:rPr>
          <w:i/>
          <w:lang w:val="en-US"/>
        </w:rPr>
        <w:t>Commission for Modern Austrian History</w:t>
      </w:r>
      <w:r w:rsidR="00FF4E50" w:rsidRPr="00755472">
        <w:rPr>
          <w:lang w:val="en-US"/>
        </w:rPr>
        <w:t>. Wilhelm Bauer then began the preparatory work for the first volume (1514</w:t>
      </w:r>
      <w:r w:rsidR="00AC578F">
        <w:rPr>
          <w:lang w:val="en-US"/>
        </w:rPr>
        <w:t>–</w:t>
      </w:r>
      <w:r w:rsidR="00FF4E50" w:rsidRPr="00755472">
        <w:rPr>
          <w:lang w:val="en-US"/>
        </w:rPr>
        <w:t xml:space="preserve">1526). </w:t>
      </w:r>
      <w:r w:rsidR="00FF4E50" w:rsidRPr="00755472">
        <w:rPr>
          <w:lang w:val="de-AT"/>
        </w:rPr>
        <w:t xml:space="preserve">This was published in 1912 in the </w:t>
      </w:r>
      <w:r w:rsidR="006E6A85" w:rsidRPr="00755472">
        <w:rPr>
          <w:lang w:val="de-AT"/>
        </w:rPr>
        <w:t xml:space="preserve">book series edited by the </w:t>
      </w:r>
      <w:r w:rsidR="006E6A85" w:rsidRPr="00755472">
        <w:rPr>
          <w:i/>
          <w:lang w:val="de-AT"/>
        </w:rPr>
        <w:t>Commission</w:t>
      </w:r>
      <w:r w:rsidR="0065398D" w:rsidRPr="00755472">
        <w:rPr>
          <w:i/>
          <w:lang w:val="de-AT"/>
        </w:rPr>
        <w:t xml:space="preserve"> </w:t>
      </w:r>
      <w:r w:rsidR="0065398D" w:rsidRPr="00755472">
        <w:rPr>
          <w:lang w:val="de-AT"/>
        </w:rPr>
        <w:t>(</w:t>
      </w:r>
      <w:r w:rsidR="0065398D" w:rsidRPr="00755472">
        <w:rPr>
          <w:i/>
          <w:shd w:val="clear" w:color="auto" w:fill="FFFFFF"/>
        </w:rPr>
        <w:t>Veröffentlichungen der Kommission für Neuere Geschichte Österreichs</w:t>
      </w:r>
      <w:r w:rsidR="0065398D" w:rsidRPr="00755472">
        <w:rPr>
          <w:shd w:val="clear" w:color="auto" w:fill="FFFFFF"/>
        </w:rPr>
        <w:t>)</w:t>
      </w:r>
      <w:r w:rsidR="00FF4E50" w:rsidRPr="00755472">
        <w:rPr>
          <w:lang w:val="de-AT"/>
        </w:rPr>
        <w:t xml:space="preserve">. </w:t>
      </w:r>
      <w:r w:rsidR="00FF4E50" w:rsidRPr="00755472">
        <w:rPr>
          <w:lang w:val="en-US"/>
        </w:rPr>
        <w:t>After a longer break, not least</w:t>
      </w:r>
      <w:r w:rsidR="00C31E4B" w:rsidRPr="00755472">
        <w:rPr>
          <w:lang w:val="en-US"/>
        </w:rPr>
        <w:t xml:space="preserve"> in part</w:t>
      </w:r>
      <w:r w:rsidR="00FF4E50" w:rsidRPr="00755472">
        <w:rPr>
          <w:lang w:val="en-US"/>
        </w:rPr>
        <w:t xml:space="preserve"> due to the </w:t>
      </w:r>
      <w:r w:rsidR="006E6A85" w:rsidRPr="00755472">
        <w:rPr>
          <w:lang w:val="en-US"/>
        </w:rPr>
        <w:t>First World W</w:t>
      </w:r>
      <w:r w:rsidR="00FF4E50" w:rsidRPr="00755472">
        <w:rPr>
          <w:lang w:val="en-US"/>
        </w:rPr>
        <w:t>ar, Wilhelm Bauer and Robert Lacroix published the next volume in 1937 and 1938 (1527</w:t>
      </w:r>
      <w:r w:rsidR="00AC578F">
        <w:rPr>
          <w:lang w:val="en-US"/>
        </w:rPr>
        <w:t>–</w:t>
      </w:r>
      <w:r w:rsidR="00FF4E50" w:rsidRPr="00755472">
        <w:rPr>
          <w:lang w:val="en-US"/>
        </w:rPr>
        <w:t xml:space="preserve">1530), which is divided into two </w:t>
      </w:r>
      <w:proofErr w:type="spellStart"/>
      <w:r w:rsidR="0065398D" w:rsidRPr="00755472">
        <w:rPr>
          <w:lang w:val="en-US"/>
        </w:rPr>
        <w:t>sub</w:t>
      </w:r>
      <w:r w:rsidR="00FF4E50" w:rsidRPr="00755472">
        <w:rPr>
          <w:lang w:val="en-US"/>
        </w:rPr>
        <w:t>volumes</w:t>
      </w:r>
      <w:proofErr w:type="spellEnd"/>
      <w:r w:rsidR="00FF4E50" w:rsidRPr="00755472">
        <w:rPr>
          <w:lang w:val="en-US"/>
        </w:rPr>
        <w:t>. If the break between the first two volumes was 25 years, that between the second and third should be even longer, namely 35 years. The third volume (1531</w:t>
      </w:r>
      <w:r w:rsidR="00AC578F">
        <w:rPr>
          <w:lang w:val="en-US"/>
        </w:rPr>
        <w:t>–</w:t>
      </w:r>
      <w:r w:rsidR="00FF4E50" w:rsidRPr="00755472">
        <w:rPr>
          <w:lang w:val="en-US"/>
        </w:rPr>
        <w:t>1532) was edited by Herwig Wolf</w:t>
      </w:r>
      <w:r w:rsidR="0065398D" w:rsidRPr="00755472">
        <w:rPr>
          <w:lang w:val="en-US"/>
        </w:rPr>
        <w:t xml:space="preserve">ram and Christiane Thomas; </w:t>
      </w:r>
      <w:r w:rsidR="00FF4E50" w:rsidRPr="00755472">
        <w:rPr>
          <w:lang w:val="en-US"/>
        </w:rPr>
        <w:t xml:space="preserve">Wolfram and Thomas were responsible for the first two </w:t>
      </w:r>
      <w:proofErr w:type="spellStart"/>
      <w:r w:rsidR="0065398D" w:rsidRPr="00755472">
        <w:rPr>
          <w:lang w:val="en-US"/>
        </w:rPr>
        <w:t>subvolumes</w:t>
      </w:r>
      <w:proofErr w:type="spellEnd"/>
      <w:r w:rsidR="0065398D" w:rsidRPr="00755472">
        <w:rPr>
          <w:lang w:val="en-US"/>
        </w:rPr>
        <w:t>, which were published</w:t>
      </w:r>
      <w:r w:rsidR="00FF4E50" w:rsidRPr="00755472">
        <w:rPr>
          <w:lang w:val="en-US"/>
        </w:rPr>
        <w:t xml:space="preserve"> in 1973 and 1977</w:t>
      </w:r>
      <w:r w:rsidR="004175E8" w:rsidRPr="00755472">
        <w:rPr>
          <w:lang w:val="en-US"/>
        </w:rPr>
        <w:t xml:space="preserve">. </w:t>
      </w:r>
      <w:r w:rsidR="00AC578F">
        <w:rPr>
          <w:lang w:val="en-US"/>
        </w:rPr>
        <w:t xml:space="preserve">Gernot </w:t>
      </w:r>
      <w:bookmarkStart w:id="0" w:name="_GoBack"/>
      <w:proofErr w:type="spellStart"/>
      <w:r w:rsidR="00AC578F">
        <w:rPr>
          <w:lang w:val="en-US"/>
        </w:rPr>
        <w:t>Heiss</w:t>
      </w:r>
      <w:bookmarkEnd w:id="0"/>
      <w:proofErr w:type="spellEnd"/>
      <w:r w:rsidR="00FF4E50" w:rsidRPr="00755472">
        <w:rPr>
          <w:lang w:val="en-US"/>
        </w:rPr>
        <w:t xml:space="preserve"> </w:t>
      </w:r>
      <w:r w:rsidR="004175E8" w:rsidRPr="00755472">
        <w:rPr>
          <w:lang w:val="en-US"/>
        </w:rPr>
        <w:t>as well</w:t>
      </w:r>
      <w:r w:rsidR="00FF4E50" w:rsidRPr="00755472">
        <w:rPr>
          <w:lang w:val="en-US"/>
        </w:rPr>
        <w:t xml:space="preserve"> took part in the third volume, which was </w:t>
      </w:r>
      <w:r w:rsidR="0065398D" w:rsidRPr="00755472">
        <w:rPr>
          <w:lang w:val="en-US"/>
        </w:rPr>
        <w:t>published</w:t>
      </w:r>
      <w:r w:rsidR="00FF4E50" w:rsidRPr="00755472">
        <w:rPr>
          <w:lang w:val="en-US"/>
        </w:rPr>
        <w:t xml:space="preserve"> in 1984. The fourth volume (1533</w:t>
      </w:r>
      <w:r w:rsidR="00AC578F">
        <w:rPr>
          <w:lang w:val="en-US"/>
        </w:rPr>
        <w:t>–</w:t>
      </w:r>
      <w:r w:rsidR="00FF4E50" w:rsidRPr="00755472">
        <w:rPr>
          <w:lang w:val="en-US"/>
        </w:rPr>
        <w:t xml:space="preserve">1534) was published by Christopher F. Laferl and Christina </w:t>
      </w:r>
      <w:proofErr w:type="spellStart"/>
      <w:r w:rsidR="00FF4E50" w:rsidRPr="00755472">
        <w:rPr>
          <w:lang w:val="en-US"/>
        </w:rPr>
        <w:t>Lutter</w:t>
      </w:r>
      <w:proofErr w:type="spellEnd"/>
      <w:r w:rsidR="00FF4E50" w:rsidRPr="00755472">
        <w:rPr>
          <w:lang w:val="en-US"/>
        </w:rPr>
        <w:t xml:space="preserve"> in the year 2000; Christiane Thomas again made a considerable contribution to the preparatory work. The fifth volume (1535</w:t>
      </w:r>
      <w:r w:rsidR="00AC578F">
        <w:rPr>
          <w:lang w:val="en-US"/>
        </w:rPr>
        <w:t>–</w:t>
      </w:r>
      <w:r w:rsidR="00FF4E50" w:rsidRPr="00755472">
        <w:rPr>
          <w:lang w:val="en-US"/>
        </w:rPr>
        <w:t xml:space="preserve">1536) was published by Bernadette </w:t>
      </w:r>
      <w:proofErr w:type="spellStart"/>
      <w:r w:rsidR="00FF4E50" w:rsidRPr="00755472">
        <w:rPr>
          <w:lang w:val="en-US"/>
        </w:rPr>
        <w:t>Hofinger</w:t>
      </w:r>
      <w:proofErr w:type="spellEnd"/>
      <w:r w:rsidR="00FF4E50" w:rsidRPr="00755472">
        <w:rPr>
          <w:lang w:val="en-US"/>
        </w:rPr>
        <w:t xml:space="preserve">, Harald </w:t>
      </w:r>
      <w:proofErr w:type="spellStart"/>
      <w:r w:rsidR="00FF4E50" w:rsidRPr="00755472">
        <w:rPr>
          <w:lang w:val="en-US"/>
        </w:rPr>
        <w:t>Kufner</w:t>
      </w:r>
      <w:proofErr w:type="spellEnd"/>
      <w:r w:rsidR="00FF4E50" w:rsidRPr="00755472">
        <w:rPr>
          <w:lang w:val="en-US"/>
        </w:rPr>
        <w:t>, Christopher F. Laferl, Judith Moser-</w:t>
      </w:r>
      <w:proofErr w:type="spellStart"/>
      <w:r w:rsidR="00FF4E50" w:rsidRPr="00755472">
        <w:rPr>
          <w:lang w:val="en-US"/>
        </w:rPr>
        <w:t>Kroiss</w:t>
      </w:r>
      <w:proofErr w:type="spellEnd"/>
      <w:r w:rsidR="00FF4E50" w:rsidRPr="00755472">
        <w:rPr>
          <w:lang w:val="en-US"/>
        </w:rPr>
        <w:t xml:space="preserve"> and Nicola </w:t>
      </w:r>
      <w:proofErr w:type="spellStart"/>
      <w:r w:rsidR="0065398D" w:rsidRPr="00755472">
        <w:rPr>
          <w:lang w:val="en-US"/>
        </w:rPr>
        <w:t>Tschugmell</w:t>
      </w:r>
      <w:proofErr w:type="spellEnd"/>
      <w:r w:rsidR="0065398D" w:rsidRPr="00755472">
        <w:rPr>
          <w:lang w:val="en-US"/>
        </w:rPr>
        <w:t xml:space="preserve"> in 2015. The work</w:t>
      </w:r>
      <w:r w:rsidR="00FF4E50" w:rsidRPr="00755472">
        <w:rPr>
          <w:lang w:val="en-US"/>
        </w:rPr>
        <w:t xml:space="preserve"> </w:t>
      </w:r>
      <w:r w:rsidR="0065398D" w:rsidRPr="00755472">
        <w:rPr>
          <w:lang w:val="en-US"/>
        </w:rPr>
        <w:t>on t</w:t>
      </w:r>
      <w:r w:rsidR="00FF4E50" w:rsidRPr="00755472">
        <w:rPr>
          <w:lang w:val="en-US"/>
        </w:rPr>
        <w:t>he sixth volume (1537</w:t>
      </w:r>
      <w:r w:rsidR="00AC578F">
        <w:rPr>
          <w:lang w:val="en-US"/>
        </w:rPr>
        <w:t>–</w:t>
      </w:r>
      <w:r w:rsidR="00FF4E50" w:rsidRPr="00755472">
        <w:rPr>
          <w:lang w:val="en-US"/>
        </w:rPr>
        <w:t>1538) and the seventh volume (1539</w:t>
      </w:r>
      <w:r w:rsidR="00AC578F">
        <w:rPr>
          <w:lang w:val="en-US"/>
        </w:rPr>
        <w:t>–</w:t>
      </w:r>
      <w:r w:rsidR="00FF4E50" w:rsidRPr="00755472">
        <w:rPr>
          <w:lang w:val="en-US"/>
        </w:rPr>
        <w:t xml:space="preserve">1540), for which </w:t>
      </w:r>
      <w:r w:rsidR="004175E8" w:rsidRPr="00755472">
        <w:rPr>
          <w:lang w:val="en-US"/>
        </w:rPr>
        <w:t xml:space="preserve">mainly </w:t>
      </w:r>
      <w:r w:rsidR="00FF4E50" w:rsidRPr="00755472">
        <w:rPr>
          <w:lang w:val="en-US"/>
        </w:rPr>
        <w:t xml:space="preserve">Harald </w:t>
      </w:r>
      <w:proofErr w:type="spellStart"/>
      <w:r w:rsidR="00FF4E50" w:rsidRPr="00755472">
        <w:rPr>
          <w:lang w:val="en-US"/>
        </w:rPr>
        <w:t>Kufner</w:t>
      </w:r>
      <w:proofErr w:type="spellEnd"/>
      <w:r w:rsidR="00FF4E50" w:rsidRPr="00755472">
        <w:rPr>
          <w:lang w:val="en-US"/>
        </w:rPr>
        <w:t xml:space="preserve"> and Christopher F. Laferl are responsible, </w:t>
      </w:r>
      <w:r w:rsidR="004175E8" w:rsidRPr="00755472">
        <w:rPr>
          <w:lang w:val="en-US"/>
        </w:rPr>
        <w:t>has</w:t>
      </w:r>
      <w:r w:rsidR="00FF4E50" w:rsidRPr="00755472">
        <w:rPr>
          <w:lang w:val="en-US"/>
        </w:rPr>
        <w:t xml:space="preserve"> essentially been completed and </w:t>
      </w:r>
      <w:r w:rsidR="004175E8" w:rsidRPr="00755472">
        <w:rPr>
          <w:lang w:val="en-US"/>
        </w:rPr>
        <w:t>is</w:t>
      </w:r>
      <w:r w:rsidR="00FF4E50" w:rsidRPr="00755472">
        <w:rPr>
          <w:lang w:val="en-US"/>
        </w:rPr>
        <w:t xml:space="preserve"> currentl</w:t>
      </w:r>
      <w:r w:rsidR="009214DE" w:rsidRPr="00755472">
        <w:rPr>
          <w:lang w:val="en-US"/>
        </w:rPr>
        <w:t>y being prepared for printing.</w:t>
      </w:r>
      <w:r w:rsidR="009214DE" w:rsidRPr="00755472">
        <w:rPr>
          <w:rStyle w:val="Funotenzeichen"/>
          <w:lang w:val="en-US"/>
        </w:rPr>
        <w:footnoteReference w:id="21"/>
      </w:r>
    </w:p>
    <w:p w14:paraId="03FA2130" w14:textId="1FEA4D5F" w:rsidR="00FF4E50" w:rsidRPr="00755472" w:rsidRDefault="00FF4E50" w:rsidP="007E01CB">
      <w:pPr>
        <w:spacing w:line="276" w:lineRule="auto"/>
        <w:ind w:firstLine="708"/>
        <w:jc w:val="both"/>
        <w:rPr>
          <w:lang w:val="en-US"/>
        </w:rPr>
      </w:pPr>
      <w:r w:rsidRPr="00755472">
        <w:rPr>
          <w:lang w:val="en-US"/>
        </w:rPr>
        <w:t>Looking at th</w:t>
      </w:r>
      <w:r w:rsidR="00F3233D" w:rsidRPr="00755472">
        <w:rPr>
          <w:lang w:val="en-US"/>
        </w:rPr>
        <w:t>e time that has been needed for the publication of these five to seven volumes (from 1898 to the present day)</w:t>
      </w:r>
      <w:r w:rsidRPr="00755472">
        <w:rPr>
          <w:lang w:val="en-US"/>
        </w:rPr>
        <w:t xml:space="preserve">, it must be noted that the </w:t>
      </w:r>
      <w:r w:rsidR="00F3233D" w:rsidRPr="00755472">
        <w:rPr>
          <w:lang w:val="en-US"/>
        </w:rPr>
        <w:t>time</w:t>
      </w:r>
      <w:r w:rsidR="00476028" w:rsidRPr="00755472">
        <w:rPr>
          <w:lang w:val="en-US"/>
        </w:rPr>
        <w:t xml:space="preserve"> span</w:t>
      </w:r>
      <w:r w:rsidR="00F3233D" w:rsidRPr="00755472">
        <w:rPr>
          <w:lang w:val="en-US"/>
        </w:rPr>
        <w:t xml:space="preserve"> which has been </w:t>
      </w:r>
      <w:r w:rsidRPr="00755472">
        <w:rPr>
          <w:lang w:val="en-US"/>
        </w:rPr>
        <w:t xml:space="preserve">required for the edition of the correspondence is </w:t>
      </w:r>
      <w:r w:rsidR="00476028" w:rsidRPr="00755472">
        <w:rPr>
          <w:lang w:val="en-US"/>
        </w:rPr>
        <w:t xml:space="preserve">many times larger than </w:t>
      </w:r>
      <w:r w:rsidR="00F3233D" w:rsidRPr="00755472">
        <w:rPr>
          <w:lang w:val="en-US"/>
        </w:rPr>
        <w:t xml:space="preserve">the </w:t>
      </w:r>
      <w:r w:rsidR="00476028" w:rsidRPr="00755472">
        <w:rPr>
          <w:lang w:val="en-US"/>
        </w:rPr>
        <w:t xml:space="preserve">actual </w:t>
      </w:r>
      <w:r w:rsidR="00F3233D" w:rsidRPr="00755472">
        <w:rPr>
          <w:lang w:val="en-US"/>
        </w:rPr>
        <w:t>period which has already been</w:t>
      </w:r>
      <w:r w:rsidRPr="00755472">
        <w:rPr>
          <w:lang w:val="en-US"/>
        </w:rPr>
        <w:t xml:space="preserve"> edited </w:t>
      </w:r>
      <w:r w:rsidR="00F3233D" w:rsidRPr="00755472">
        <w:rPr>
          <w:lang w:val="en-US"/>
        </w:rPr>
        <w:t>(1514</w:t>
      </w:r>
      <w:r w:rsidR="00AC578F">
        <w:rPr>
          <w:lang w:val="en-US"/>
        </w:rPr>
        <w:t>–</w:t>
      </w:r>
      <w:r w:rsidR="00F3233D" w:rsidRPr="00755472">
        <w:rPr>
          <w:lang w:val="en-US"/>
        </w:rPr>
        <w:t xml:space="preserve">1536) </w:t>
      </w:r>
      <w:r w:rsidRPr="00755472">
        <w:rPr>
          <w:lang w:val="en-US"/>
        </w:rPr>
        <w:t xml:space="preserve">or prepared for the edition </w:t>
      </w:r>
      <w:r w:rsidR="00F3233D" w:rsidRPr="00755472">
        <w:rPr>
          <w:lang w:val="en-US"/>
        </w:rPr>
        <w:t>(1537</w:t>
      </w:r>
      <w:r w:rsidR="00AC578F">
        <w:rPr>
          <w:lang w:val="en-US"/>
        </w:rPr>
        <w:t>–</w:t>
      </w:r>
      <w:r w:rsidRPr="00755472">
        <w:rPr>
          <w:lang w:val="en-US"/>
        </w:rPr>
        <w:t>1540</w:t>
      </w:r>
      <w:r w:rsidR="00F3233D" w:rsidRPr="00755472">
        <w:rPr>
          <w:lang w:val="en-US"/>
        </w:rPr>
        <w:t>)</w:t>
      </w:r>
      <w:r w:rsidRPr="00755472">
        <w:rPr>
          <w:lang w:val="en-US"/>
        </w:rPr>
        <w:t>. There are</w:t>
      </w:r>
      <w:r w:rsidR="00F3233D" w:rsidRPr="00755472">
        <w:rPr>
          <w:lang w:val="en-US"/>
        </w:rPr>
        <w:t>, however, reasons for this discrepancy</w:t>
      </w:r>
      <w:r w:rsidRPr="00755472">
        <w:rPr>
          <w:lang w:val="en-US"/>
        </w:rPr>
        <w:t xml:space="preserve">. The scattered position of the material to be edited, the often difficult to read manuscripts of the correspondents and their secretaries, the use of four different languages, the extensive archive commentary, and finally the fact that </w:t>
      </w:r>
      <w:r w:rsidR="00476028" w:rsidRPr="00755472">
        <w:rPr>
          <w:lang w:val="en-US"/>
        </w:rPr>
        <w:t>after</w:t>
      </w:r>
      <w:r w:rsidRPr="00755472">
        <w:rPr>
          <w:lang w:val="en-US"/>
        </w:rPr>
        <w:t xml:space="preserve"> Robert Lacroix</w:t>
      </w:r>
      <w:r w:rsidR="004175E8" w:rsidRPr="00755472">
        <w:rPr>
          <w:lang w:val="en-US"/>
        </w:rPr>
        <w:t>,</w:t>
      </w:r>
      <w:r w:rsidRPr="00755472">
        <w:rPr>
          <w:lang w:val="en-US"/>
        </w:rPr>
        <w:t xml:space="preserve"> no editor could dedicate himself exclusively to the work on the edition, made it </w:t>
      </w:r>
      <w:r w:rsidR="00F3233D" w:rsidRPr="00755472">
        <w:rPr>
          <w:lang w:val="en-US"/>
        </w:rPr>
        <w:t>im</w:t>
      </w:r>
      <w:r w:rsidRPr="00755472">
        <w:rPr>
          <w:lang w:val="en-US"/>
        </w:rPr>
        <w:t xml:space="preserve">possible to proceed </w:t>
      </w:r>
      <w:r w:rsidR="00F3233D" w:rsidRPr="00755472">
        <w:rPr>
          <w:lang w:val="en-US"/>
        </w:rPr>
        <w:t>more swiftly</w:t>
      </w:r>
      <w:r w:rsidRPr="00755472">
        <w:rPr>
          <w:lang w:val="en-US"/>
        </w:rPr>
        <w:t>.</w:t>
      </w:r>
      <w:r w:rsidR="009E3DD7" w:rsidRPr="00755472">
        <w:rPr>
          <w:rStyle w:val="Funotenzeichen"/>
          <w:lang w:val="en-US"/>
        </w:rPr>
        <w:footnoteReference w:id="22"/>
      </w:r>
    </w:p>
    <w:p w14:paraId="2DD7F0FA" w14:textId="77777777" w:rsidR="00FF4E50" w:rsidRPr="00755472" w:rsidRDefault="00FF4E50" w:rsidP="005335F9">
      <w:pPr>
        <w:spacing w:line="276" w:lineRule="auto"/>
        <w:jc w:val="both"/>
        <w:rPr>
          <w:smallCaps/>
          <w:lang w:val="en-US"/>
        </w:rPr>
      </w:pPr>
    </w:p>
    <w:p w14:paraId="2A2EF0D3" w14:textId="77777777" w:rsidR="009C6F9B" w:rsidRPr="00755472" w:rsidRDefault="009C6F9B" w:rsidP="00064149">
      <w:pPr>
        <w:spacing w:line="276" w:lineRule="auto"/>
        <w:jc w:val="both"/>
        <w:rPr>
          <w:lang w:val="en-US"/>
        </w:rPr>
      </w:pPr>
    </w:p>
    <w:p w14:paraId="65D987AC" w14:textId="77777777" w:rsidR="006B497A" w:rsidRPr="00711BB8" w:rsidRDefault="00FF4E50" w:rsidP="00755472">
      <w:pPr>
        <w:spacing w:line="276" w:lineRule="auto"/>
        <w:jc w:val="both"/>
        <w:rPr>
          <w:smallCaps/>
          <w:lang w:val="de-AT"/>
        </w:rPr>
      </w:pPr>
      <w:r w:rsidRPr="00711BB8">
        <w:rPr>
          <w:smallCaps/>
          <w:lang w:val="de-AT"/>
        </w:rPr>
        <w:t xml:space="preserve">Selected </w:t>
      </w:r>
      <w:proofErr w:type="spellStart"/>
      <w:r w:rsidRPr="00711BB8">
        <w:rPr>
          <w:smallCaps/>
          <w:lang w:val="de-AT"/>
        </w:rPr>
        <w:t>bibliography</w:t>
      </w:r>
      <w:proofErr w:type="spellEnd"/>
    </w:p>
    <w:p w14:paraId="6536B417" w14:textId="77777777" w:rsidR="006B497A" w:rsidRPr="00711BB8" w:rsidRDefault="006B497A" w:rsidP="00755472">
      <w:pPr>
        <w:spacing w:line="276" w:lineRule="auto"/>
        <w:ind w:left="709" w:hanging="709"/>
        <w:jc w:val="both"/>
        <w:rPr>
          <w:smallCaps/>
          <w:lang w:val="de-AT"/>
        </w:rPr>
      </w:pPr>
    </w:p>
    <w:p w14:paraId="6011966E" w14:textId="77777777" w:rsidR="00F934BF" w:rsidRDefault="00F934BF" w:rsidP="00F934BF">
      <w:pPr>
        <w:spacing w:before="120" w:after="120"/>
        <w:ind w:left="709" w:hanging="709"/>
      </w:pPr>
      <w:r>
        <w:t>Wilhelm</w:t>
      </w:r>
      <w:r>
        <w:rPr>
          <w:smallCaps/>
        </w:rPr>
        <w:t xml:space="preserve"> Bauer (1907)</w:t>
      </w:r>
      <w:r>
        <w:t xml:space="preserve">: </w:t>
      </w:r>
      <w:r>
        <w:rPr>
          <w:i/>
        </w:rPr>
        <w:t>Die Anfänge Ferdinands I.</w:t>
      </w:r>
      <w:r>
        <w:t xml:space="preserve"> Wien/Leipzig.</w:t>
      </w:r>
    </w:p>
    <w:p w14:paraId="1DC4D2AE" w14:textId="77777777" w:rsidR="00F934BF" w:rsidRDefault="00F934BF" w:rsidP="00F934BF">
      <w:pPr>
        <w:spacing w:before="120" w:after="120"/>
        <w:ind w:left="709" w:hanging="709"/>
      </w:pPr>
      <w:r>
        <w:lastRenderedPageBreak/>
        <w:t>Franz Bernhard von</w:t>
      </w:r>
      <w:r>
        <w:rPr>
          <w:smallCaps/>
        </w:rPr>
        <w:t xml:space="preserve"> </w:t>
      </w:r>
      <w:proofErr w:type="spellStart"/>
      <w:r>
        <w:rPr>
          <w:smallCaps/>
        </w:rPr>
        <w:t>Bucholtz</w:t>
      </w:r>
      <w:proofErr w:type="spellEnd"/>
      <w:r>
        <w:rPr>
          <w:smallCaps/>
        </w:rPr>
        <w:t xml:space="preserve"> (1831-1838/1971)</w:t>
      </w:r>
      <w:r>
        <w:t xml:space="preserve">: </w:t>
      </w:r>
      <w:r>
        <w:rPr>
          <w:i/>
        </w:rPr>
        <w:t>Geschichte der Regierung Ferdinands I.</w:t>
      </w:r>
      <w:r>
        <w:t xml:space="preserve"> 9 </w:t>
      </w:r>
      <w:proofErr w:type="spellStart"/>
      <w:r>
        <w:t>vols</w:t>
      </w:r>
      <w:proofErr w:type="spellEnd"/>
      <w:r>
        <w:t>. Wien. Reprint mit einer Einleitung von Berthold Sutter. Graz.</w:t>
      </w:r>
    </w:p>
    <w:p w14:paraId="22D31316" w14:textId="77777777" w:rsidR="00F934BF" w:rsidRDefault="00F934BF" w:rsidP="00F934BF">
      <w:pPr>
        <w:spacing w:before="120" w:after="120"/>
        <w:ind w:left="709" w:hanging="709"/>
      </w:pPr>
      <w:r>
        <w:t>Karl</w:t>
      </w:r>
      <w:r>
        <w:rPr>
          <w:smallCaps/>
        </w:rPr>
        <w:t xml:space="preserve"> Brandi</w:t>
      </w:r>
      <w:r>
        <w:t xml:space="preserve"> (</w:t>
      </w:r>
      <w:r>
        <w:rPr>
          <w:vertAlign w:val="superscript"/>
        </w:rPr>
        <w:t>8</w:t>
      </w:r>
      <w:r>
        <w:t xml:space="preserve">1986/1941): </w:t>
      </w:r>
      <w:r>
        <w:rPr>
          <w:i/>
        </w:rPr>
        <w:t>Kaiser Karl V. Werden und Schicksal einer Persönlichkeit und eines Weltreiches</w:t>
      </w:r>
      <w:r>
        <w:t xml:space="preserve">. 2 </w:t>
      </w:r>
      <w:proofErr w:type="spellStart"/>
      <w:r>
        <w:t>vols</w:t>
      </w:r>
      <w:proofErr w:type="spellEnd"/>
      <w:r>
        <w:t>. Vol. 1: Darmstadt, vol. 2: München.</w:t>
      </w:r>
    </w:p>
    <w:p w14:paraId="168FFD79" w14:textId="77777777" w:rsidR="00F934BF" w:rsidRDefault="00F934BF" w:rsidP="00F934BF">
      <w:pPr>
        <w:spacing w:before="120" w:after="120"/>
        <w:ind w:left="709" w:hanging="709"/>
      </w:pPr>
      <w:r>
        <w:t xml:space="preserve">Danila </w:t>
      </w:r>
      <w:r>
        <w:rPr>
          <w:smallCaps/>
        </w:rPr>
        <w:t xml:space="preserve">Cole </w:t>
      </w:r>
      <w:proofErr w:type="spellStart"/>
      <w:r>
        <w:rPr>
          <w:smallCaps/>
        </w:rPr>
        <w:t>Spielman</w:t>
      </w:r>
      <w:proofErr w:type="spellEnd"/>
      <w:r>
        <w:rPr>
          <w:smallCaps/>
        </w:rPr>
        <w:t>/</w:t>
      </w:r>
      <w:r>
        <w:t>Christiane</w:t>
      </w:r>
      <w:r>
        <w:rPr>
          <w:smallCaps/>
        </w:rPr>
        <w:t xml:space="preserve"> Thomas (1984)</w:t>
      </w:r>
      <w:r>
        <w:t xml:space="preserve">: „Quellen zur Jugend Erzherzog Ferdinands I. in Spanien. Bisher unbekannte Briefe Karls V. an seinen Bruder (1514–1517)“. In: </w:t>
      </w:r>
      <w:r>
        <w:rPr>
          <w:i/>
        </w:rPr>
        <w:t>Mitteilungen des Österreichischen Staatsarchivs</w:t>
      </w:r>
      <w:r>
        <w:t xml:space="preserve"> 37, pp. 1–34.</w:t>
      </w:r>
    </w:p>
    <w:p w14:paraId="2CFBD390" w14:textId="77777777" w:rsidR="00F934BF" w:rsidRDefault="00F934BF" w:rsidP="00F934BF">
      <w:pPr>
        <w:spacing w:before="120" w:after="120"/>
        <w:ind w:left="709" w:hanging="709"/>
      </w:pPr>
      <w:r>
        <w:t xml:space="preserve">Fritz </w:t>
      </w:r>
      <w:r>
        <w:rPr>
          <w:smallCaps/>
        </w:rPr>
        <w:t>Fellner (2001)</w:t>
      </w:r>
      <w:r>
        <w:t xml:space="preserve">: </w:t>
      </w:r>
      <w:r>
        <w:rPr>
          <w:rStyle w:val="italic"/>
          <w:i/>
          <w:iCs/>
          <w:bdr w:val="none" w:sz="0" w:space="0" w:color="auto" w:frame="1"/>
        </w:rPr>
        <w:t>„… ein wahrhaft patriotisches Werk“. Die Kommission für Neuere Geschichte Österreichs, 1897–2000</w:t>
      </w:r>
      <w:r>
        <w:t xml:space="preserve">. Unter Mitarbeit von Franz </w:t>
      </w:r>
      <w:proofErr w:type="spellStart"/>
      <w:r>
        <w:rPr>
          <w:smallCaps/>
        </w:rPr>
        <w:t>Adlgasser</w:t>
      </w:r>
      <w:proofErr w:type="spellEnd"/>
      <w:r>
        <w:t xml:space="preserve"> und Doris </w:t>
      </w:r>
      <w:proofErr w:type="spellStart"/>
      <w:r>
        <w:rPr>
          <w:smallCaps/>
        </w:rPr>
        <w:t>Corradini</w:t>
      </w:r>
      <w:proofErr w:type="spellEnd"/>
      <w:r>
        <w:t xml:space="preserve"> (= </w:t>
      </w:r>
      <w:r>
        <w:rPr>
          <w:i/>
        </w:rPr>
        <w:t>Veröffentlichungen der Kommission für Neuere Geschichte Österreichs</w:t>
      </w:r>
      <w:r>
        <w:t xml:space="preserve"> 91). Wien.</w:t>
      </w:r>
    </w:p>
    <w:p w14:paraId="53F01586" w14:textId="77777777" w:rsidR="00F934BF" w:rsidRDefault="00F934BF" w:rsidP="00F934BF">
      <w:pPr>
        <w:spacing w:before="120" w:after="120"/>
        <w:ind w:left="709" w:hanging="709"/>
      </w:pPr>
      <w:r w:rsidRPr="00F934BF">
        <w:rPr>
          <w:lang w:val="de-AT"/>
        </w:rPr>
        <w:t xml:space="preserve">Manuel </w:t>
      </w:r>
      <w:r w:rsidRPr="00F934BF">
        <w:rPr>
          <w:smallCaps/>
          <w:lang w:val="de-AT"/>
        </w:rPr>
        <w:t>Fernández Álvarez</w:t>
      </w:r>
      <w:r w:rsidRPr="00F934BF">
        <w:rPr>
          <w:lang w:val="de-AT"/>
        </w:rPr>
        <w:t xml:space="preserve">, </w:t>
      </w:r>
      <w:proofErr w:type="spellStart"/>
      <w:r w:rsidRPr="00F934BF">
        <w:rPr>
          <w:lang w:val="de-AT"/>
        </w:rPr>
        <w:t>ed</w:t>
      </w:r>
      <w:proofErr w:type="spellEnd"/>
      <w:r w:rsidRPr="00F934BF">
        <w:rPr>
          <w:lang w:val="de-AT"/>
        </w:rPr>
        <w:t xml:space="preserve">. (1973–1981): </w:t>
      </w:r>
      <w:r w:rsidRPr="00F934BF">
        <w:rPr>
          <w:i/>
          <w:lang w:val="de-AT"/>
        </w:rPr>
        <w:t xml:space="preserve">Corpus </w:t>
      </w:r>
      <w:proofErr w:type="spellStart"/>
      <w:r w:rsidRPr="00F934BF">
        <w:rPr>
          <w:i/>
          <w:lang w:val="de-AT"/>
        </w:rPr>
        <w:t>documental</w:t>
      </w:r>
      <w:proofErr w:type="spellEnd"/>
      <w:r w:rsidRPr="00F934BF">
        <w:rPr>
          <w:i/>
          <w:lang w:val="de-AT"/>
        </w:rPr>
        <w:t xml:space="preserve"> de Carlos V</w:t>
      </w:r>
      <w:r w:rsidRPr="00F934BF">
        <w:rPr>
          <w:lang w:val="de-AT"/>
        </w:rPr>
        <w:t xml:space="preserve">. 5 </w:t>
      </w:r>
      <w:proofErr w:type="spellStart"/>
      <w:r w:rsidRPr="00F934BF">
        <w:rPr>
          <w:lang w:val="de-AT"/>
        </w:rPr>
        <w:t>vols</w:t>
      </w:r>
      <w:proofErr w:type="spellEnd"/>
      <w:r w:rsidRPr="00F934BF">
        <w:rPr>
          <w:lang w:val="de-AT"/>
        </w:rPr>
        <w:t xml:space="preserve">. </w:t>
      </w:r>
      <w:r>
        <w:t>Salamanca.</w:t>
      </w:r>
    </w:p>
    <w:p w14:paraId="3C76AA32" w14:textId="77777777" w:rsidR="00F934BF" w:rsidRDefault="00F934BF" w:rsidP="00F934BF">
      <w:pPr>
        <w:spacing w:before="120" w:after="120"/>
        <w:ind w:left="709" w:hanging="709"/>
        <w:rPr>
          <w:lang w:val="fr-FR"/>
        </w:rPr>
      </w:pPr>
      <w:r>
        <w:t>Anton von</w:t>
      </w:r>
      <w:r>
        <w:rPr>
          <w:smallCaps/>
        </w:rPr>
        <w:t xml:space="preserve"> </w:t>
      </w:r>
      <w:proofErr w:type="spellStart"/>
      <w:r>
        <w:rPr>
          <w:smallCaps/>
        </w:rPr>
        <w:t>Gévay</w:t>
      </w:r>
      <w:proofErr w:type="spellEnd"/>
      <w:r>
        <w:t xml:space="preserve">, </w:t>
      </w:r>
      <w:proofErr w:type="spellStart"/>
      <w:r>
        <w:t>ed</w:t>
      </w:r>
      <w:proofErr w:type="spellEnd"/>
      <w:r>
        <w:t xml:space="preserve">. (1840): </w:t>
      </w:r>
      <w:r>
        <w:rPr>
          <w:i/>
        </w:rPr>
        <w:t xml:space="preserve">Urkunden und Aktenstücke zur Geschichte der Verhältnisse zwischen Österreich, Ungarn und der Pforte im 16. und 17. </w:t>
      </w:r>
      <w:proofErr w:type="spellStart"/>
      <w:r w:rsidRPr="00F934BF">
        <w:rPr>
          <w:i/>
          <w:lang w:val="fr-FR"/>
        </w:rPr>
        <w:t>Jahrhundert</w:t>
      </w:r>
      <w:proofErr w:type="spellEnd"/>
      <w:r w:rsidRPr="00F934BF">
        <w:rPr>
          <w:lang w:val="fr-FR"/>
        </w:rPr>
        <w:t xml:space="preserve">. </w:t>
      </w:r>
      <w:r>
        <w:rPr>
          <w:lang w:val="fr-FR"/>
        </w:rPr>
        <w:t>Wien.</w:t>
      </w:r>
    </w:p>
    <w:p w14:paraId="2F6C04F3" w14:textId="77777777" w:rsidR="00F934BF" w:rsidRDefault="00F934BF" w:rsidP="00F934BF">
      <w:pPr>
        <w:spacing w:before="120" w:after="120"/>
        <w:ind w:left="709" w:hanging="709"/>
        <w:rPr>
          <w:lang w:val="fr-FR"/>
        </w:rPr>
      </w:pPr>
      <w:r>
        <w:rPr>
          <w:lang w:val="fr-FR"/>
        </w:rPr>
        <w:t xml:space="preserve">Laetitia </w:t>
      </w:r>
      <w:proofErr w:type="spellStart"/>
      <w:r>
        <w:rPr>
          <w:smallCaps/>
          <w:lang w:val="fr-FR"/>
        </w:rPr>
        <w:t>Gorter</w:t>
      </w:r>
      <w:proofErr w:type="spellEnd"/>
      <w:r>
        <w:rPr>
          <w:smallCaps/>
          <w:lang w:val="fr-FR"/>
        </w:rPr>
        <w:t>-van-Royen</w:t>
      </w:r>
      <w:r>
        <w:rPr>
          <w:lang w:val="fr-FR"/>
        </w:rPr>
        <w:t>/</w:t>
      </w:r>
      <w:r>
        <w:rPr>
          <w:smallCaps/>
          <w:color w:val="000000"/>
          <w:shd w:val="clear" w:color="auto" w:fill="FFFFFF"/>
          <w:lang w:val="fr-FR"/>
        </w:rPr>
        <w:t xml:space="preserve"> </w:t>
      </w:r>
      <w:r>
        <w:rPr>
          <w:color w:val="000000"/>
          <w:shd w:val="clear" w:color="auto" w:fill="FFFFFF"/>
          <w:lang w:val="fr-FR"/>
        </w:rPr>
        <w:t>Jean Paul</w:t>
      </w:r>
      <w:r>
        <w:rPr>
          <w:smallCaps/>
          <w:color w:val="000000"/>
          <w:shd w:val="clear" w:color="auto" w:fill="FFFFFF"/>
          <w:lang w:val="fr-FR"/>
        </w:rPr>
        <w:t xml:space="preserve"> </w:t>
      </w:r>
      <w:proofErr w:type="spellStart"/>
      <w:r>
        <w:rPr>
          <w:smallCaps/>
          <w:color w:val="000000"/>
          <w:shd w:val="clear" w:color="auto" w:fill="FFFFFF"/>
          <w:lang w:val="fr-FR"/>
        </w:rPr>
        <w:t>Hoyois</w:t>
      </w:r>
      <w:proofErr w:type="spellEnd"/>
      <w:r>
        <w:rPr>
          <w:smallCaps/>
          <w:color w:val="000000"/>
          <w:shd w:val="clear" w:color="auto" w:fill="FFFFFF"/>
          <w:lang w:val="fr-FR"/>
        </w:rPr>
        <w:t xml:space="preserve"> (2009):</w:t>
      </w:r>
      <w:r>
        <w:rPr>
          <w:color w:val="000000"/>
          <w:sz w:val="23"/>
          <w:szCs w:val="23"/>
          <w:shd w:val="clear" w:color="auto" w:fill="FFFFFF"/>
          <w:lang w:val="fr-FR"/>
        </w:rPr>
        <w:t xml:space="preserve"> </w:t>
      </w:r>
      <w:r>
        <w:rPr>
          <w:rStyle w:val="Hervorhebung"/>
          <w:color w:val="000000"/>
          <w:sz w:val="23"/>
          <w:szCs w:val="23"/>
          <w:shd w:val="clear" w:color="auto" w:fill="FFFFFF"/>
          <w:lang w:val="fr-FR"/>
        </w:rPr>
        <w:t>Correspondance de Marie de Hongrie avec Charles Quint et Nicolas de Granvelle. Tome 1: 1532 et années antérieures</w:t>
      </w:r>
      <w:r>
        <w:rPr>
          <w:color w:val="000000"/>
          <w:sz w:val="23"/>
          <w:szCs w:val="23"/>
          <w:shd w:val="clear" w:color="auto" w:fill="FFFFFF"/>
          <w:lang w:val="fr-FR"/>
        </w:rPr>
        <w:t>. Turnhout.</w:t>
      </w:r>
    </w:p>
    <w:p w14:paraId="5E06AE60" w14:textId="77777777" w:rsidR="00F934BF" w:rsidRDefault="00F934BF" w:rsidP="00F934BF">
      <w:pPr>
        <w:spacing w:before="120" w:after="120"/>
        <w:ind w:left="709" w:hanging="709"/>
      </w:pPr>
      <w:r>
        <w:rPr>
          <w:lang w:val="fr-FR"/>
        </w:rPr>
        <w:t xml:space="preserve">Brigitte </w:t>
      </w:r>
      <w:r>
        <w:rPr>
          <w:smallCaps/>
          <w:lang w:val="fr-FR"/>
        </w:rPr>
        <w:t>Hamann</w:t>
      </w:r>
      <w:r>
        <w:rPr>
          <w:lang w:val="fr-FR"/>
        </w:rPr>
        <w:t xml:space="preserve">, </w:t>
      </w:r>
      <w:proofErr w:type="spellStart"/>
      <w:r>
        <w:rPr>
          <w:lang w:val="fr-FR"/>
        </w:rPr>
        <w:t>ed</w:t>
      </w:r>
      <w:proofErr w:type="spellEnd"/>
      <w:r>
        <w:rPr>
          <w:lang w:val="fr-FR"/>
        </w:rPr>
        <w:t xml:space="preserve">. </w:t>
      </w:r>
      <w:r w:rsidRPr="00F934BF">
        <w:rPr>
          <w:lang w:val="fr-FR"/>
        </w:rPr>
        <w:t xml:space="preserve">(1988): </w:t>
      </w:r>
      <w:r w:rsidRPr="00F934BF">
        <w:rPr>
          <w:i/>
          <w:lang w:val="fr-FR"/>
        </w:rPr>
        <w:t xml:space="preserve">Die </w:t>
      </w:r>
      <w:proofErr w:type="spellStart"/>
      <w:r w:rsidRPr="00F934BF">
        <w:rPr>
          <w:i/>
          <w:lang w:val="fr-FR"/>
        </w:rPr>
        <w:t>Habsburger</w:t>
      </w:r>
      <w:proofErr w:type="spellEnd"/>
      <w:r w:rsidRPr="00F934BF">
        <w:rPr>
          <w:i/>
          <w:lang w:val="fr-FR"/>
        </w:rPr>
        <w:t xml:space="preserve">. </w:t>
      </w:r>
      <w:r>
        <w:rPr>
          <w:i/>
        </w:rPr>
        <w:t>Ein biographisches Lexikon</w:t>
      </w:r>
      <w:r>
        <w:t>. Wien.</w:t>
      </w:r>
    </w:p>
    <w:p w14:paraId="415C7962" w14:textId="77777777" w:rsidR="00F934BF" w:rsidRDefault="00F934BF" w:rsidP="00F934BF">
      <w:pPr>
        <w:spacing w:before="120" w:after="120"/>
        <w:ind w:left="709" w:hanging="709"/>
        <w:rPr>
          <w:bCs/>
          <w:color w:val="000000"/>
        </w:rPr>
      </w:pPr>
      <w:r>
        <w:t xml:space="preserve">Bernadette </w:t>
      </w:r>
      <w:r>
        <w:rPr>
          <w:smallCaps/>
        </w:rPr>
        <w:t>Hofinger</w:t>
      </w:r>
      <w:r>
        <w:t xml:space="preserve"> (2014): </w:t>
      </w:r>
      <w:r>
        <w:rPr>
          <w:bCs/>
          <w:i/>
          <w:color w:val="000000"/>
        </w:rPr>
        <w:t>Grammatische Untersuchungen zur Sprachkompetenz Karls V. und Ferdinands I. anhand der Familienkorrespondenz Ferdinands I.</w:t>
      </w:r>
      <w:r>
        <w:rPr>
          <w:bCs/>
          <w:color w:val="000000"/>
        </w:rPr>
        <w:t xml:space="preserve"> Frankfurt am Main.</w:t>
      </w:r>
    </w:p>
    <w:p w14:paraId="13A97CA5" w14:textId="77777777" w:rsidR="00F934BF" w:rsidRDefault="00F934BF" w:rsidP="00F934BF">
      <w:pPr>
        <w:spacing w:before="120" w:after="120"/>
        <w:ind w:left="709" w:hanging="709"/>
        <w:rPr>
          <w:bCs/>
          <w:color w:val="000000"/>
        </w:rPr>
      </w:pPr>
      <w:r>
        <w:rPr>
          <w:i/>
          <w:color w:val="222222"/>
        </w:rPr>
        <w:t>Kaiser Ferdinand I. 1503 – 1564. Das Werden der Habsburgermonarchie</w:t>
      </w:r>
      <w:r>
        <w:rPr>
          <w:color w:val="222222"/>
        </w:rPr>
        <w:t xml:space="preserve">. </w:t>
      </w:r>
      <w:r>
        <w:rPr>
          <w:rStyle w:val="main-heading"/>
          <w:color w:val="111111"/>
          <w:bdr w:val="none" w:sz="0" w:space="0" w:color="auto" w:frame="1"/>
        </w:rPr>
        <w:t xml:space="preserve">Ausstellungskatalog. </w:t>
      </w:r>
      <w:r>
        <w:rPr>
          <w:color w:val="222222"/>
        </w:rPr>
        <w:t>Wien (2003).</w:t>
      </w:r>
    </w:p>
    <w:p w14:paraId="681F89D3" w14:textId="77777777" w:rsidR="00F934BF" w:rsidRDefault="00F934BF" w:rsidP="00F934BF">
      <w:pPr>
        <w:spacing w:before="120" w:after="120"/>
        <w:ind w:left="709" w:hanging="709"/>
        <w:rPr>
          <w:bCs/>
          <w:color w:val="000000"/>
        </w:rPr>
      </w:pPr>
      <w:r>
        <w:rPr>
          <w:rStyle w:val="main-heading"/>
          <w:i/>
          <w:color w:val="111111"/>
          <w:bdr w:val="none" w:sz="0" w:space="0" w:color="auto" w:frame="1"/>
        </w:rPr>
        <w:t>Kaiser Karl V. (1500 – 1558). Macht und Ohnmacht Europas</w:t>
      </w:r>
      <w:r>
        <w:rPr>
          <w:rStyle w:val="main-heading"/>
          <w:color w:val="111111"/>
          <w:bdr w:val="none" w:sz="0" w:space="0" w:color="auto" w:frame="1"/>
        </w:rPr>
        <w:t>. Ausstellungskatalog. Bonn/Wien (2000).</w:t>
      </w:r>
    </w:p>
    <w:p w14:paraId="1CF75339" w14:textId="77777777" w:rsidR="00F934BF" w:rsidRDefault="00F934BF" w:rsidP="00F934BF">
      <w:pPr>
        <w:spacing w:before="120" w:after="120"/>
        <w:ind w:left="709" w:hanging="709"/>
      </w:pPr>
      <w:r>
        <w:t xml:space="preserve">Alfred </w:t>
      </w:r>
      <w:r>
        <w:rPr>
          <w:smallCaps/>
        </w:rPr>
        <w:t>Kohler (1990)</w:t>
      </w:r>
      <w:r>
        <w:t xml:space="preserve">: </w:t>
      </w:r>
      <w:r>
        <w:rPr>
          <w:i/>
        </w:rPr>
        <w:t>Quellen zur Geschichte Karls V</w:t>
      </w:r>
      <w:r>
        <w:t>. Darmstadt.</w:t>
      </w:r>
    </w:p>
    <w:p w14:paraId="574076F1" w14:textId="77777777" w:rsidR="00F934BF" w:rsidRDefault="00F934BF" w:rsidP="00F934BF">
      <w:pPr>
        <w:spacing w:before="120" w:after="120"/>
        <w:ind w:left="709" w:hanging="709"/>
      </w:pPr>
      <w:r>
        <w:t xml:space="preserve">Alfred </w:t>
      </w:r>
      <w:r>
        <w:rPr>
          <w:smallCaps/>
        </w:rPr>
        <w:t>Kohler (</w:t>
      </w:r>
      <w:r>
        <w:rPr>
          <w:vertAlign w:val="superscript"/>
        </w:rPr>
        <w:t>3</w:t>
      </w:r>
      <w:r>
        <w:t xml:space="preserve">2001): </w:t>
      </w:r>
      <w:r>
        <w:rPr>
          <w:i/>
        </w:rPr>
        <w:t>Karl V. 1500–1558. Eine Biographie</w:t>
      </w:r>
      <w:r>
        <w:t>. München.</w:t>
      </w:r>
    </w:p>
    <w:p w14:paraId="5F1FCF18" w14:textId="77777777" w:rsidR="00F934BF" w:rsidRPr="00F934BF" w:rsidRDefault="00F934BF" w:rsidP="00F934BF">
      <w:pPr>
        <w:spacing w:before="120" w:after="120"/>
        <w:ind w:left="709" w:hanging="709"/>
        <w:rPr>
          <w:lang w:val="de-AT"/>
        </w:rPr>
      </w:pPr>
      <w:r>
        <w:t xml:space="preserve">Alfred </w:t>
      </w:r>
      <w:r>
        <w:rPr>
          <w:smallCaps/>
        </w:rPr>
        <w:t>Kohler</w:t>
      </w:r>
      <w:r>
        <w:t xml:space="preserve">, </w:t>
      </w:r>
      <w:proofErr w:type="spellStart"/>
      <w:r>
        <w:t>ed</w:t>
      </w:r>
      <w:proofErr w:type="spellEnd"/>
      <w:r>
        <w:t xml:space="preserve">. </w:t>
      </w:r>
      <w:r>
        <w:rPr>
          <w:lang w:val="de-AT"/>
        </w:rPr>
        <w:t xml:space="preserve">(2001): </w:t>
      </w:r>
      <w:r>
        <w:rPr>
          <w:i/>
          <w:lang w:val="de-AT"/>
        </w:rPr>
        <w:t>Carlos V/Karl V. 1500–2000</w:t>
      </w:r>
      <w:r>
        <w:rPr>
          <w:lang w:val="de-AT"/>
        </w:rPr>
        <w:t xml:space="preserve">. </w:t>
      </w:r>
      <w:r w:rsidRPr="00F934BF">
        <w:rPr>
          <w:lang w:val="de-AT"/>
        </w:rPr>
        <w:t>Madrid.</w:t>
      </w:r>
    </w:p>
    <w:p w14:paraId="6258B9DD" w14:textId="77777777" w:rsidR="00F934BF" w:rsidRDefault="00F934BF" w:rsidP="00F934BF">
      <w:pPr>
        <w:pStyle w:val="Funotentext"/>
        <w:spacing w:before="120" w:after="120"/>
        <w:ind w:left="709" w:hanging="709"/>
        <w:rPr>
          <w:sz w:val="24"/>
          <w:szCs w:val="24"/>
        </w:rPr>
      </w:pPr>
      <w:r>
        <w:rPr>
          <w:sz w:val="24"/>
          <w:szCs w:val="24"/>
        </w:rPr>
        <w:t>Alfred</w:t>
      </w:r>
      <w:r>
        <w:rPr>
          <w:smallCaps/>
          <w:sz w:val="24"/>
          <w:szCs w:val="24"/>
        </w:rPr>
        <w:t xml:space="preserve"> Kohler/</w:t>
      </w:r>
      <w:r>
        <w:rPr>
          <w:sz w:val="24"/>
          <w:szCs w:val="24"/>
        </w:rPr>
        <w:t>Barbara</w:t>
      </w:r>
      <w:r>
        <w:rPr>
          <w:smallCaps/>
          <w:sz w:val="24"/>
          <w:szCs w:val="24"/>
        </w:rPr>
        <w:t xml:space="preserve"> Haider/</w:t>
      </w:r>
      <w:r>
        <w:rPr>
          <w:sz w:val="24"/>
          <w:szCs w:val="24"/>
        </w:rPr>
        <w:t>Christine</w:t>
      </w:r>
      <w:r>
        <w:rPr>
          <w:smallCaps/>
          <w:sz w:val="24"/>
          <w:szCs w:val="24"/>
        </w:rPr>
        <w:t xml:space="preserve"> </w:t>
      </w:r>
      <w:proofErr w:type="spellStart"/>
      <w:r>
        <w:rPr>
          <w:smallCaps/>
          <w:sz w:val="24"/>
          <w:szCs w:val="24"/>
        </w:rPr>
        <w:t>Ottner</w:t>
      </w:r>
      <w:proofErr w:type="spellEnd"/>
      <w:r>
        <w:rPr>
          <w:sz w:val="24"/>
          <w:szCs w:val="24"/>
        </w:rPr>
        <w:t xml:space="preserve">, </w:t>
      </w:r>
      <w:proofErr w:type="spellStart"/>
      <w:r>
        <w:rPr>
          <w:sz w:val="24"/>
          <w:szCs w:val="24"/>
        </w:rPr>
        <w:t>eds</w:t>
      </w:r>
      <w:proofErr w:type="spellEnd"/>
      <w:r>
        <w:rPr>
          <w:sz w:val="24"/>
          <w:szCs w:val="24"/>
        </w:rPr>
        <w:t xml:space="preserve">. (2002): </w:t>
      </w:r>
      <w:r>
        <w:rPr>
          <w:i/>
          <w:sz w:val="24"/>
          <w:szCs w:val="24"/>
        </w:rPr>
        <w:t>Karl V. 1500–1558. Neue Perspektiven seiner Herrschaft in Europa und Übersee</w:t>
      </w:r>
      <w:r>
        <w:rPr>
          <w:sz w:val="24"/>
          <w:szCs w:val="24"/>
        </w:rPr>
        <w:t>. Wien.</w:t>
      </w:r>
    </w:p>
    <w:p w14:paraId="00DF2D94" w14:textId="77777777" w:rsidR="00F934BF" w:rsidRDefault="00F934BF" w:rsidP="00F934BF">
      <w:pPr>
        <w:pStyle w:val="Funotentext"/>
        <w:spacing w:before="120" w:after="120"/>
        <w:ind w:left="709" w:hanging="709"/>
        <w:rPr>
          <w:sz w:val="24"/>
          <w:szCs w:val="24"/>
        </w:rPr>
      </w:pPr>
      <w:r>
        <w:rPr>
          <w:i/>
          <w:sz w:val="24"/>
          <w:szCs w:val="24"/>
        </w:rPr>
        <w:t>Die Korrespondenz Ferdinands I. Vol.</w:t>
      </w:r>
      <w:r>
        <w:rPr>
          <w:sz w:val="24"/>
          <w:szCs w:val="24"/>
        </w:rPr>
        <w:t xml:space="preserve"> 1: </w:t>
      </w:r>
      <w:r>
        <w:rPr>
          <w:i/>
          <w:sz w:val="24"/>
          <w:szCs w:val="24"/>
        </w:rPr>
        <w:t>Familienkorrespondenz bis 1526</w:t>
      </w:r>
      <w:r>
        <w:rPr>
          <w:sz w:val="24"/>
          <w:szCs w:val="24"/>
        </w:rPr>
        <w:t xml:space="preserve">. Bearbeitet von Wilhelm </w:t>
      </w:r>
      <w:r>
        <w:rPr>
          <w:smallCaps/>
          <w:sz w:val="24"/>
          <w:szCs w:val="24"/>
        </w:rPr>
        <w:t xml:space="preserve">Bauer </w:t>
      </w:r>
      <w:r>
        <w:rPr>
          <w:sz w:val="24"/>
          <w:szCs w:val="24"/>
        </w:rPr>
        <w:t xml:space="preserve">(1912); vol. 2/1 und 2/2: </w:t>
      </w:r>
      <w:r>
        <w:rPr>
          <w:i/>
          <w:sz w:val="24"/>
          <w:szCs w:val="24"/>
        </w:rPr>
        <w:t>Familienkorrespondenz 1527 und 1528</w:t>
      </w:r>
      <w:r>
        <w:rPr>
          <w:sz w:val="24"/>
          <w:szCs w:val="24"/>
        </w:rPr>
        <w:t xml:space="preserve"> /</w:t>
      </w:r>
      <w:r>
        <w:rPr>
          <w:i/>
          <w:sz w:val="24"/>
          <w:szCs w:val="24"/>
        </w:rPr>
        <w:t>Familienkorrespondenz</w:t>
      </w:r>
      <w:r>
        <w:rPr>
          <w:sz w:val="24"/>
          <w:szCs w:val="24"/>
        </w:rPr>
        <w:t xml:space="preserve"> </w:t>
      </w:r>
      <w:r>
        <w:rPr>
          <w:i/>
          <w:sz w:val="24"/>
          <w:szCs w:val="24"/>
        </w:rPr>
        <w:t>1529 und 1530</w:t>
      </w:r>
      <w:r>
        <w:rPr>
          <w:sz w:val="24"/>
          <w:szCs w:val="24"/>
        </w:rPr>
        <w:t xml:space="preserve">. Bearbeitet von Wilhelm </w:t>
      </w:r>
      <w:r>
        <w:rPr>
          <w:smallCaps/>
          <w:sz w:val="24"/>
          <w:szCs w:val="24"/>
        </w:rPr>
        <w:t>Bauer</w:t>
      </w:r>
      <w:r>
        <w:rPr>
          <w:sz w:val="24"/>
          <w:szCs w:val="24"/>
        </w:rPr>
        <w:t xml:space="preserve">/Robert </w:t>
      </w:r>
      <w:r>
        <w:rPr>
          <w:smallCaps/>
          <w:sz w:val="24"/>
          <w:szCs w:val="24"/>
        </w:rPr>
        <w:t xml:space="preserve">Lacroix </w:t>
      </w:r>
      <w:r>
        <w:rPr>
          <w:sz w:val="24"/>
          <w:szCs w:val="24"/>
        </w:rPr>
        <w:t xml:space="preserve">(1937/1938); vol. 3 (3 Lieferungen): </w:t>
      </w:r>
      <w:r>
        <w:rPr>
          <w:i/>
          <w:sz w:val="24"/>
          <w:szCs w:val="24"/>
        </w:rPr>
        <w:t>Familienkorrespondenz 1531 und 1532</w:t>
      </w:r>
      <w:r>
        <w:rPr>
          <w:sz w:val="24"/>
          <w:szCs w:val="24"/>
        </w:rPr>
        <w:t xml:space="preserve">. Bearbeitet von Herwig </w:t>
      </w:r>
      <w:r>
        <w:rPr>
          <w:smallCaps/>
          <w:sz w:val="24"/>
          <w:szCs w:val="24"/>
        </w:rPr>
        <w:t>Wolfram/</w:t>
      </w:r>
      <w:r>
        <w:rPr>
          <w:sz w:val="24"/>
          <w:szCs w:val="24"/>
        </w:rPr>
        <w:t xml:space="preserve">Christiane </w:t>
      </w:r>
      <w:r>
        <w:rPr>
          <w:smallCaps/>
          <w:sz w:val="24"/>
          <w:szCs w:val="24"/>
        </w:rPr>
        <w:t>Thomas</w:t>
      </w:r>
      <w:r>
        <w:rPr>
          <w:sz w:val="24"/>
          <w:szCs w:val="24"/>
        </w:rPr>
        <w:t xml:space="preserve">/Gernot </w:t>
      </w:r>
      <w:proofErr w:type="spellStart"/>
      <w:r>
        <w:rPr>
          <w:smallCaps/>
          <w:sz w:val="24"/>
          <w:szCs w:val="24"/>
        </w:rPr>
        <w:t>Heiss</w:t>
      </w:r>
      <w:proofErr w:type="spellEnd"/>
      <w:r>
        <w:rPr>
          <w:smallCaps/>
          <w:sz w:val="24"/>
          <w:szCs w:val="24"/>
        </w:rPr>
        <w:t xml:space="preserve"> </w:t>
      </w:r>
      <w:r>
        <w:rPr>
          <w:sz w:val="24"/>
          <w:szCs w:val="24"/>
        </w:rPr>
        <w:t xml:space="preserve">(1973/1977/1984); vol. 4: </w:t>
      </w:r>
      <w:r>
        <w:rPr>
          <w:i/>
          <w:sz w:val="24"/>
          <w:szCs w:val="24"/>
        </w:rPr>
        <w:t>Familienkorrespondenz 1533 und 1534</w:t>
      </w:r>
      <w:r>
        <w:rPr>
          <w:sz w:val="24"/>
          <w:szCs w:val="24"/>
        </w:rPr>
        <w:t xml:space="preserve">. Bearbeitet von Christopher F. </w:t>
      </w:r>
      <w:r>
        <w:rPr>
          <w:smallCaps/>
          <w:sz w:val="24"/>
          <w:szCs w:val="24"/>
        </w:rPr>
        <w:lastRenderedPageBreak/>
        <w:t>Laferl/</w:t>
      </w:r>
      <w:r>
        <w:rPr>
          <w:sz w:val="24"/>
          <w:szCs w:val="24"/>
        </w:rPr>
        <w:t xml:space="preserve">Christina </w:t>
      </w:r>
      <w:r>
        <w:rPr>
          <w:smallCaps/>
          <w:sz w:val="24"/>
          <w:szCs w:val="24"/>
        </w:rPr>
        <w:t xml:space="preserve">Lutter </w:t>
      </w:r>
      <w:r>
        <w:rPr>
          <w:sz w:val="24"/>
          <w:szCs w:val="24"/>
        </w:rPr>
        <w:t>(2000)</w:t>
      </w:r>
      <w:r>
        <w:rPr>
          <w:smallCaps/>
          <w:sz w:val="24"/>
          <w:szCs w:val="24"/>
        </w:rPr>
        <w:t xml:space="preserve">; </w:t>
      </w:r>
      <w:r>
        <w:rPr>
          <w:sz w:val="24"/>
          <w:szCs w:val="24"/>
        </w:rPr>
        <w:t xml:space="preserve">vol. 5: </w:t>
      </w:r>
      <w:r>
        <w:rPr>
          <w:i/>
          <w:sz w:val="24"/>
          <w:szCs w:val="24"/>
        </w:rPr>
        <w:t xml:space="preserve">Familienkorrespondenz 1535 und 1536 / Family </w:t>
      </w:r>
      <w:proofErr w:type="spellStart"/>
      <w:r>
        <w:rPr>
          <w:i/>
          <w:sz w:val="24"/>
          <w:szCs w:val="24"/>
        </w:rPr>
        <w:t>Correspondence</w:t>
      </w:r>
      <w:proofErr w:type="spellEnd"/>
      <w:r>
        <w:rPr>
          <w:i/>
          <w:sz w:val="24"/>
          <w:szCs w:val="24"/>
        </w:rPr>
        <w:t xml:space="preserve"> 1535 and 1536</w:t>
      </w:r>
      <w:r>
        <w:rPr>
          <w:sz w:val="24"/>
          <w:szCs w:val="24"/>
        </w:rPr>
        <w:t>. Bearbeitet von/</w:t>
      </w:r>
      <w:proofErr w:type="spellStart"/>
      <w:r>
        <w:rPr>
          <w:sz w:val="24"/>
          <w:szCs w:val="24"/>
        </w:rPr>
        <w:t>Edited</w:t>
      </w:r>
      <w:proofErr w:type="spellEnd"/>
      <w:r>
        <w:rPr>
          <w:sz w:val="24"/>
          <w:szCs w:val="24"/>
        </w:rPr>
        <w:t xml:space="preserve"> </w:t>
      </w:r>
      <w:proofErr w:type="spellStart"/>
      <w:r>
        <w:rPr>
          <w:sz w:val="24"/>
          <w:szCs w:val="24"/>
        </w:rPr>
        <w:t>by</w:t>
      </w:r>
      <w:proofErr w:type="spellEnd"/>
      <w:r>
        <w:rPr>
          <w:sz w:val="24"/>
          <w:szCs w:val="24"/>
        </w:rPr>
        <w:t xml:space="preserve"> Bernadette </w:t>
      </w:r>
      <w:proofErr w:type="spellStart"/>
      <w:r>
        <w:rPr>
          <w:smallCaps/>
          <w:sz w:val="24"/>
          <w:szCs w:val="24"/>
        </w:rPr>
        <w:t>Hofinger</w:t>
      </w:r>
      <w:proofErr w:type="spellEnd"/>
      <w:r>
        <w:rPr>
          <w:sz w:val="24"/>
          <w:szCs w:val="24"/>
        </w:rPr>
        <w:t xml:space="preserve">/Harald </w:t>
      </w:r>
      <w:r>
        <w:rPr>
          <w:smallCaps/>
          <w:sz w:val="24"/>
          <w:szCs w:val="24"/>
        </w:rPr>
        <w:t>Kufner</w:t>
      </w:r>
      <w:r>
        <w:rPr>
          <w:sz w:val="24"/>
          <w:szCs w:val="24"/>
        </w:rPr>
        <w:t xml:space="preserve">/Christopher F. </w:t>
      </w:r>
      <w:r>
        <w:rPr>
          <w:smallCaps/>
          <w:sz w:val="24"/>
          <w:szCs w:val="24"/>
        </w:rPr>
        <w:t>Laferl</w:t>
      </w:r>
      <w:r>
        <w:rPr>
          <w:sz w:val="24"/>
          <w:szCs w:val="24"/>
        </w:rPr>
        <w:t xml:space="preserve">/Judith </w:t>
      </w:r>
      <w:r>
        <w:rPr>
          <w:smallCaps/>
          <w:sz w:val="24"/>
          <w:szCs w:val="24"/>
        </w:rPr>
        <w:t>Moser-</w:t>
      </w:r>
      <w:proofErr w:type="spellStart"/>
      <w:r>
        <w:rPr>
          <w:smallCaps/>
          <w:sz w:val="24"/>
          <w:szCs w:val="24"/>
        </w:rPr>
        <w:t>Kroiss</w:t>
      </w:r>
      <w:proofErr w:type="spellEnd"/>
      <w:r>
        <w:rPr>
          <w:sz w:val="24"/>
          <w:szCs w:val="24"/>
        </w:rPr>
        <w:t xml:space="preserve">/Nicola </w:t>
      </w:r>
      <w:proofErr w:type="spellStart"/>
      <w:r>
        <w:rPr>
          <w:smallCaps/>
          <w:sz w:val="24"/>
          <w:szCs w:val="24"/>
        </w:rPr>
        <w:t>Tschugmell</w:t>
      </w:r>
      <w:proofErr w:type="spellEnd"/>
      <w:r>
        <w:rPr>
          <w:sz w:val="24"/>
          <w:szCs w:val="24"/>
        </w:rPr>
        <w:t xml:space="preserve"> (2015) (= </w:t>
      </w:r>
      <w:r>
        <w:rPr>
          <w:i/>
          <w:sz w:val="24"/>
          <w:szCs w:val="24"/>
        </w:rPr>
        <w:t>Veröffentlichungen der Kommission für neuere Geschichte Österreichs</w:t>
      </w:r>
      <w:r>
        <w:rPr>
          <w:sz w:val="24"/>
          <w:szCs w:val="24"/>
        </w:rPr>
        <w:t xml:space="preserve"> 11, 30, 31, 58 [3 Lieferungen], 90 und 109). Wien.</w:t>
      </w:r>
    </w:p>
    <w:p w14:paraId="0CE43586" w14:textId="77777777" w:rsidR="00F934BF" w:rsidRDefault="00F934BF" w:rsidP="00F934BF">
      <w:pPr>
        <w:pStyle w:val="Funotentext"/>
        <w:spacing w:before="120" w:after="120"/>
        <w:ind w:left="709" w:hanging="709"/>
        <w:rPr>
          <w:sz w:val="24"/>
          <w:szCs w:val="24"/>
        </w:rPr>
      </w:pPr>
      <w:r>
        <w:rPr>
          <w:sz w:val="24"/>
          <w:szCs w:val="24"/>
        </w:rPr>
        <w:t>Christopher F.</w:t>
      </w:r>
      <w:r>
        <w:rPr>
          <w:smallCaps/>
          <w:sz w:val="24"/>
          <w:szCs w:val="24"/>
        </w:rPr>
        <w:t xml:space="preserve"> Laferl (1997)</w:t>
      </w:r>
      <w:r>
        <w:rPr>
          <w:sz w:val="24"/>
          <w:szCs w:val="24"/>
        </w:rPr>
        <w:t xml:space="preserve">: </w:t>
      </w:r>
      <w:r>
        <w:rPr>
          <w:i/>
          <w:sz w:val="24"/>
          <w:szCs w:val="24"/>
        </w:rPr>
        <w:t>Die Kultur der Spanier in Österreich unter Ferdinand I. 1522–1564</w:t>
      </w:r>
      <w:r>
        <w:rPr>
          <w:sz w:val="24"/>
          <w:szCs w:val="24"/>
        </w:rPr>
        <w:t>. Wien/Köln/Weimar.</w:t>
      </w:r>
    </w:p>
    <w:p w14:paraId="29E61658" w14:textId="77777777" w:rsidR="00F934BF" w:rsidRDefault="00F934BF" w:rsidP="00F934BF">
      <w:pPr>
        <w:pStyle w:val="Funotentext"/>
        <w:spacing w:before="120" w:after="120"/>
        <w:ind w:left="709" w:hanging="709"/>
        <w:rPr>
          <w:sz w:val="24"/>
          <w:szCs w:val="24"/>
          <w:highlight w:val="yellow"/>
        </w:rPr>
      </w:pPr>
      <w:r>
        <w:rPr>
          <w:sz w:val="24"/>
          <w:szCs w:val="24"/>
        </w:rPr>
        <w:t>Christopher F.</w:t>
      </w:r>
      <w:r>
        <w:rPr>
          <w:smallCaps/>
          <w:sz w:val="24"/>
          <w:szCs w:val="24"/>
        </w:rPr>
        <w:t xml:space="preserve"> Laferl</w:t>
      </w:r>
      <w:r>
        <w:rPr>
          <w:sz w:val="24"/>
          <w:szCs w:val="24"/>
        </w:rPr>
        <w:t xml:space="preserve"> (2001): „Sprache – Inhalt – Hierarchie unter Brüdern. Zum Verhältnis zwischen Karl V. und Ferdinand I. in der Familienkorrespondenz Ferdinands I. (1533/34)“. In: </w:t>
      </w:r>
      <w:r>
        <w:rPr>
          <w:smallCaps/>
          <w:sz w:val="24"/>
          <w:szCs w:val="24"/>
        </w:rPr>
        <w:t>Kohler/Haider/</w:t>
      </w:r>
      <w:proofErr w:type="spellStart"/>
      <w:r>
        <w:rPr>
          <w:smallCaps/>
          <w:sz w:val="24"/>
          <w:szCs w:val="24"/>
        </w:rPr>
        <w:t>Ottner</w:t>
      </w:r>
      <w:proofErr w:type="spellEnd"/>
      <w:r>
        <w:rPr>
          <w:sz w:val="24"/>
          <w:szCs w:val="24"/>
        </w:rPr>
        <w:t xml:space="preserve"> (2001), pp. 359–371.</w:t>
      </w:r>
    </w:p>
    <w:p w14:paraId="7AF409F1" w14:textId="77777777" w:rsidR="00F934BF" w:rsidRDefault="00F934BF" w:rsidP="00F934BF">
      <w:pPr>
        <w:pStyle w:val="Funotentext"/>
        <w:spacing w:before="120" w:after="120"/>
        <w:ind w:left="709" w:hanging="709"/>
        <w:rPr>
          <w:sz w:val="24"/>
          <w:szCs w:val="24"/>
          <w:lang w:val="es-ES"/>
        </w:rPr>
      </w:pPr>
      <w:r>
        <w:rPr>
          <w:sz w:val="24"/>
          <w:szCs w:val="24"/>
          <w:lang w:val="de-AT"/>
        </w:rPr>
        <w:t xml:space="preserve">Christopher F. </w:t>
      </w:r>
      <w:r>
        <w:rPr>
          <w:smallCaps/>
          <w:sz w:val="24"/>
          <w:szCs w:val="24"/>
          <w:lang w:val="de-AT"/>
        </w:rPr>
        <w:t>Laferl (2004):</w:t>
      </w:r>
      <w:r>
        <w:rPr>
          <w:sz w:val="24"/>
          <w:szCs w:val="24"/>
          <w:lang w:val="de-AT"/>
        </w:rPr>
        <w:t xml:space="preserve"> „</w:t>
      </w:r>
      <w:r>
        <w:rPr>
          <w:sz w:val="24"/>
          <w:szCs w:val="24"/>
        </w:rPr>
        <w:t xml:space="preserve">Die Familienkorrespondenz Ferdinands I.“. In: Josef </w:t>
      </w:r>
      <w:proofErr w:type="spellStart"/>
      <w:r>
        <w:rPr>
          <w:smallCaps/>
          <w:sz w:val="24"/>
          <w:szCs w:val="24"/>
        </w:rPr>
        <w:t>Pauser</w:t>
      </w:r>
      <w:proofErr w:type="spellEnd"/>
      <w:r>
        <w:rPr>
          <w:sz w:val="24"/>
          <w:szCs w:val="24"/>
        </w:rPr>
        <w:t xml:space="preserve">/Martin </w:t>
      </w:r>
      <w:proofErr w:type="spellStart"/>
      <w:r>
        <w:rPr>
          <w:smallCaps/>
          <w:sz w:val="24"/>
          <w:szCs w:val="24"/>
        </w:rPr>
        <w:t>Scheutz</w:t>
      </w:r>
      <w:proofErr w:type="spellEnd"/>
      <w:r>
        <w:rPr>
          <w:sz w:val="24"/>
          <w:szCs w:val="24"/>
        </w:rPr>
        <w:t xml:space="preserve">/Thomas </w:t>
      </w:r>
      <w:r>
        <w:rPr>
          <w:smallCaps/>
          <w:sz w:val="24"/>
          <w:szCs w:val="24"/>
        </w:rPr>
        <w:t>Winkelbauer</w:t>
      </w:r>
      <w:r>
        <w:rPr>
          <w:sz w:val="24"/>
          <w:szCs w:val="24"/>
        </w:rPr>
        <w:t xml:space="preserve">, </w:t>
      </w:r>
      <w:proofErr w:type="spellStart"/>
      <w:r>
        <w:rPr>
          <w:sz w:val="24"/>
          <w:szCs w:val="24"/>
        </w:rPr>
        <w:t>eds</w:t>
      </w:r>
      <w:proofErr w:type="spellEnd"/>
      <w:r>
        <w:rPr>
          <w:sz w:val="24"/>
          <w:szCs w:val="24"/>
        </w:rPr>
        <w:t xml:space="preserve">.: </w:t>
      </w:r>
      <w:r>
        <w:rPr>
          <w:i/>
          <w:sz w:val="24"/>
          <w:szCs w:val="24"/>
        </w:rPr>
        <w:t>Quellenkunde der Habsburgermonarchie (16. – 18. Jahrhundert). Ein exemplarisches Handbuch</w:t>
      </w:r>
      <w:r>
        <w:rPr>
          <w:sz w:val="24"/>
          <w:szCs w:val="24"/>
        </w:rPr>
        <w:t xml:space="preserve"> (= </w:t>
      </w:r>
      <w:r>
        <w:rPr>
          <w:i/>
          <w:sz w:val="24"/>
          <w:szCs w:val="24"/>
        </w:rPr>
        <w:t xml:space="preserve">Mitteilungen des Instituts für Österreichische Geschichtsforschung. </w:t>
      </w:r>
      <w:proofErr w:type="spellStart"/>
      <w:r>
        <w:rPr>
          <w:sz w:val="24"/>
          <w:szCs w:val="24"/>
          <w:lang w:val="es-ES"/>
        </w:rPr>
        <w:t>Ergänzungsband</w:t>
      </w:r>
      <w:proofErr w:type="spellEnd"/>
      <w:r>
        <w:rPr>
          <w:sz w:val="24"/>
          <w:szCs w:val="24"/>
          <w:lang w:val="es-ES"/>
        </w:rPr>
        <w:t xml:space="preserve"> 44), </w:t>
      </w:r>
      <w:proofErr w:type="spellStart"/>
      <w:r>
        <w:rPr>
          <w:sz w:val="24"/>
          <w:szCs w:val="24"/>
          <w:lang w:val="es-ES"/>
        </w:rPr>
        <w:t>Wien</w:t>
      </w:r>
      <w:proofErr w:type="spellEnd"/>
      <w:r>
        <w:rPr>
          <w:sz w:val="24"/>
          <w:szCs w:val="24"/>
          <w:lang w:val="es-ES"/>
        </w:rPr>
        <w:t>/</w:t>
      </w:r>
      <w:proofErr w:type="spellStart"/>
      <w:r>
        <w:rPr>
          <w:sz w:val="24"/>
          <w:szCs w:val="24"/>
          <w:lang w:val="es-ES"/>
        </w:rPr>
        <w:t>München</w:t>
      </w:r>
      <w:proofErr w:type="spellEnd"/>
      <w:r>
        <w:rPr>
          <w:sz w:val="24"/>
          <w:szCs w:val="24"/>
          <w:lang w:val="es-ES"/>
        </w:rPr>
        <w:t>, pp. 828-836.</w:t>
      </w:r>
    </w:p>
    <w:p w14:paraId="7F2E4E2F" w14:textId="77777777" w:rsidR="00F934BF" w:rsidRDefault="00F934BF" w:rsidP="00F934BF">
      <w:pPr>
        <w:pStyle w:val="Funotentext"/>
        <w:spacing w:before="120" w:after="120"/>
        <w:ind w:left="709" w:hanging="709"/>
        <w:rPr>
          <w:sz w:val="24"/>
          <w:szCs w:val="24"/>
        </w:rPr>
      </w:pPr>
      <w:r>
        <w:rPr>
          <w:sz w:val="24"/>
          <w:szCs w:val="24"/>
          <w:lang w:val="es-ES"/>
        </w:rPr>
        <w:t>Christopher F.</w:t>
      </w:r>
      <w:r>
        <w:rPr>
          <w:smallCaps/>
          <w:sz w:val="24"/>
          <w:szCs w:val="24"/>
          <w:lang w:val="es-ES"/>
        </w:rPr>
        <w:t xml:space="preserve"> Laferl (2019): </w:t>
      </w:r>
      <w:r>
        <w:rPr>
          <w:sz w:val="24"/>
          <w:szCs w:val="24"/>
          <w:lang w:val="es-ES"/>
        </w:rPr>
        <w:t xml:space="preserve">„Asuntos privados y diferencias de género en la correspondencia entre María de Hungría, Carlos V y Fernando I“. In: Bernardo </w:t>
      </w:r>
      <w:r>
        <w:rPr>
          <w:smallCaps/>
          <w:sz w:val="24"/>
          <w:szCs w:val="24"/>
          <w:lang w:val="es-ES"/>
        </w:rPr>
        <w:t>García García</w:t>
      </w:r>
      <w:r>
        <w:rPr>
          <w:sz w:val="24"/>
          <w:szCs w:val="24"/>
          <w:lang w:val="es-ES"/>
        </w:rPr>
        <w:t>/</w:t>
      </w:r>
      <w:proofErr w:type="spellStart"/>
      <w:r>
        <w:rPr>
          <w:sz w:val="24"/>
          <w:szCs w:val="24"/>
          <w:lang w:val="es-ES"/>
        </w:rPr>
        <w:t>Kathrin</w:t>
      </w:r>
      <w:proofErr w:type="spellEnd"/>
      <w:r>
        <w:rPr>
          <w:sz w:val="24"/>
          <w:szCs w:val="24"/>
          <w:lang w:val="es-ES"/>
        </w:rPr>
        <w:t xml:space="preserve"> </w:t>
      </w:r>
      <w:proofErr w:type="spellStart"/>
      <w:r>
        <w:rPr>
          <w:smallCaps/>
          <w:sz w:val="24"/>
          <w:szCs w:val="24"/>
          <w:lang w:val="es-ES"/>
        </w:rPr>
        <w:t>Keller</w:t>
      </w:r>
      <w:proofErr w:type="spellEnd"/>
      <w:r>
        <w:rPr>
          <w:sz w:val="24"/>
          <w:szCs w:val="24"/>
          <w:lang w:val="es-ES"/>
        </w:rPr>
        <w:t xml:space="preserve">/Andrea </w:t>
      </w:r>
      <w:r>
        <w:rPr>
          <w:smallCaps/>
          <w:sz w:val="24"/>
          <w:szCs w:val="24"/>
          <w:lang w:val="es-ES"/>
        </w:rPr>
        <w:t>Sommer-Mathis</w:t>
      </w:r>
      <w:r>
        <w:rPr>
          <w:sz w:val="24"/>
          <w:szCs w:val="24"/>
          <w:lang w:val="es-ES"/>
        </w:rPr>
        <w:t xml:space="preserve">, eds.: </w:t>
      </w:r>
      <w:r>
        <w:rPr>
          <w:i/>
          <w:iCs/>
          <w:color w:val="212121"/>
          <w:sz w:val="24"/>
          <w:szCs w:val="24"/>
          <w:shd w:val="clear" w:color="auto" w:fill="FFFFFF"/>
          <w:lang w:val="es-ES"/>
        </w:rPr>
        <w:t xml:space="preserve">De puño y letra. Cartas personales en las redes dinásticas de la Casa de Austria. </w:t>
      </w:r>
      <w:r>
        <w:rPr>
          <w:color w:val="212121"/>
          <w:sz w:val="24"/>
          <w:szCs w:val="24"/>
          <w:shd w:val="clear" w:color="auto" w:fill="FFFFFF"/>
        </w:rPr>
        <w:t>Madrid/Frankfurt am Main, pp. 27–50.</w:t>
      </w:r>
    </w:p>
    <w:p w14:paraId="2E7A4B66" w14:textId="77777777" w:rsidR="00F934BF" w:rsidRDefault="00F934BF" w:rsidP="00F934BF">
      <w:pPr>
        <w:pStyle w:val="Funotentext"/>
        <w:spacing w:before="120" w:after="120"/>
        <w:ind w:left="709" w:hanging="709"/>
        <w:rPr>
          <w:sz w:val="24"/>
          <w:szCs w:val="24"/>
        </w:rPr>
      </w:pPr>
      <w:r>
        <w:rPr>
          <w:sz w:val="24"/>
          <w:szCs w:val="24"/>
        </w:rPr>
        <w:t>Carl</w:t>
      </w:r>
      <w:r>
        <w:rPr>
          <w:smallCaps/>
          <w:sz w:val="24"/>
          <w:szCs w:val="24"/>
        </w:rPr>
        <w:t xml:space="preserve"> Lanz</w:t>
      </w:r>
      <w:r>
        <w:rPr>
          <w:sz w:val="24"/>
          <w:szCs w:val="24"/>
        </w:rPr>
        <w:t xml:space="preserve"> (1845): </w:t>
      </w:r>
      <w:r>
        <w:rPr>
          <w:i/>
          <w:sz w:val="24"/>
          <w:szCs w:val="24"/>
        </w:rPr>
        <w:t xml:space="preserve">Staatspapiere zur Geschichte Kaiser Karl V. aus dem königlichen Archiv und der </w:t>
      </w:r>
      <w:proofErr w:type="spellStart"/>
      <w:r>
        <w:rPr>
          <w:i/>
          <w:sz w:val="24"/>
          <w:szCs w:val="24"/>
        </w:rPr>
        <w:t>Bibliothèque</w:t>
      </w:r>
      <w:proofErr w:type="spellEnd"/>
      <w:r>
        <w:rPr>
          <w:i/>
          <w:sz w:val="24"/>
          <w:szCs w:val="24"/>
        </w:rPr>
        <w:t xml:space="preserve"> de Bourgogne zu Brüssel</w:t>
      </w:r>
      <w:r>
        <w:rPr>
          <w:sz w:val="24"/>
          <w:szCs w:val="24"/>
        </w:rPr>
        <w:t>. Stuttgart.</w:t>
      </w:r>
    </w:p>
    <w:p w14:paraId="24AB584E" w14:textId="77777777" w:rsidR="00F934BF" w:rsidRDefault="00F934BF" w:rsidP="00F934BF">
      <w:pPr>
        <w:pStyle w:val="Funotentext"/>
        <w:spacing w:before="120" w:after="120"/>
        <w:ind w:left="709" w:hanging="709"/>
        <w:rPr>
          <w:sz w:val="24"/>
          <w:szCs w:val="24"/>
        </w:rPr>
      </w:pPr>
      <w:r>
        <w:rPr>
          <w:sz w:val="24"/>
          <w:szCs w:val="24"/>
        </w:rPr>
        <w:t>Carl</w:t>
      </w:r>
      <w:r>
        <w:rPr>
          <w:smallCaps/>
          <w:sz w:val="24"/>
          <w:szCs w:val="24"/>
        </w:rPr>
        <w:t xml:space="preserve"> Lanz (1844–46): </w:t>
      </w:r>
      <w:proofErr w:type="spellStart"/>
      <w:r>
        <w:rPr>
          <w:i/>
          <w:sz w:val="24"/>
          <w:szCs w:val="24"/>
        </w:rPr>
        <w:t>Correspondenz</w:t>
      </w:r>
      <w:proofErr w:type="spellEnd"/>
      <w:r>
        <w:rPr>
          <w:i/>
          <w:sz w:val="24"/>
          <w:szCs w:val="24"/>
        </w:rPr>
        <w:t xml:space="preserve"> des Kaisers Karl V. Aus dem königlichen Archiv und der </w:t>
      </w:r>
      <w:proofErr w:type="spellStart"/>
      <w:r>
        <w:rPr>
          <w:i/>
          <w:sz w:val="24"/>
          <w:szCs w:val="24"/>
        </w:rPr>
        <w:t>Bibliothèque</w:t>
      </w:r>
      <w:proofErr w:type="spellEnd"/>
      <w:r>
        <w:rPr>
          <w:i/>
          <w:sz w:val="24"/>
          <w:szCs w:val="24"/>
        </w:rPr>
        <w:t xml:space="preserve"> de Bourgogne zu Brüssel</w:t>
      </w:r>
      <w:r>
        <w:rPr>
          <w:sz w:val="24"/>
          <w:szCs w:val="24"/>
        </w:rPr>
        <w:t xml:space="preserve">. 3 </w:t>
      </w:r>
      <w:proofErr w:type="spellStart"/>
      <w:r>
        <w:rPr>
          <w:sz w:val="24"/>
          <w:szCs w:val="24"/>
        </w:rPr>
        <w:t>vols</w:t>
      </w:r>
      <w:proofErr w:type="spellEnd"/>
      <w:r>
        <w:rPr>
          <w:sz w:val="24"/>
          <w:szCs w:val="24"/>
        </w:rPr>
        <w:t>. Leipzig.</w:t>
      </w:r>
    </w:p>
    <w:p w14:paraId="5C67706A" w14:textId="77777777" w:rsidR="00F934BF" w:rsidRDefault="00F934BF" w:rsidP="00F934BF">
      <w:pPr>
        <w:pStyle w:val="Funotentext"/>
        <w:spacing w:before="120" w:after="120"/>
        <w:ind w:left="709" w:hanging="709"/>
        <w:rPr>
          <w:sz w:val="24"/>
          <w:szCs w:val="24"/>
        </w:rPr>
      </w:pPr>
      <w:r>
        <w:rPr>
          <w:sz w:val="24"/>
          <w:szCs w:val="24"/>
        </w:rPr>
        <w:t xml:space="preserve">Ernst </w:t>
      </w:r>
      <w:r>
        <w:rPr>
          <w:smallCaps/>
          <w:sz w:val="24"/>
          <w:szCs w:val="24"/>
        </w:rPr>
        <w:t>Laubach (2001)</w:t>
      </w:r>
      <w:r>
        <w:rPr>
          <w:sz w:val="24"/>
          <w:szCs w:val="24"/>
        </w:rPr>
        <w:t xml:space="preserve">: </w:t>
      </w:r>
      <w:r>
        <w:rPr>
          <w:i/>
          <w:sz w:val="24"/>
          <w:szCs w:val="24"/>
        </w:rPr>
        <w:t>Ferdinand I. als Kaiser. Politik und Herrscherauffassung des Nachfolgers Karls V.</w:t>
      </w:r>
      <w:r>
        <w:rPr>
          <w:sz w:val="24"/>
          <w:szCs w:val="24"/>
        </w:rPr>
        <w:t xml:space="preserve"> Münster.</w:t>
      </w:r>
    </w:p>
    <w:p w14:paraId="075088AC" w14:textId="77777777" w:rsidR="00F934BF" w:rsidRDefault="00F934BF" w:rsidP="00F934BF">
      <w:pPr>
        <w:pStyle w:val="Funotentext"/>
        <w:spacing w:before="120" w:after="120"/>
        <w:ind w:left="709" w:hanging="709"/>
        <w:rPr>
          <w:sz w:val="24"/>
          <w:szCs w:val="24"/>
        </w:rPr>
      </w:pPr>
      <w:r>
        <w:rPr>
          <w:sz w:val="24"/>
          <w:szCs w:val="24"/>
        </w:rPr>
        <w:t xml:space="preserve">Ernst </w:t>
      </w:r>
      <w:r>
        <w:rPr>
          <w:smallCaps/>
          <w:sz w:val="24"/>
          <w:szCs w:val="24"/>
        </w:rPr>
        <w:t>Laubach</w:t>
      </w:r>
      <w:r>
        <w:rPr>
          <w:sz w:val="24"/>
          <w:szCs w:val="24"/>
        </w:rPr>
        <w:t xml:space="preserve"> (2018), „Zur Entwicklung der habsburgischen Überlegungen für eine </w:t>
      </w:r>
      <w:proofErr w:type="spellStart"/>
      <w:r>
        <w:rPr>
          <w:sz w:val="24"/>
          <w:szCs w:val="24"/>
        </w:rPr>
        <w:t>außerkonziliare</w:t>
      </w:r>
      <w:proofErr w:type="spellEnd"/>
      <w:r>
        <w:rPr>
          <w:sz w:val="24"/>
          <w:szCs w:val="24"/>
        </w:rPr>
        <w:t xml:space="preserve"> Überwindung der Kirchenspaltung bis zum ‚Religionsgespräch‘ in Hagenau“. In. </w:t>
      </w:r>
      <w:r>
        <w:rPr>
          <w:i/>
          <w:sz w:val="24"/>
          <w:szCs w:val="24"/>
        </w:rPr>
        <w:t xml:space="preserve">Archiv für Reformationsgeschichte / Archive </w:t>
      </w:r>
      <w:proofErr w:type="spellStart"/>
      <w:r>
        <w:rPr>
          <w:i/>
          <w:sz w:val="24"/>
          <w:szCs w:val="24"/>
        </w:rPr>
        <w:t>for</w:t>
      </w:r>
      <w:proofErr w:type="spellEnd"/>
      <w:r>
        <w:rPr>
          <w:i/>
          <w:sz w:val="24"/>
          <w:szCs w:val="24"/>
        </w:rPr>
        <w:t xml:space="preserve"> Reformation </w:t>
      </w:r>
      <w:proofErr w:type="spellStart"/>
      <w:r>
        <w:rPr>
          <w:i/>
          <w:sz w:val="24"/>
          <w:szCs w:val="24"/>
        </w:rPr>
        <w:t>History</w:t>
      </w:r>
      <w:proofErr w:type="spellEnd"/>
      <w:r>
        <w:rPr>
          <w:sz w:val="24"/>
          <w:szCs w:val="24"/>
        </w:rPr>
        <w:t xml:space="preserve"> 109, pp. 83–125.</w:t>
      </w:r>
    </w:p>
    <w:p w14:paraId="3797F31F" w14:textId="77777777" w:rsidR="00F934BF" w:rsidRPr="00F934BF" w:rsidRDefault="00F934BF" w:rsidP="00F934BF">
      <w:pPr>
        <w:pStyle w:val="Funotentext"/>
        <w:spacing w:before="120" w:after="120"/>
        <w:ind w:left="709" w:hanging="709"/>
        <w:rPr>
          <w:sz w:val="24"/>
          <w:szCs w:val="24"/>
          <w:lang w:val="de-AT"/>
        </w:rPr>
      </w:pPr>
      <w:r w:rsidRPr="00F934BF">
        <w:rPr>
          <w:sz w:val="24"/>
          <w:szCs w:val="24"/>
          <w:lang w:val="de-AT"/>
        </w:rPr>
        <w:t xml:space="preserve">José </w:t>
      </w:r>
      <w:r w:rsidRPr="00F934BF">
        <w:rPr>
          <w:smallCaps/>
          <w:sz w:val="24"/>
          <w:szCs w:val="24"/>
          <w:lang w:val="de-AT"/>
        </w:rPr>
        <w:t>Martínez Millán</w:t>
      </w:r>
      <w:r w:rsidRPr="00F934BF">
        <w:rPr>
          <w:sz w:val="24"/>
          <w:szCs w:val="24"/>
          <w:lang w:val="de-AT"/>
        </w:rPr>
        <w:t xml:space="preserve">, </w:t>
      </w:r>
      <w:proofErr w:type="spellStart"/>
      <w:r w:rsidRPr="00F934BF">
        <w:rPr>
          <w:sz w:val="24"/>
          <w:szCs w:val="24"/>
          <w:lang w:val="de-AT"/>
        </w:rPr>
        <w:t>ed</w:t>
      </w:r>
      <w:proofErr w:type="spellEnd"/>
      <w:r w:rsidRPr="00F934BF">
        <w:rPr>
          <w:sz w:val="24"/>
          <w:szCs w:val="24"/>
          <w:lang w:val="de-AT"/>
        </w:rPr>
        <w:t xml:space="preserve">. (2000): </w:t>
      </w:r>
      <w:r w:rsidRPr="00F934BF">
        <w:rPr>
          <w:i/>
          <w:sz w:val="24"/>
          <w:szCs w:val="24"/>
          <w:lang w:val="de-AT"/>
        </w:rPr>
        <w:t xml:space="preserve">La </w:t>
      </w:r>
      <w:proofErr w:type="spellStart"/>
      <w:r w:rsidRPr="00F934BF">
        <w:rPr>
          <w:i/>
          <w:sz w:val="24"/>
          <w:szCs w:val="24"/>
          <w:lang w:val="de-AT"/>
        </w:rPr>
        <w:t>corte</w:t>
      </w:r>
      <w:proofErr w:type="spellEnd"/>
      <w:r w:rsidRPr="00F934BF">
        <w:rPr>
          <w:i/>
          <w:sz w:val="24"/>
          <w:szCs w:val="24"/>
          <w:lang w:val="de-AT"/>
        </w:rPr>
        <w:t xml:space="preserve"> de Carlos V</w:t>
      </w:r>
      <w:r w:rsidRPr="00F934BF">
        <w:rPr>
          <w:sz w:val="24"/>
          <w:szCs w:val="24"/>
          <w:lang w:val="de-AT"/>
        </w:rPr>
        <w:t xml:space="preserve">. 5 </w:t>
      </w:r>
      <w:proofErr w:type="spellStart"/>
      <w:r w:rsidRPr="00F934BF">
        <w:rPr>
          <w:sz w:val="24"/>
          <w:szCs w:val="24"/>
          <w:lang w:val="de-AT"/>
        </w:rPr>
        <w:t>vols</w:t>
      </w:r>
      <w:proofErr w:type="spellEnd"/>
      <w:r w:rsidRPr="00F934BF">
        <w:rPr>
          <w:sz w:val="24"/>
          <w:szCs w:val="24"/>
          <w:lang w:val="de-AT"/>
        </w:rPr>
        <w:t>. Madrid.</w:t>
      </w:r>
    </w:p>
    <w:p w14:paraId="5B56AE6C" w14:textId="77777777" w:rsidR="00F934BF" w:rsidRDefault="00F934BF" w:rsidP="00F934BF">
      <w:pPr>
        <w:spacing w:before="120" w:after="120"/>
        <w:ind w:left="709" w:hanging="709"/>
      </w:pPr>
      <w:r>
        <w:t>Helmut</w:t>
      </w:r>
      <w:r>
        <w:rPr>
          <w:smallCaps/>
        </w:rPr>
        <w:t xml:space="preserve"> Neuhaus</w:t>
      </w:r>
      <w:r>
        <w:t xml:space="preserve"> (1996): „Von Karl V. zu Ferdinand I. Herrschaftsübergang im Heiligen Römischen Reich 1555–1558“. In: Christine </w:t>
      </w:r>
      <w:r>
        <w:rPr>
          <w:smallCaps/>
        </w:rPr>
        <w:t>Roll</w:t>
      </w:r>
      <w:r>
        <w:t xml:space="preserve">, </w:t>
      </w:r>
      <w:proofErr w:type="spellStart"/>
      <w:r>
        <w:t>ed</w:t>
      </w:r>
      <w:proofErr w:type="spellEnd"/>
      <w:r>
        <w:t xml:space="preserve">.: </w:t>
      </w:r>
      <w:r>
        <w:rPr>
          <w:i/>
        </w:rPr>
        <w:t>Recht und Reich im Zeitalter der Reformation</w:t>
      </w:r>
      <w:r>
        <w:t>. Festschrift für Horst Rabe. Frankfurt am Main, pp. 417–440.</w:t>
      </w:r>
    </w:p>
    <w:p w14:paraId="276E4DFC" w14:textId="77777777" w:rsidR="00F934BF" w:rsidRDefault="00F934BF" w:rsidP="00F934BF">
      <w:pPr>
        <w:spacing w:before="120" w:after="120"/>
        <w:ind w:left="709" w:hanging="709"/>
        <w:rPr>
          <w:lang w:val="es-ES"/>
        </w:rPr>
      </w:pPr>
      <w:r>
        <w:t>Helmut</w:t>
      </w:r>
      <w:r>
        <w:rPr>
          <w:smallCaps/>
        </w:rPr>
        <w:t xml:space="preserve"> Neuhaus (1997): „</w:t>
      </w:r>
      <w:r>
        <w:t xml:space="preserve">Die Römische Kaiserwahl </w:t>
      </w:r>
      <w:proofErr w:type="spellStart"/>
      <w:r>
        <w:t>vivente</w:t>
      </w:r>
      <w:proofErr w:type="spellEnd"/>
      <w:r>
        <w:t xml:space="preserve"> </w:t>
      </w:r>
      <w:proofErr w:type="spellStart"/>
      <w:r>
        <w:t>imperatore</w:t>
      </w:r>
      <w:proofErr w:type="spellEnd"/>
      <w:r>
        <w:t xml:space="preserve"> in der Neuzeit. Zum Problem der Kontinuität in einer frühneuzeitlichen Wahlmonarchie“. In: Johannes </w:t>
      </w:r>
      <w:proofErr w:type="spellStart"/>
      <w:r>
        <w:rPr>
          <w:smallCaps/>
        </w:rPr>
        <w:t>Kunisch</w:t>
      </w:r>
      <w:proofErr w:type="spellEnd"/>
      <w:r>
        <w:t xml:space="preserve">, </w:t>
      </w:r>
      <w:proofErr w:type="spellStart"/>
      <w:r>
        <w:t>ed</w:t>
      </w:r>
      <w:proofErr w:type="spellEnd"/>
      <w:r>
        <w:t xml:space="preserve">.: </w:t>
      </w:r>
      <w:r>
        <w:rPr>
          <w:i/>
        </w:rPr>
        <w:t>Neue Studien zur frühneuzeitlichen Reichsgeschichte</w:t>
      </w:r>
      <w:r>
        <w:t xml:space="preserve">. </w:t>
      </w:r>
      <w:proofErr w:type="spellStart"/>
      <w:r>
        <w:rPr>
          <w:lang w:val="es-ES"/>
        </w:rPr>
        <w:t>Berlin</w:t>
      </w:r>
      <w:proofErr w:type="spellEnd"/>
      <w:r>
        <w:rPr>
          <w:lang w:val="es-ES"/>
        </w:rPr>
        <w:t>, pp. 1–53.</w:t>
      </w:r>
    </w:p>
    <w:p w14:paraId="4DB293D6" w14:textId="77777777" w:rsidR="00F934BF" w:rsidRDefault="00F934BF" w:rsidP="00F934BF">
      <w:pPr>
        <w:spacing w:before="120" w:after="120"/>
        <w:ind w:left="709" w:hanging="709"/>
      </w:pPr>
      <w:r>
        <w:rPr>
          <w:lang w:val="es-ES"/>
        </w:rPr>
        <w:t xml:space="preserve">Miguel </w:t>
      </w:r>
      <w:proofErr w:type="spellStart"/>
      <w:r>
        <w:rPr>
          <w:lang w:val="es-ES"/>
        </w:rPr>
        <w:t>Angel</w:t>
      </w:r>
      <w:proofErr w:type="spellEnd"/>
      <w:r>
        <w:rPr>
          <w:smallCaps/>
          <w:lang w:val="es-ES"/>
        </w:rPr>
        <w:t xml:space="preserve"> Ochoa </w:t>
      </w:r>
      <w:proofErr w:type="spellStart"/>
      <w:r>
        <w:rPr>
          <w:smallCaps/>
          <w:lang w:val="es-ES"/>
        </w:rPr>
        <w:t>Brun</w:t>
      </w:r>
      <w:proofErr w:type="spellEnd"/>
      <w:r>
        <w:rPr>
          <w:smallCaps/>
          <w:lang w:val="es-ES"/>
        </w:rPr>
        <w:t xml:space="preserve"> (1999/2000)</w:t>
      </w:r>
      <w:r>
        <w:rPr>
          <w:lang w:val="es-ES"/>
        </w:rPr>
        <w:t xml:space="preserve">: </w:t>
      </w:r>
      <w:r>
        <w:rPr>
          <w:i/>
          <w:lang w:val="es-ES"/>
        </w:rPr>
        <w:t>Historia de la diplomacia española</w:t>
      </w:r>
      <w:r>
        <w:rPr>
          <w:lang w:val="es-ES"/>
        </w:rPr>
        <w:t xml:space="preserve">. Vol. 5: </w:t>
      </w:r>
      <w:r>
        <w:rPr>
          <w:i/>
          <w:lang w:val="es-ES"/>
        </w:rPr>
        <w:t>La diplomacia de Carlos V</w:t>
      </w:r>
      <w:r>
        <w:rPr>
          <w:lang w:val="es-ES"/>
        </w:rPr>
        <w:t xml:space="preserve">; vol. 6: </w:t>
      </w:r>
      <w:r>
        <w:rPr>
          <w:i/>
          <w:lang w:val="es-ES"/>
        </w:rPr>
        <w:t>La diplomacia de Felipe II</w:t>
      </w:r>
      <w:r>
        <w:rPr>
          <w:lang w:val="es-ES"/>
        </w:rPr>
        <w:t xml:space="preserve">. </w:t>
      </w:r>
      <w:r>
        <w:t>Madrid.</w:t>
      </w:r>
    </w:p>
    <w:p w14:paraId="56DE6A08" w14:textId="77777777" w:rsidR="00F934BF" w:rsidRDefault="00F934BF" w:rsidP="00F934BF">
      <w:pPr>
        <w:spacing w:before="120" w:after="120"/>
        <w:ind w:left="709" w:hanging="709"/>
      </w:pPr>
      <w:r>
        <w:lastRenderedPageBreak/>
        <w:t xml:space="preserve">Horst </w:t>
      </w:r>
      <w:r>
        <w:rPr>
          <w:smallCaps/>
        </w:rPr>
        <w:t>Rabe (1991)</w:t>
      </w:r>
      <w:r>
        <w:t xml:space="preserve">: </w:t>
      </w:r>
      <w:r>
        <w:rPr>
          <w:i/>
        </w:rPr>
        <w:t>Deutsche Geschichte 1500–1600. Das Jahrhundert der Glaubensspaltung</w:t>
      </w:r>
      <w:r>
        <w:t>. München.</w:t>
      </w:r>
    </w:p>
    <w:p w14:paraId="2D96A753" w14:textId="77777777" w:rsidR="00F934BF" w:rsidRPr="00F934BF" w:rsidRDefault="00F934BF" w:rsidP="00F934BF">
      <w:pPr>
        <w:spacing w:before="120" w:after="120"/>
        <w:ind w:left="709" w:hanging="709"/>
        <w:rPr>
          <w:lang w:val="es-ES"/>
        </w:rPr>
      </w:pPr>
      <w:r>
        <w:t>Gerhard</w:t>
      </w:r>
      <w:r>
        <w:rPr>
          <w:smallCaps/>
        </w:rPr>
        <w:t xml:space="preserve"> Rill (1993/2003)</w:t>
      </w:r>
      <w:r>
        <w:t xml:space="preserve">: </w:t>
      </w:r>
      <w:r>
        <w:rPr>
          <w:i/>
        </w:rPr>
        <w:t>Fürst und Hof in Österreich von den habsburgischen Teilungsverträgen bis zur Schlacht von Mohács (1521/22 bis 1526)</w:t>
      </w:r>
      <w:r>
        <w:t>. Vol.</w:t>
      </w:r>
      <w:r>
        <w:rPr>
          <w:lang w:val="de-AT"/>
        </w:rPr>
        <w:t xml:space="preserve"> 1: </w:t>
      </w:r>
      <w:r>
        <w:rPr>
          <w:i/>
          <w:lang w:val="de-AT"/>
        </w:rPr>
        <w:t>Außenpolitik und Diplomatie</w:t>
      </w:r>
      <w:r>
        <w:rPr>
          <w:lang w:val="de-AT"/>
        </w:rPr>
        <w:t xml:space="preserve">. Vol. 2.: </w:t>
      </w:r>
      <w:r>
        <w:rPr>
          <w:i/>
          <w:lang w:val="de-AT"/>
        </w:rPr>
        <w:t>Gabriel von Salamanca. Zentralverwaltung und Finanzen</w:t>
      </w:r>
      <w:r>
        <w:rPr>
          <w:lang w:val="de-AT"/>
        </w:rPr>
        <w:t xml:space="preserve">. </w:t>
      </w:r>
      <w:proofErr w:type="spellStart"/>
      <w:r w:rsidRPr="00F934BF">
        <w:rPr>
          <w:lang w:val="es-ES"/>
        </w:rPr>
        <w:t>Wien</w:t>
      </w:r>
      <w:proofErr w:type="spellEnd"/>
      <w:r w:rsidRPr="00F934BF">
        <w:rPr>
          <w:lang w:val="es-ES"/>
        </w:rPr>
        <w:t>/</w:t>
      </w:r>
      <w:proofErr w:type="spellStart"/>
      <w:r w:rsidRPr="00F934BF">
        <w:rPr>
          <w:lang w:val="es-ES"/>
        </w:rPr>
        <w:t>Köln</w:t>
      </w:r>
      <w:proofErr w:type="spellEnd"/>
      <w:r w:rsidRPr="00F934BF">
        <w:rPr>
          <w:lang w:val="es-ES"/>
        </w:rPr>
        <w:t xml:space="preserve">/Weimar. </w:t>
      </w:r>
    </w:p>
    <w:p w14:paraId="079DDCA5" w14:textId="77777777" w:rsidR="00F934BF" w:rsidRDefault="00F934BF" w:rsidP="00F934BF">
      <w:pPr>
        <w:spacing w:before="120" w:after="120"/>
        <w:ind w:left="709" w:hanging="709"/>
        <w:rPr>
          <w:lang w:val="de-AT"/>
        </w:rPr>
      </w:pPr>
      <w:r w:rsidRPr="00F934BF">
        <w:rPr>
          <w:lang w:val="es-ES"/>
        </w:rPr>
        <w:t>Antonio</w:t>
      </w:r>
      <w:r w:rsidRPr="00F934BF">
        <w:rPr>
          <w:smallCaps/>
          <w:lang w:val="es-ES"/>
        </w:rPr>
        <w:t xml:space="preserve"> Rodríguez Villa</w:t>
      </w:r>
      <w:r w:rsidRPr="00F934BF">
        <w:rPr>
          <w:lang w:val="es-ES"/>
        </w:rPr>
        <w:t xml:space="preserve">, ed. </w:t>
      </w:r>
      <w:r>
        <w:rPr>
          <w:lang w:val="es-ES"/>
        </w:rPr>
        <w:t xml:space="preserve">(1903–1905): </w:t>
      </w:r>
      <w:r>
        <w:rPr>
          <w:i/>
          <w:lang w:val="es-ES"/>
        </w:rPr>
        <w:t>El emperador Carlos V y su corte según las cartas de don Martín de Salinas, embajador del infante don Fernando (1522–1539)</w:t>
      </w:r>
      <w:r>
        <w:rPr>
          <w:lang w:val="es-ES"/>
        </w:rPr>
        <w:t xml:space="preserve">. </w:t>
      </w:r>
      <w:r>
        <w:rPr>
          <w:lang w:val="de-AT"/>
        </w:rPr>
        <w:t>Madrid.</w:t>
      </w:r>
    </w:p>
    <w:p w14:paraId="4E264FFA" w14:textId="77777777" w:rsidR="00F934BF" w:rsidRDefault="00F934BF" w:rsidP="00F934BF">
      <w:pPr>
        <w:spacing w:before="120" w:after="120"/>
        <w:ind w:left="709" w:hanging="709"/>
        <w:rPr>
          <w:lang w:val="de-AT"/>
        </w:rPr>
      </w:pPr>
      <w:r>
        <w:rPr>
          <w:lang w:val="de-AT"/>
        </w:rPr>
        <w:t xml:space="preserve">Paula </w:t>
      </w:r>
      <w:r>
        <w:rPr>
          <w:smallCaps/>
          <w:lang w:val="de-AT"/>
        </w:rPr>
        <w:t>Sutter Fichtner (1986):</w:t>
      </w:r>
      <w:r>
        <w:rPr>
          <w:lang w:val="de-AT"/>
        </w:rPr>
        <w:t xml:space="preserve"> </w:t>
      </w:r>
      <w:r>
        <w:rPr>
          <w:i/>
          <w:lang w:val="de-AT"/>
        </w:rPr>
        <w:t>Ferdinand I. Wider Türkennot und Glaubensspaltung</w:t>
      </w:r>
      <w:r>
        <w:rPr>
          <w:lang w:val="de-AT"/>
        </w:rPr>
        <w:t>. Graz/Wien/Köln.</w:t>
      </w:r>
    </w:p>
    <w:p w14:paraId="2ED6FFD7" w14:textId="77777777" w:rsidR="00F934BF" w:rsidRDefault="00F934BF" w:rsidP="00F934BF">
      <w:pPr>
        <w:spacing w:before="120" w:after="120"/>
        <w:ind w:left="709" w:hanging="709"/>
      </w:pPr>
      <w:r>
        <w:rPr>
          <w:lang w:val="de-AT"/>
        </w:rPr>
        <w:t>Christiane</w:t>
      </w:r>
      <w:r>
        <w:rPr>
          <w:smallCaps/>
          <w:lang w:val="de-AT"/>
        </w:rPr>
        <w:t xml:space="preserve"> Thomas (1974): </w:t>
      </w:r>
      <w:r>
        <w:rPr>
          <w:lang w:val="de-AT"/>
        </w:rPr>
        <w:t>„</w:t>
      </w:r>
      <w:proofErr w:type="spellStart"/>
      <w:r>
        <w:rPr>
          <w:i/>
          <w:lang w:val="de-AT"/>
        </w:rPr>
        <w:t>Moderación</w:t>
      </w:r>
      <w:proofErr w:type="spellEnd"/>
      <w:r>
        <w:rPr>
          <w:i/>
          <w:lang w:val="de-AT"/>
        </w:rPr>
        <w:t xml:space="preserve"> del </w:t>
      </w:r>
      <w:proofErr w:type="spellStart"/>
      <w:r>
        <w:rPr>
          <w:i/>
          <w:lang w:val="de-AT"/>
        </w:rPr>
        <w:t>poder</w:t>
      </w:r>
      <w:proofErr w:type="spellEnd"/>
      <w:r>
        <w:rPr>
          <w:lang w:val="de-AT"/>
        </w:rPr>
        <w:t xml:space="preserve">. </w:t>
      </w:r>
      <w:r>
        <w:t xml:space="preserve">Zur Entstehung der geheimen Vollmacht für Ferdinand I. 1531“. In: </w:t>
      </w:r>
      <w:r>
        <w:rPr>
          <w:i/>
        </w:rPr>
        <w:t>Mitteilungen des Österreichischen Staatsarchivs</w:t>
      </w:r>
      <w:r>
        <w:t xml:space="preserve"> 27, pp. 101–140.</w:t>
      </w:r>
    </w:p>
    <w:sectPr w:rsidR="00F934BF">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46C2F" w14:textId="77777777" w:rsidR="00962C3C" w:rsidRDefault="00962C3C">
      <w:r>
        <w:separator/>
      </w:r>
    </w:p>
  </w:endnote>
  <w:endnote w:type="continuationSeparator" w:id="0">
    <w:p w14:paraId="1CB4700F" w14:textId="77777777" w:rsidR="00962C3C" w:rsidRDefault="00962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F89F0" w14:textId="77777777" w:rsidR="00962C3C" w:rsidRDefault="00962C3C">
      <w:r>
        <w:separator/>
      </w:r>
    </w:p>
  </w:footnote>
  <w:footnote w:type="continuationSeparator" w:id="0">
    <w:p w14:paraId="1E699970" w14:textId="77777777" w:rsidR="00962C3C" w:rsidRDefault="00962C3C">
      <w:r>
        <w:continuationSeparator/>
      </w:r>
    </w:p>
  </w:footnote>
  <w:footnote w:id="1">
    <w:p w14:paraId="2EE67BDB" w14:textId="1B07B7E3" w:rsidR="0017517A" w:rsidRPr="009E3DD7" w:rsidRDefault="0017517A" w:rsidP="009E3DD7">
      <w:pPr>
        <w:pStyle w:val="NurText"/>
        <w:autoSpaceDE/>
        <w:autoSpaceDN/>
        <w:jc w:val="both"/>
        <w:rPr>
          <w:rFonts w:ascii="Times New Roman" w:hAnsi="Times New Roman" w:cs="Times New Roman"/>
          <w:sz w:val="22"/>
          <w:szCs w:val="22"/>
          <w:lang w:val="en-US"/>
        </w:rPr>
      </w:pPr>
      <w:r w:rsidRPr="009E3DD7">
        <w:rPr>
          <w:rStyle w:val="Funotenzeichen"/>
          <w:rFonts w:ascii="Times New Roman" w:hAnsi="Times New Roman"/>
          <w:sz w:val="22"/>
          <w:szCs w:val="22"/>
        </w:rPr>
        <w:footnoteRef/>
      </w:r>
      <w:r w:rsidRPr="009E3DD7">
        <w:rPr>
          <w:rFonts w:ascii="Times New Roman" w:hAnsi="Times New Roman" w:cs="Times New Roman"/>
          <w:sz w:val="22"/>
          <w:szCs w:val="22"/>
          <w:lang w:val="en-US"/>
        </w:rPr>
        <w:t xml:space="preserve"> </w:t>
      </w:r>
      <w:r w:rsidR="007E01CB" w:rsidRPr="009E3DD7">
        <w:rPr>
          <w:rFonts w:ascii="Times New Roman" w:hAnsi="Times New Roman" w:cs="Times New Roman"/>
          <w:sz w:val="22"/>
          <w:szCs w:val="22"/>
          <w:lang w:val="en-US"/>
        </w:rPr>
        <w:t>This text is a slig</w:t>
      </w:r>
      <w:r w:rsidR="00711BB8">
        <w:rPr>
          <w:rFonts w:ascii="Times New Roman" w:hAnsi="Times New Roman" w:cs="Times New Roman"/>
          <w:sz w:val="22"/>
          <w:szCs w:val="22"/>
          <w:lang w:val="en-US"/>
        </w:rPr>
        <w:t>htly revised and updated translation</w:t>
      </w:r>
      <w:r w:rsidR="007E01CB" w:rsidRPr="009E3DD7">
        <w:rPr>
          <w:rFonts w:ascii="Times New Roman" w:hAnsi="Times New Roman" w:cs="Times New Roman"/>
          <w:sz w:val="22"/>
          <w:szCs w:val="22"/>
          <w:lang w:val="en-US"/>
        </w:rPr>
        <w:t xml:space="preserve"> of </w:t>
      </w:r>
      <w:r w:rsidR="007E01CB" w:rsidRPr="009E3DD7">
        <w:rPr>
          <w:rFonts w:ascii="Times New Roman" w:hAnsi="Times New Roman" w:cs="Times New Roman"/>
          <w:smallCaps/>
          <w:sz w:val="22"/>
          <w:szCs w:val="22"/>
          <w:lang w:val="en-US"/>
        </w:rPr>
        <w:t>Laferl</w:t>
      </w:r>
      <w:r w:rsidR="007E01CB" w:rsidRPr="009E3DD7">
        <w:rPr>
          <w:rFonts w:ascii="Times New Roman" w:hAnsi="Times New Roman" w:cs="Times New Roman"/>
          <w:sz w:val="22"/>
          <w:szCs w:val="22"/>
          <w:lang w:val="en-US"/>
        </w:rPr>
        <w:t xml:space="preserve"> (2004); it is reproduced here with the kind permission of the editors.</w:t>
      </w:r>
      <w:r w:rsidR="00711BB8">
        <w:rPr>
          <w:rFonts w:ascii="Times New Roman" w:hAnsi="Times New Roman" w:cs="Times New Roman"/>
          <w:sz w:val="22"/>
          <w:szCs w:val="22"/>
          <w:lang w:val="en-US"/>
        </w:rPr>
        <w:t xml:space="preserve"> </w:t>
      </w:r>
      <w:r w:rsidR="00711BB8" w:rsidRPr="007657B6">
        <w:rPr>
          <w:rFonts w:ascii="Times New Roman" w:hAnsi="Times New Roman" w:cs="Times New Roman"/>
          <w:sz w:val="22"/>
          <w:szCs w:val="22"/>
          <w:lang w:val="en-US"/>
        </w:rPr>
        <w:t>Tran</w:t>
      </w:r>
      <w:r w:rsidR="00711BB8">
        <w:rPr>
          <w:rFonts w:ascii="Times New Roman" w:hAnsi="Times New Roman" w:cs="Times New Roman"/>
          <w:sz w:val="22"/>
          <w:szCs w:val="22"/>
          <w:lang w:val="en-US"/>
        </w:rPr>
        <w:t>slated by Christopher F. Laferl</w:t>
      </w:r>
      <w:r w:rsidR="00711BB8" w:rsidRPr="007657B6">
        <w:rPr>
          <w:rFonts w:ascii="Times New Roman" w:hAnsi="Times New Roman" w:cs="Times New Roman"/>
          <w:sz w:val="22"/>
          <w:szCs w:val="22"/>
          <w:lang w:val="en-US"/>
        </w:rPr>
        <w:t xml:space="preserve"> </w:t>
      </w:r>
      <w:r w:rsidR="00711BB8">
        <w:rPr>
          <w:rFonts w:ascii="Times New Roman" w:hAnsi="Times New Roman" w:cs="Times New Roman"/>
          <w:sz w:val="22"/>
          <w:szCs w:val="22"/>
          <w:lang w:val="en-US"/>
        </w:rPr>
        <w:t xml:space="preserve">and </w:t>
      </w:r>
      <w:r w:rsidR="00711BB8" w:rsidRPr="007657B6">
        <w:rPr>
          <w:rFonts w:ascii="Times New Roman" w:hAnsi="Times New Roman" w:cs="Times New Roman"/>
          <w:sz w:val="22"/>
          <w:szCs w:val="22"/>
          <w:lang w:val="en-US"/>
        </w:rPr>
        <w:t>Michael Doyle Ryan.</w:t>
      </w:r>
    </w:p>
  </w:footnote>
  <w:footnote w:id="2">
    <w:p w14:paraId="5B2A5CA5"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Cf. </w:t>
      </w:r>
      <w:proofErr w:type="spellStart"/>
      <w:r w:rsidRPr="009E3DD7">
        <w:rPr>
          <w:smallCaps/>
          <w:sz w:val="22"/>
          <w:szCs w:val="22"/>
          <w:lang w:val="en-US"/>
        </w:rPr>
        <w:t>Fellner</w:t>
      </w:r>
      <w:proofErr w:type="spellEnd"/>
      <w:r w:rsidRPr="009E3DD7">
        <w:rPr>
          <w:sz w:val="22"/>
          <w:szCs w:val="22"/>
          <w:lang w:val="en-US"/>
        </w:rPr>
        <w:t xml:space="preserve"> (2001), pp. 42, 46-47.</w:t>
      </w:r>
    </w:p>
  </w:footnote>
  <w:footnote w:id="3">
    <w:p w14:paraId="033108DA"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In this context, the manuscripts </w:t>
      </w:r>
      <w:proofErr w:type="spellStart"/>
      <w:r w:rsidRPr="009E3DD7">
        <w:rPr>
          <w:sz w:val="22"/>
          <w:szCs w:val="22"/>
          <w:lang w:val="en-US"/>
        </w:rPr>
        <w:t>Blau</w:t>
      </w:r>
      <w:proofErr w:type="spellEnd"/>
      <w:r w:rsidRPr="009E3DD7">
        <w:rPr>
          <w:sz w:val="22"/>
          <w:szCs w:val="22"/>
          <w:lang w:val="en-US"/>
        </w:rPr>
        <w:t xml:space="preserve"> 595, 596 and 597 and, for example, </w:t>
      </w:r>
      <w:proofErr w:type="spellStart"/>
      <w:r w:rsidRPr="009E3DD7">
        <w:rPr>
          <w:sz w:val="22"/>
          <w:szCs w:val="22"/>
          <w:lang w:val="en-US"/>
        </w:rPr>
        <w:t>Weiß</w:t>
      </w:r>
      <w:proofErr w:type="spellEnd"/>
      <w:r w:rsidRPr="009E3DD7">
        <w:rPr>
          <w:sz w:val="22"/>
          <w:szCs w:val="22"/>
          <w:lang w:val="en-US"/>
        </w:rPr>
        <w:t xml:space="preserve"> 291 in the Vienna </w:t>
      </w:r>
      <w:proofErr w:type="spellStart"/>
      <w:r w:rsidRPr="009E3DD7">
        <w:rPr>
          <w:sz w:val="22"/>
          <w:szCs w:val="22"/>
          <w:lang w:val="en-US"/>
        </w:rPr>
        <w:t>Haus</w:t>
      </w:r>
      <w:proofErr w:type="spellEnd"/>
      <w:r w:rsidRPr="009E3DD7">
        <w:rPr>
          <w:sz w:val="22"/>
          <w:szCs w:val="22"/>
          <w:lang w:val="en-US"/>
        </w:rPr>
        <w:t xml:space="preserve">-, Hof- und </w:t>
      </w:r>
      <w:proofErr w:type="spellStart"/>
      <w:r w:rsidRPr="009E3DD7">
        <w:rPr>
          <w:sz w:val="22"/>
          <w:szCs w:val="22"/>
          <w:lang w:val="en-US"/>
        </w:rPr>
        <w:t>Staatsarchiv</w:t>
      </w:r>
      <w:proofErr w:type="spellEnd"/>
      <w:r w:rsidRPr="009E3DD7">
        <w:rPr>
          <w:sz w:val="22"/>
          <w:szCs w:val="22"/>
          <w:lang w:val="en-US"/>
        </w:rPr>
        <w:t xml:space="preserve"> should be mentioned.</w:t>
      </w:r>
    </w:p>
  </w:footnote>
  <w:footnote w:id="4">
    <w:p w14:paraId="0B2D3DAF" w14:textId="763EB194"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Cf. also the prefaces of the individual editors of the volumes of the </w:t>
      </w:r>
      <w:r w:rsidR="008B2972">
        <w:rPr>
          <w:sz w:val="22"/>
          <w:szCs w:val="22"/>
          <w:lang w:val="en-US"/>
        </w:rPr>
        <w:t>correspondence</w:t>
      </w:r>
      <w:r w:rsidRPr="009E3DD7">
        <w:rPr>
          <w:sz w:val="22"/>
          <w:szCs w:val="22"/>
          <w:lang w:val="en-US"/>
        </w:rPr>
        <w:t xml:space="preserve"> published so far by Ferdinand I, especially vol. 1, p. XVII.</w:t>
      </w:r>
    </w:p>
  </w:footnote>
  <w:footnote w:id="5">
    <w:p w14:paraId="61A415AD" w14:textId="467CA8EB" w:rsidR="007E01CB" w:rsidRPr="001F1C0F"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rPr>
        <w:t xml:space="preserve"> Cf</w:t>
      </w:r>
      <w:r w:rsidR="008B2972">
        <w:rPr>
          <w:sz w:val="22"/>
          <w:szCs w:val="22"/>
        </w:rPr>
        <w:t xml:space="preserve">. </w:t>
      </w:r>
      <w:r w:rsidRPr="009E3DD7">
        <w:rPr>
          <w:sz w:val="22"/>
          <w:szCs w:val="22"/>
        </w:rPr>
        <w:t>Mireille</w:t>
      </w:r>
      <w:r w:rsidRPr="009E3DD7">
        <w:rPr>
          <w:smallCaps/>
          <w:sz w:val="22"/>
          <w:szCs w:val="22"/>
        </w:rPr>
        <w:t xml:space="preserve"> Frauenrath</w:t>
      </w:r>
      <w:r w:rsidRPr="009E3DD7">
        <w:rPr>
          <w:sz w:val="22"/>
          <w:szCs w:val="22"/>
        </w:rPr>
        <w:t xml:space="preserve">: „Brief“. In: Rainer </w:t>
      </w:r>
      <w:r w:rsidRPr="009E3DD7">
        <w:rPr>
          <w:smallCaps/>
          <w:sz w:val="22"/>
          <w:szCs w:val="22"/>
        </w:rPr>
        <w:t>Hess</w:t>
      </w:r>
      <w:r w:rsidRPr="009E3DD7">
        <w:rPr>
          <w:sz w:val="22"/>
          <w:szCs w:val="22"/>
        </w:rPr>
        <w:t xml:space="preserve">/Gustav </w:t>
      </w:r>
      <w:r w:rsidRPr="009E3DD7">
        <w:rPr>
          <w:smallCaps/>
          <w:sz w:val="22"/>
          <w:szCs w:val="22"/>
        </w:rPr>
        <w:t>Siebenmann</w:t>
      </w:r>
      <w:r w:rsidRPr="009E3DD7">
        <w:rPr>
          <w:sz w:val="22"/>
          <w:szCs w:val="22"/>
        </w:rPr>
        <w:t xml:space="preserve">/Mireille </w:t>
      </w:r>
      <w:r w:rsidRPr="009E3DD7">
        <w:rPr>
          <w:smallCaps/>
          <w:sz w:val="22"/>
          <w:szCs w:val="22"/>
        </w:rPr>
        <w:t>Frauenrath</w:t>
      </w:r>
      <w:r w:rsidRPr="009E3DD7">
        <w:rPr>
          <w:sz w:val="22"/>
          <w:szCs w:val="22"/>
        </w:rPr>
        <w:t xml:space="preserve">/Tilbert </w:t>
      </w:r>
      <w:r w:rsidRPr="009E3DD7">
        <w:rPr>
          <w:smallCaps/>
          <w:sz w:val="22"/>
          <w:szCs w:val="22"/>
        </w:rPr>
        <w:t>Stegmann</w:t>
      </w:r>
      <w:r w:rsidRPr="009E3DD7">
        <w:rPr>
          <w:sz w:val="22"/>
          <w:szCs w:val="22"/>
        </w:rPr>
        <w:t xml:space="preserve"> (Hg.): </w:t>
      </w:r>
      <w:r w:rsidRPr="009E3DD7">
        <w:rPr>
          <w:i/>
          <w:sz w:val="22"/>
          <w:szCs w:val="22"/>
        </w:rPr>
        <w:t>Literaturwissenschaftliches Wörterbuch für Romanisten</w:t>
      </w:r>
      <w:r w:rsidRPr="009E3DD7">
        <w:rPr>
          <w:sz w:val="22"/>
          <w:szCs w:val="22"/>
        </w:rPr>
        <w:t xml:space="preserve">. </w:t>
      </w:r>
      <w:r w:rsidRPr="001F1C0F">
        <w:rPr>
          <w:sz w:val="22"/>
          <w:szCs w:val="22"/>
          <w:lang w:val="en-US"/>
        </w:rPr>
        <w:t xml:space="preserve">Tübingen </w:t>
      </w:r>
      <w:r w:rsidRPr="001F1C0F">
        <w:rPr>
          <w:sz w:val="22"/>
          <w:szCs w:val="22"/>
          <w:vertAlign w:val="superscript"/>
          <w:lang w:val="en-US"/>
        </w:rPr>
        <w:t>3</w:t>
      </w:r>
      <w:r w:rsidRPr="001F1C0F">
        <w:rPr>
          <w:sz w:val="22"/>
          <w:szCs w:val="22"/>
          <w:lang w:val="en-US"/>
        </w:rPr>
        <w:t>1989, pp. 39–41.</w:t>
      </w:r>
    </w:p>
  </w:footnote>
  <w:footnote w:id="6">
    <w:p w14:paraId="6EE07A08"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Since the term Spanish was preferred to the term Castilian outside the Iberian Peninsula in the 16th century, only Spanish will be mentioned here.</w:t>
      </w:r>
    </w:p>
  </w:footnote>
  <w:footnote w:id="7">
    <w:p w14:paraId="34B680EA"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Ten letters from the years 1514 to 1517, missing from the first volume of Ferdinand I's correspondence, were only printed in 1984: see </w:t>
      </w:r>
      <w:r w:rsidRPr="009E3DD7">
        <w:rPr>
          <w:smallCaps/>
          <w:sz w:val="22"/>
          <w:szCs w:val="22"/>
          <w:lang w:val="en-US"/>
        </w:rPr>
        <w:t>Cole Spielman/Thomas</w:t>
      </w:r>
      <w:r w:rsidRPr="009E3DD7">
        <w:rPr>
          <w:sz w:val="22"/>
          <w:szCs w:val="22"/>
          <w:lang w:val="en-US"/>
        </w:rPr>
        <w:t xml:space="preserve"> (1984).</w:t>
      </w:r>
    </w:p>
  </w:footnote>
  <w:footnote w:id="8">
    <w:p w14:paraId="587C5C29"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Cf. the short biographies in </w:t>
      </w:r>
      <w:r w:rsidRPr="009E3DD7">
        <w:rPr>
          <w:smallCaps/>
          <w:sz w:val="22"/>
          <w:szCs w:val="22"/>
          <w:lang w:val="en-US"/>
        </w:rPr>
        <w:t xml:space="preserve">Hamann </w:t>
      </w:r>
      <w:r w:rsidRPr="009E3DD7">
        <w:rPr>
          <w:sz w:val="22"/>
          <w:szCs w:val="22"/>
          <w:lang w:val="en-US"/>
        </w:rPr>
        <w:t>(1988).</w:t>
      </w:r>
    </w:p>
  </w:footnote>
  <w:footnote w:id="9">
    <w:p w14:paraId="35E871DA" w14:textId="77777777" w:rsidR="007E01CB" w:rsidRPr="009E3DD7" w:rsidRDefault="007E01CB"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As part of the FWF-funded research project P18113 on the correspondence of Ferdinand I, the letter material to be edited was collected in the relevant archives in Vienna, Brussels, Simancas and Paris until the end of Ferdinand I's life in 1564. The corresponding lists can be found in this database as well as on the website of the Faculty of Modern Languages and Literatures of the University of Salzburg: </w:t>
      </w:r>
      <w:hyperlink r:id="rId1" w:history="1">
        <w:r w:rsidRPr="009E3DD7">
          <w:rPr>
            <w:rStyle w:val="Hyperlink"/>
            <w:sz w:val="22"/>
            <w:szCs w:val="22"/>
            <w:lang w:val="en-US"/>
          </w:rPr>
          <w:t>https://www.uni-salzburg.at/index.php?id=62915&amp;MP=44700-200607%2C200731-200747%2C107-44803</w:t>
        </w:r>
      </w:hyperlink>
      <w:r w:rsidRPr="009E3DD7">
        <w:rPr>
          <w:rStyle w:val="Hyperlink"/>
          <w:sz w:val="22"/>
          <w:szCs w:val="22"/>
          <w:lang w:val="en-US"/>
        </w:rPr>
        <w:t xml:space="preserve"> .</w:t>
      </w:r>
    </w:p>
  </w:footnote>
  <w:footnote w:id="10">
    <w:p w14:paraId="316493AF" w14:textId="77777777" w:rsidR="009214DE" w:rsidRPr="009E3DD7" w:rsidRDefault="009214DE" w:rsidP="009E3DD7">
      <w:pPr>
        <w:pStyle w:val="Funotentext"/>
        <w:jc w:val="both"/>
        <w:rPr>
          <w:sz w:val="22"/>
          <w:szCs w:val="22"/>
          <w:lang w:val="de-AT"/>
        </w:rPr>
      </w:pPr>
      <w:r w:rsidRPr="009E3DD7">
        <w:rPr>
          <w:rStyle w:val="Funotenzeichen"/>
          <w:sz w:val="22"/>
          <w:szCs w:val="22"/>
        </w:rPr>
        <w:footnoteRef/>
      </w:r>
      <w:r w:rsidRPr="009E3DD7">
        <w:rPr>
          <w:sz w:val="22"/>
          <w:szCs w:val="22"/>
        </w:rPr>
        <w:t xml:space="preserve"> </w:t>
      </w:r>
      <w:r w:rsidRPr="009E3DD7">
        <w:rPr>
          <w:i/>
          <w:sz w:val="22"/>
          <w:szCs w:val="22"/>
        </w:rPr>
        <w:t>Korrespondenz Ferdinands I.</w:t>
      </w:r>
      <w:r w:rsidRPr="009E3DD7">
        <w:rPr>
          <w:sz w:val="22"/>
          <w:szCs w:val="22"/>
        </w:rPr>
        <w:t xml:space="preserve">, </w:t>
      </w:r>
      <w:r w:rsidR="009E3DD7">
        <w:rPr>
          <w:sz w:val="22"/>
          <w:szCs w:val="22"/>
        </w:rPr>
        <w:t>Vol.</w:t>
      </w:r>
      <w:r w:rsidRPr="009E3DD7">
        <w:rPr>
          <w:sz w:val="22"/>
          <w:szCs w:val="22"/>
        </w:rPr>
        <w:t xml:space="preserve"> 5 (2015), pp. 21 und 27.</w:t>
      </w:r>
    </w:p>
  </w:footnote>
  <w:footnote w:id="11">
    <w:p w14:paraId="7A827218" w14:textId="122E02E4" w:rsidR="009214DE" w:rsidRPr="009E3DD7" w:rsidRDefault="009214DE" w:rsidP="009E3DD7">
      <w:pPr>
        <w:pStyle w:val="Funotentext"/>
        <w:jc w:val="both"/>
        <w:rPr>
          <w:sz w:val="22"/>
          <w:szCs w:val="22"/>
          <w:lang w:val="en-US"/>
        </w:rPr>
      </w:pPr>
      <w:r w:rsidRPr="009E3DD7">
        <w:rPr>
          <w:rStyle w:val="Funotenzeichen"/>
          <w:sz w:val="22"/>
          <w:szCs w:val="22"/>
        </w:rPr>
        <w:footnoteRef/>
      </w:r>
      <w:r w:rsidR="0051190F">
        <w:rPr>
          <w:sz w:val="22"/>
          <w:szCs w:val="22"/>
          <w:lang w:val="en-US"/>
        </w:rPr>
        <w:t xml:space="preserve"> The principle of writing o</w:t>
      </w:r>
      <w:r w:rsidRPr="009E3DD7">
        <w:rPr>
          <w:sz w:val="22"/>
          <w:szCs w:val="22"/>
          <w:lang w:val="en-US"/>
        </w:rPr>
        <w:t>stensible letters in the language that was important for the subject in question is also evident in the correspondence between Ferdinand and Mar</w:t>
      </w:r>
      <w:r w:rsidR="00C40374">
        <w:rPr>
          <w:sz w:val="22"/>
          <w:szCs w:val="22"/>
          <w:lang w:val="en-US"/>
        </w:rPr>
        <w:t>y</w:t>
      </w:r>
      <w:r w:rsidRPr="009E3DD7">
        <w:rPr>
          <w:sz w:val="22"/>
          <w:szCs w:val="22"/>
          <w:lang w:val="en-US"/>
        </w:rPr>
        <w:t xml:space="preserve">. </w:t>
      </w:r>
      <w:r w:rsidR="0097157D" w:rsidRPr="0097157D">
        <w:rPr>
          <w:sz w:val="22"/>
          <w:szCs w:val="22"/>
          <w:lang w:val="en-US"/>
        </w:rPr>
        <w:t>Ferdinand usually writes his</w:t>
      </w:r>
      <w:r w:rsidRPr="0097157D">
        <w:rPr>
          <w:sz w:val="22"/>
          <w:szCs w:val="22"/>
          <w:lang w:val="en-US"/>
        </w:rPr>
        <w:t xml:space="preserve"> sister </w:t>
      </w:r>
      <w:r w:rsidRPr="009E3DD7">
        <w:rPr>
          <w:sz w:val="22"/>
          <w:szCs w:val="22"/>
          <w:lang w:val="en-US"/>
        </w:rPr>
        <w:t>in French, but if he turns to the kings or queen widows of Hungary, he chooses Latin.</w:t>
      </w:r>
    </w:p>
  </w:footnote>
  <w:footnote w:id="12">
    <w:p w14:paraId="795FF488" w14:textId="77777777" w:rsidR="009214DE" w:rsidRPr="001F1C0F" w:rsidRDefault="009214DE" w:rsidP="009E3DD7">
      <w:pPr>
        <w:pStyle w:val="Funotentext"/>
        <w:jc w:val="both"/>
        <w:rPr>
          <w:sz w:val="22"/>
          <w:szCs w:val="22"/>
          <w:lang w:val="en-US"/>
        </w:rPr>
      </w:pPr>
      <w:r w:rsidRPr="009E3DD7">
        <w:rPr>
          <w:rStyle w:val="Funotenzeichen"/>
          <w:sz w:val="22"/>
          <w:szCs w:val="22"/>
        </w:rPr>
        <w:footnoteRef/>
      </w:r>
      <w:r w:rsidRPr="001F1C0F">
        <w:rPr>
          <w:sz w:val="22"/>
          <w:szCs w:val="22"/>
          <w:lang w:val="en-US"/>
        </w:rPr>
        <w:t xml:space="preserve"> Cf. </w:t>
      </w:r>
      <w:r w:rsidRPr="001F1C0F">
        <w:rPr>
          <w:smallCaps/>
          <w:sz w:val="22"/>
          <w:szCs w:val="22"/>
          <w:lang w:val="en-US"/>
        </w:rPr>
        <w:t>Laferl</w:t>
      </w:r>
      <w:r w:rsidRPr="001F1C0F">
        <w:rPr>
          <w:sz w:val="22"/>
          <w:szCs w:val="22"/>
          <w:lang w:val="en-US"/>
        </w:rPr>
        <w:t xml:space="preserve"> (2019).</w:t>
      </w:r>
    </w:p>
  </w:footnote>
  <w:footnote w:id="13">
    <w:p w14:paraId="7135024F" w14:textId="77777777" w:rsidR="009214DE" w:rsidRPr="009E3DD7" w:rsidRDefault="009214DE"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For syntax in the language use of Ferdinand and </w:t>
      </w:r>
      <w:proofErr w:type="spellStart"/>
      <w:r w:rsidRPr="009E3DD7">
        <w:rPr>
          <w:sz w:val="22"/>
          <w:szCs w:val="22"/>
          <w:lang w:val="en-US"/>
        </w:rPr>
        <w:t>Karls</w:t>
      </w:r>
      <w:proofErr w:type="spellEnd"/>
      <w:r w:rsidRPr="009E3DD7">
        <w:rPr>
          <w:sz w:val="22"/>
          <w:szCs w:val="22"/>
          <w:lang w:val="en-US"/>
        </w:rPr>
        <w:t xml:space="preserve"> see </w:t>
      </w:r>
      <w:proofErr w:type="spellStart"/>
      <w:r w:rsidRPr="009E3DD7">
        <w:rPr>
          <w:smallCaps/>
          <w:sz w:val="22"/>
          <w:szCs w:val="22"/>
          <w:lang w:val="en-US"/>
        </w:rPr>
        <w:t>Hofinger</w:t>
      </w:r>
      <w:proofErr w:type="spellEnd"/>
      <w:r w:rsidRPr="009E3DD7">
        <w:rPr>
          <w:sz w:val="22"/>
          <w:szCs w:val="22"/>
          <w:lang w:val="en-US"/>
        </w:rPr>
        <w:t xml:space="preserve"> (2014).</w:t>
      </w:r>
    </w:p>
  </w:footnote>
  <w:footnote w:id="14">
    <w:p w14:paraId="19A6891D" w14:textId="0C87CC31" w:rsidR="009214DE" w:rsidRPr="009E3DD7" w:rsidRDefault="009214DE" w:rsidP="009E3DD7">
      <w:pPr>
        <w:pStyle w:val="Funotentext"/>
        <w:jc w:val="both"/>
        <w:rPr>
          <w:sz w:val="22"/>
          <w:szCs w:val="22"/>
          <w:lang w:val="en-US"/>
        </w:rPr>
      </w:pPr>
      <w:r w:rsidRPr="009E3DD7">
        <w:rPr>
          <w:rStyle w:val="Funotenzeichen"/>
          <w:sz w:val="22"/>
          <w:szCs w:val="22"/>
        </w:rPr>
        <w:footnoteRef/>
      </w:r>
      <w:r w:rsidRPr="009B573A">
        <w:rPr>
          <w:sz w:val="22"/>
          <w:szCs w:val="22"/>
          <w:lang w:val="en-US"/>
        </w:rPr>
        <w:t xml:space="preserve"> </w:t>
      </w:r>
      <w:r w:rsidRPr="009B573A">
        <w:rPr>
          <w:i/>
          <w:sz w:val="22"/>
          <w:szCs w:val="22"/>
          <w:lang w:val="en-US"/>
        </w:rPr>
        <w:t>Korrespondenz Ferdinands I.,</w:t>
      </w:r>
      <w:r w:rsidRPr="009B573A">
        <w:rPr>
          <w:sz w:val="22"/>
          <w:szCs w:val="22"/>
          <w:lang w:val="en-US"/>
        </w:rPr>
        <w:t xml:space="preserve"> </w:t>
      </w:r>
      <w:r w:rsidR="009E3DD7" w:rsidRPr="009B573A">
        <w:rPr>
          <w:sz w:val="22"/>
          <w:szCs w:val="22"/>
          <w:lang w:val="en-US"/>
        </w:rPr>
        <w:t>Vol.</w:t>
      </w:r>
      <w:r w:rsidRPr="009B573A">
        <w:rPr>
          <w:sz w:val="22"/>
          <w:szCs w:val="22"/>
          <w:lang w:val="en-US"/>
        </w:rPr>
        <w:t xml:space="preserve"> 3 (1984), </w:t>
      </w:r>
      <w:r w:rsidR="009B73D5" w:rsidRPr="009B573A">
        <w:rPr>
          <w:sz w:val="22"/>
          <w:szCs w:val="22"/>
          <w:lang w:val="en-US"/>
        </w:rPr>
        <w:t>No.</w:t>
      </w:r>
      <w:r w:rsidRPr="009B573A">
        <w:rPr>
          <w:sz w:val="22"/>
          <w:szCs w:val="22"/>
          <w:lang w:val="en-US"/>
        </w:rPr>
        <w:t xml:space="preserve"> 669/4. </w:t>
      </w:r>
      <w:r w:rsidRPr="009B73D5">
        <w:rPr>
          <w:sz w:val="22"/>
          <w:szCs w:val="22"/>
          <w:lang w:val="en-US"/>
        </w:rPr>
        <w:t>Even</w:t>
      </w:r>
      <w:r w:rsidRPr="009E3DD7">
        <w:rPr>
          <w:sz w:val="22"/>
          <w:szCs w:val="22"/>
          <w:lang w:val="en-US"/>
        </w:rPr>
        <w:t xml:space="preserve"> in 1535 Charles' knowledge of German might still have been modest.; cf. </w:t>
      </w:r>
      <w:proofErr w:type="spellStart"/>
      <w:r w:rsidRPr="009E3DD7">
        <w:rPr>
          <w:i/>
          <w:sz w:val="22"/>
          <w:szCs w:val="22"/>
          <w:lang w:val="en-US"/>
        </w:rPr>
        <w:t>Korrespondenz</w:t>
      </w:r>
      <w:proofErr w:type="spellEnd"/>
      <w:r w:rsidRPr="009E3DD7">
        <w:rPr>
          <w:i/>
          <w:sz w:val="22"/>
          <w:szCs w:val="22"/>
          <w:lang w:val="en-US"/>
        </w:rPr>
        <w:t xml:space="preserve"> Ferdinands I., </w:t>
      </w:r>
      <w:r w:rsidR="009E3DD7">
        <w:rPr>
          <w:sz w:val="22"/>
          <w:szCs w:val="22"/>
          <w:lang w:val="en-US"/>
        </w:rPr>
        <w:t>Vol.</w:t>
      </w:r>
      <w:r w:rsidRPr="009E3DD7">
        <w:rPr>
          <w:sz w:val="22"/>
          <w:szCs w:val="22"/>
          <w:lang w:val="en-US"/>
        </w:rPr>
        <w:t xml:space="preserve"> 5 (2015), </w:t>
      </w:r>
      <w:r w:rsidR="009B73D5">
        <w:rPr>
          <w:sz w:val="22"/>
          <w:szCs w:val="22"/>
          <w:lang w:val="en-US"/>
        </w:rPr>
        <w:t>No.</w:t>
      </w:r>
      <w:r w:rsidRPr="009E3DD7">
        <w:rPr>
          <w:sz w:val="22"/>
          <w:szCs w:val="22"/>
          <w:lang w:val="en-US"/>
        </w:rPr>
        <w:t xml:space="preserve"> 896/7.</w:t>
      </w:r>
    </w:p>
  </w:footnote>
  <w:footnote w:id="15">
    <w:p w14:paraId="24E6CD1E" w14:textId="77777777" w:rsidR="009214DE" w:rsidRPr="001F1C0F" w:rsidRDefault="009214DE" w:rsidP="009E3DD7">
      <w:pPr>
        <w:pStyle w:val="Funotentext"/>
        <w:jc w:val="both"/>
        <w:rPr>
          <w:sz w:val="22"/>
          <w:szCs w:val="22"/>
          <w:lang w:val="en-US"/>
        </w:rPr>
      </w:pPr>
      <w:r w:rsidRPr="009E3DD7">
        <w:rPr>
          <w:rStyle w:val="Funotenzeichen"/>
          <w:sz w:val="22"/>
          <w:szCs w:val="22"/>
        </w:rPr>
        <w:footnoteRef/>
      </w:r>
      <w:r w:rsidRPr="001F1C0F">
        <w:rPr>
          <w:sz w:val="22"/>
          <w:szCs w:val="22"/>
          <w:lang w:val="en-US"/>
        </w:rPr>
        <w:t xml:space="preserve"> </w:t>
      </w:r>
      <w:proofErr w:type="spellStart"/>
      <w:r w:rsidRPr="001F1C0F">
        <w:rPr>
          <w:i/>
          <w:sz w:val="22"/>
          <w:szCs w:val="22"/>
          <w:lang w:val="en-US"/>
        </w:rPr>
        <w:t>Korrespondenz</w:t>
      </w:r>
      <w:proofErr w:type="spellEnd"/>
      <w:r w:rsidRPr="001F1C0F">
        <w:rPr>
          <w:i/>
          <w:sz w:val="22"/>
          <w:szCs w:val="22"/>
          <w:lang w:val="en-US"/>
        </w:rPr>
        <w:t xml:space="preserve"> Ferdinands I.,</w:t>
      </w:r>
      <w:r w:rsidRPr="001F1C0F">
        <w:rPr>
          <w:sz w:val="22"/>
          <w:szCs w:val="22"/>
          <w:lang w:val="en-US"/>
        </w:rPr>
        <w:t xml:space="preserve"> </w:t>
      </w:r>
      <w:r w:rsidR="009E3DD7" w:rsidRPr="001F1C0F">
        <w:rPr>
          <w:sz w:val="22"/>
          <w:szCs w:val="22"/>
          <w:lang w:val="en-US"/>
        </w:rPr>
        <w:t>Vol.</w:t>
      </w:r>
      <w:r w:rsidRPr="001F1C0F">
        <w:rPr>
          <w:sz w:val="22"/>
          <w:szCs w:val="22"/>
          <w:lang w:val="en-US"/>
        </w:rPr>
        <w:t xml:space="preserve"> 1 (1912), p. XIII.</w:t>
      </w:r>
    </w:p>
  </w:footnote>
  <w:footnote w:id="16">
    <w:p w14:paraId="4557B87D" w14:textId="32341272" w:rsidR="009214DE" w:rsidRPr="009E3DD7" w:rsidRDefault="009214DE" w:rsidP="009E3DD7">
      <w:pPr>
        <w:pStyle w:val="Funotentext"/>
        <w:jc w:val="both"/>
        <w:rPr>
          <w:sz w:val="22"/>
          <w:szCs w:val="22"/>
          <w:lang w:val="en-US"/>
        </w:rPr>
      </w:pPr>
      <w:r w:rsidRPr="004F763F">
        <w:rPr>
          <w:rStyle w:val="Funotenzeichen"/>
          <w:sz w:val="22"/>
          <w:szCs w:val="22"/>
        </w:rPr>
        <w:footnoteRef/>
      </w:r>
      <w:r w:rsidRPr="004F763F">
        <w:rPr>
          <w:sz w:val="22"/>
          <w:szCs w:val="22"/>
          <w:lang w:val="en-US"/>
        </w:rPr>
        <w:t xml:space="preserve"> </w:t>
      </w:r>
      <w:r w:rsidR="004F763F" w:rsidRPr="004F763F">
        <w:rPr>
          <w:sz w:val="22"/>
          <w:szCs w:val="22"/>
          <w:lang w:val="en-US"/>
        </w:rPr>
        <w:t>The</w:t>
      </w:r>
      <w:r w:rsidRPr="004F763F">
        <w:rPr>
          <w:sz w:val="22"/>
          <w:szCs w:val="22"/>
          <w:lang w:val="en-US"/>
        </w:rPr>
        <w:t xml:space="preserve"> results of the Konstanz project were available </w:t>
      </w:r>
      <w:r w:rsidR="004F763F" w:rsidRPr="004F763F">
        <w:rPr>
          <w:sz w:val="22"/>
          <w:szCs w:val="22"/>
          <w:lang w:val="en-US"/>
        </w:rPr>
        <w:t xml:space="preserve">for </w:t>
      </w:r>
      <w:r w:rsidR="004F763F">
        <w:rPr>
          <w:sz w:val="22"/>
          <w:szCs w:val="22"/>
          <w:lang w:val="en-US"/>
        </w:rPr>
        <w:t>a long</w:t>
      </w:r>
      <w:r w:rsidR="004F763F" w:rsidRPr="004F763F">
        <w:rPr>
          <w:sz w:val="22"/>
          <w:szCs w:val="22"/>
          <w:lang w:val="en-US"/>
        </w:rPr>
        <w:t xml:space="preserve"> time </w:t>
      </w:r>
      <w:r w:rsidRPr="004F763F">
        <w:rPr>
          <w:sz w:val="22"/>
          <w:szCs w:val="22"/>
          <w:lang w:val="en-US"/>
        </w:rPr>
        <w:t>on the website of the University of Konstanz from all over the world</w:t>
      </w:r>
      <w:r w:rsidR="004F763F" w:rsidRPr="004F763F">
        <w:rPr>
          <w:sz w:val="22"/>
          <w:szCs w:val="22"/>
          <w:lang w:val="en-US"/>
        </w:rPr>
        <w:t>. Now however they</w:t>
      </w:r>
      <w:r w:rsidRPr="004F763F">
        <w:rPr>
          <w:sz w:val="22"/>
          <w:szCs w:val="22"/>
          <w:lang w:val="en-US"/>
        </w:rPr>
        <w:t xml:space="preserve"> </w:t>
      </w:r>
      <w:r w:rsidR="004F763F" w:rsidRPr="004F763F">
        <w:rPr>
          <w:sz w:val="22"/>
          <w:szCs w:val="22"/>
          <w:lang w:val="en-US"/>
        </w:rPr>
        <w:t xml:space="preserve">can </w:t>
      </w:r>
      <w:r w:rsidRPr="004F763F">
        <w:rPr>
          <w:sz w:val="22"/>
          <w:szCs w:val="22"/>
          <w:lang w:val="en-US"/>
        </w:rPr>
        <w:t xml:space="preserve">only be consulted via printed lists, which can be found in </w:t>
      </w:r>
      <w:r w:rsidR="004F763F" w:rsidRPr="004F763F">
        <w:rPr>
          <w:sz w:val="22"/>
          <w:szCs w:val="22"/>
          <w:lang w:val="en-US"/>
        </w:rPr>
        <w:t>various</w:t>
      </w:r>
      <w:r w:rsidRPr="004F763F">
        <w:rPr>
          <w:sz w:val="22"/>
          <w:szCs w:val="22"/>
          <w:lang w:val="en-US"/>
        </w:rPr>
        <w:t xml:space="preserve"> academic libraries, such as the Historical Institute of the University of Vienna.</w:t>
      </w:r>
    </w:p>
  </w:footnote>
  <w:footnote w:id="17">
    <w:p w14:paraId="514D5CEA" w14:textId="3B4C2204" w:rsidR="009214DE" w:rsidRPr="009E3DD7" w:rsidRDefault="009214DE"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Letters that have been indexed are marked</w:t>
      </w:r>
      <w:r w:rsidR="004F763F">
        <w:rPr>
          <w:sz w:val="22"/>
          <w:szCs w:val="22"/>
          <w:lang w:val="en-US"/>
        </w:rPr>
        <w:t xml:space="preserve"> </w:t>
      </w:r>
      <w:r w:rsidRPr="009E3DD7">
        <w:rPr>
          <w:sz w:val="22"/>
          <w:szCs w:val="22"/>
          <w:lang w:val="en-US"/>
        </w:rPr>
        <w:t xml:space="preserve">with an asterisk in the edition. The numbering of the first volume begins with no. 1 and reaches up to no. 261; in the second volume it begins again with </w:t>
      </w:r>
      <w:r w:rsidR="004F763F" w:rsidRPr="009E3DD7">
        <w:rPr>
          <w:sz w:val="22"/>
          <w:szCs w:val="22"/>
          <w:lang w:val="en-US"/>
        </w:rPr>
        <w:t>no. 1 and</w:t>
      </w:r>
      <w:r w:rsidRPr="009E3DD7">
        <w:rPr>
          <w:sz w:val="22"/>
          <w:szCs w:val="22"/>
          <w:lang w:val="en-US"/>
        </w:rPr>
        <w:t xml:space="preserve"> </w:t>
      </w:r>
      <w:r w:rsidR="004F763F">
        <w:rPr>
          <w:sz w:val="22"/>
          <w:szCs w:val="22"/>
          <w:lang w:val="en-US"/>
        </w:rPr>
        <w:t>starting</w:t>
      </w:r>
      <w:r w:rsidRPr="009E3DD7">
        <w:rPr>
          <w:sz w:val="22"/>
          <w:szCs w:val="22"/>
          <w:lang w:val="en-US"/>
        </w:rPr>
        <w:t xml:space="preserve"> </w:t>
      </w:r>
      <w:r w:rsidR="004F763F">
        <w:rPr>
          <w:sz w:val="22"/>
          <w:szCs w:val="22"/>
          <w:lang w:val="en-US"/>
        </w:rPr>
        <w:t>there</w:t>
      </w:r>
      <w:r w:rsidRPr="009E3DD7">
        <w:rPr>
          <w:sz w:val="22"/>
          <w:szCs w:val="22"/>
          <w:lang w:val="en-US"/>
        </w:rPr>
        <w:t xml:space="preserve"> it has been numbered continuously (the last letter mentioned so far in volume 5 has no. 1059). Letters which were only found after the printing or completion of the main part of the respective volume can be found in various supplements.</w:t>
      </w:r>
    </w:p>
  </w:footnote>
  <w:footnote w:id="18">
    <w:p w14:paraId="1FF25E1E" w14:textId="09FE0AA9" w:rsidR="009214DE" w:rsidRPr="009E3DD7" w:rsidRDefault="009214DE"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w:t>
      </w:r>
      <w:r w:rsidR="004F763F">
        <w:rPr>
          <w:sz w:val="22"/>
          <w:szCs w:val="22"/>
          <w:lang w:val="en-US"/>
        </w:rPr>
        <w:t>Here</w:t>
      </w:r>
      <w:r w:rsidRPr="009E3DD7">
        <w:rPr>
          <w:sz w:val="22"/>
          <w:szCs w:val="22"/>
          <w:lang w:val="en-US"/>
        </w:rPr>
        <w:t xml:space="preserve"> you will find information on the </w:t>
      </w:r>
      <w:r w:rsidR="00C31E4B" w:rsidRPr="009E3DD7">
        <w:rPr>
          <w:sz w:val="22"/>
          <w:szCs w:val="22"/>
          <w:lang w:val="en-US"/>
        </w:rPr>
        <w:t>localization</w:t>
      </w:r>
      <w:r w:rsidRPr="009E3DD7">
        <w:rPr>
          <w:sz w:val="22"/>
          <w:szCs w:val="22"/>
          <w:lang w:val="en-US"/>
        </w:rPr>
        <w:t xml:space="preserve"> of the source (location, archive, holdings with fascicle details) and on the form of transmission (original, concept, copy; copy by hand or secretary). The return note is then reproduced. If the letter has already been printed elsewhere, the corresponding bibliographical information can also be found here in abbreviated form. In the digital edition, the corresponding pages of the older printed version are also given.</w:t>
      </w:r>
    </w:p>
  </w:footnote>
  <w:footnote w:id="19">
    <w:p w14:paraId="301167F6" w14:textId="77777777" w:rsidR="009214DE" w:rsidRPr="009E3DD7" w:rsidRDefault="009214DE" w:rsidP="009E3DD7">
      <w:pPr>
        <w:pStyle w:val="Funotentext"/>
        <w:jc w:val="both"/>
        <w:rPr>
          <w:sz w:val="22"/>
          <w:szCs w:val="22"/>
          <w:lang w:val="de-AT"/>
        </w:rPr>
      </w:pPr>
      <w:r w:rsidRPr="009E3DD7">
        <w:rPr>
          <w:rStyle w:val="Funotenzeichen"/>
          <w:sz w:val="22"/>
          <w:szCs w:val="22"/>
        </w:rPr>
        <w:footnoteRef/>
      </w:r>
      <w:r w:rsidRPr="009E3DD7">
        <w:rPr>
          <w:sz w:val="22"/>
          <w:szCs w:val="22"/>
        </w:rPr>
        <w:t xml:space="preserve"> </w:t>
      </w:r>
      <w:r w:rsidRPr="009E3DD7">
        <w:rPr>
          <w:i/>
          <w:sz w:val="22"/>
          <w:szCs w:val="22"/>
        </w:rPr>
        <w:t>Korrespondenz Ferdinands I.,</w:t>
      </w:r>
      <w:r w:rsidRPr="009E3DD7">
        <w:rPr>
          <w:sz w:val="22"/>
          <w:szCs w:val="22"/>
        </w:rPr>
        <w:t xml:space="preserve"> </w:t>
      </w:r>
      <w:r w:rsidR="009E3DD7">
        <w:rPr>
          <w:sz w:val="22"/>
          <w:szCs w:val="22"/>
        </w:rPr>
        <w:t>Vol.</w:t>
      </w:r>
      <w:r w:rsidRPr="009E3DD7">
        <w:rPr>
          <w:sz w:val="22"/>
          <w:szCs w:val="22"/>
        </w:rPr>
        <w:t xml:space="preserve"> 1 (1912), p. XLIII, und </w:t>
      </w:r>
      <w:r w:rsidR="009E3DD7">
        <w:rPr>
          <w:sz w:val="22"/>
          <w:szCs w:val="22"/>
        </w:rPr>
        <w:t>Vol.</w:t>
      </w:r>
      <w:r w:rsidRPr="009E3DD7">
        <w:rPr>
          <w:sz w:val="22"/>
          <w:szCs w:val="22"/>
        </w:rPr>
        <w:t xml:space="preserve"> 2/1 (1937), p. XVII–XVIII.</w:t>
      </w:r>
    </w:p>
  </w:footnote>
  <w:footnote w:id="20">
    <w:p w14:paraId="26CE11A6" w14:textId="431E3ABE" w:rsidR="009214DE" w:rsidRPr="001F1C0F" w:rsidRDefault="009214DE"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In particularly important </w:t>
      </w:r>
      <w:r w:rsidR="004F763F">
        <w:rPr>
          <w:sz w:val="22"/>
          <w:szCs w:val="22"/>
          <w:lang w:val="en-US"/>
        </w:rPr>
        <w:t>cases</w:t>
      </w:r>
      <w:r w:rsidRPr="009E3DD7">
        <w:rPr>
          <w:sz w:val="22"/>
          <w:szCs w:val="22"/>
          <w:lang w:val="en-US"/>
        </w:rPr>
        <w:t xml:space="preserve">, special couriers, sometimes also envoys or ambassadors, delivered the letters, but often they were </w:t>
      </w:r>
      <w:r w:rsidR="004F763F">
        <w:rPr>
          <w:sz w:val="22"/>
          <w:szCs w:val="22"/>
          <w:lang w:val="en-US"/>
        </w:rPr>
        <w:t>simply</w:t>
      </w:r>
      <w:r w:rsidRPr="009E3DD7">
        <w:rPr>
          <w:sz w:val="22"/>
          <w:szCs w:val="22"/>
          <w:lang w:val="en-US"/>
        </w:rPr>
        <w:t xml:space="preserve"> handed over to the more or less regular mail of the family taxis. The fact that not infrequently high-ranking envoys had to deliver the letters </w:t>
      </w:r>
      <w:r w:rsidR="00A536FA">
        <w:rPr>
          <w:sz w:val="22"/>
          <w:szCs w:val="22"/>
          <w:lang w:val="en-US"/>
        </w:rPr>
        <w:t xml:space="preserve">represents a </w:t>
      </w:r>
      <w:r w:rsidRPr="009E3DD7">
        <w:rPr>
          <w:sz w:val="22"/>
          <w:szCs w:val="22"/>
          <w:lang w:val="en-US"/>
        </w:rPr>
        <w:t xml:space="preserve">disadvantage for historians </w:t>
      </w:r>
      <w:r w:rsidR="00A536FA">
        <w:rPr>
          <w:sz w:val="22"/>
          <w:szCs w:val="22"/>
          <w:lang w:val="en-US"/>
        </w:rPr>
        <w:t xml:space="preserve">in </w:t>
      </w:r>
      <w:r w:rsidRPr="009E3DD7">
        <w:rPr>
          <w:sz w:val="22"/>
          <w:szCs w:val="22"/>
          <w:lang w:val="en-US"/>
        </w:rPr>
        <w:t>that</w:t>
      </w:r>
      <w:r w:rsidR="00A536FA">
        <w:rPr>
          <w:sz w:val="22"/>
          <w:szCs w:val="22"/>
          <w:lang w:val="en-US"/>
        </w:rPr>
        <w:t xml:space="preserve"> in </w:t>
      </w:r>
      <w:r w:rsidRPr="009E3DD7">
        <w:rPr>
          <w:sz w:val="22"/>
          <w:szCs w:val="22"/>
          <w:lang w:val="en-US"/>
        </w:rPr>
        <w:t xml:space="preserve">exactly these cases the letters themselves contain </w:t>
      </w:r>
      <w:r w:rsidR="00A536FA">
        <w:rPr>
          <w:sz w:val="22"/>
          <w:szCs w:val="22"/>
          <w:lang w:val="en-US"/>
        </w:rPr>
        <w:t xml:space="preserve">only a </w:t>
      </w:r>
      <w:r w:rsidR="00A536FA" w:rsidRPr="009E3DD7">
        <w:rPr>
          <w:sz w:val="22"/>
          <w:szCs w:val="22"/>
          <w:lang w:val="en-US"/>
        </w:rPr>
        <w:t>reference</w:t>
      </w:r>
      <w:r w:rsidR="00A536FA">
        <w:rPr>
          <w:sz w:val="22"/>
          <w:szCs w:val="22"/>
          <w:lang w:val="en-US"/>
        </w:rPr>
        <w:t xml:space="preserve"> on which</w:t>
      </w:r>
      <w:r w:rsidRPr="009E3DD7">
        <w:rPr>
          <w:sz w:val="22"/>
          <w:szCs w:val="22"/>
          <w:lang w:val="en-US"/>
        </w:rPr>
        <w:t xml:space="preserve"> the messenger would report </w:t>
      </w:r>
      <w:r w:rsidR="00A536FA">
        <w:rPr>
          <w:sz w:val="22"/>
          <w:szCs w:val="22"/>
          <w:lang w:val="en-US"/>
        </w:rPr>
        <w:t>in further detail</w:t>
      </w:r>
      <w:r w:rsidRPr="009E3DD7">
        <w:rPr>
          <w:sz w:val="22"/>
          <w:szCs w:val="22"/>
          <w:lang w:val="en-US"/>
        </w:rPr>
        <w:t xml:space="preserve">. In some </w:t>
      </w:r>
      <w:r w:rsidR="00C31E4B" w:rsidRPr="009E3DD7">
        <w:rPr>
          <w:sz w:val="22"/>
          <w:szCs w:val="22"/>
          <w:lang w:val="en-US"/>
        </w:rPr>
        <w:t>cases,</w:t>
      </w:r>
      <w:r w:rsidRPr="009E3DD7">
        <w:rPr>
          <w:sz w:val="22"/>
          <w:szCs w:val="22"/>
          <w:lang w:val="en-US"/>
        </w:rPr>
        <w:t xml:space="preserve"> we have received the corresponding instructions, in others we lack precisely this important information. The length of the letters' journey depended mainly on two factors: the distance, which varied greatly according to the Habsburg siblings' willingness to travel, and the political situation. It goes without saying that a letter from Vienna to Regensburg or Northern Italy was shorter than a letter from Prague to Toledo, and that in times of war with France the land route from Central Europe to the Iberian Peninsula was out of the question. Letters from Ferdinand to Spain were therefore very often sent by land to the Netherlands and from there by ship to the Spanish north coast or by land to Italy and from there by ship to Catalonia. From Austria to the Netherlands, the journey usually took around 25 days, but sometimes the letter arrived within a week</w:t>
      </w:r>
      <w:r w:rsidR="004F763F">
        <w:rPr>
          <w:sz w:val="22"/>
          <w:szCs w:val="22"/>
          <w:lang w:val="en-US"/>
        </w:rPr>
        <w:t>.</w:t>
      </w:r>
      <w:r w:rsidRPr="009E3DD7">
        <w:rPr>
          <w:sz w:val="22"/>
          <w:szCs w:val="22"/>
          <w:lang w:val="en-US"/>
        </w:rPr>
        <w:t xml:space="preserve"> </w:t>
      </w:r>
      <w:r w:rsidR="004F763F">
        <w:rPr>
          <w:sz w:val="22"/>
          <w:szCs w:val="22"/>
          <w:lang w:val="en-US"/>
        </w:rPr>
        <w:t>Even a</w:t>
      </w:r>
      <w:r w:rsidR="00C31E4B" w:rsidRPr="004F763F">
        <w:rPr>
          <w:sz w:val="22"/>
          <w:szCs w:val="22"/>
          <w:lang w:val="en-US"/>
        </w:rPr>
        <w:t xml:space="preserve"> duration of up to two months between dispatch and arrival was not unheard of</w:t>
      </w:r>
      <w:r w:rsidR="004F763F">
        <w:rPr>
          <w:sz w:val="22"/>
          <w:szCs w:val="22"/>
          <w:lang w:val="en-US"/>
        </w:rPr>
        <w:t xml:space="preserve">. </w:t>
      </w:r>
      <w:r w:rsidRPr="009E3DD7">
        <w:rPr>
          <w:sz w:val="22"/>
          <w:szCs w:val="22"/>
          <w:lang w:val="en-US"/>
        </w:rPr>
        <w:t xml:space="preserve">After Spain, it was between 33 and 71 days. See Correspondence by Ferdinand I, vol. 1 (1912), pp. </w:t>
      </w:r>
      <w:r w:rsidRPr="001F1C0F">
        <w:rPr>
          <w:sz w:val="22"/>
          <w:szCs w:val="22"/>
          <w:lang w:val="en-US"/>
        </w:rPr>
        <w:t>XXIII-XXX, and vol. 2/1 (1937), pp. X-XV.</w:t>
      </w:r>
    </w:p>
  </w:footnote>
  <w:footnote w:id="21">
    <w:p w14:paraId="4A87D982" w14:textId="77777777" w:rsidR="009214DE" w:rsidRPr="001F1C0F" w:rsidRDefault="009214DE" w:rsidP="009E3DD7">
      <w:pPr>
        <w:pStyle w:val="Funotentext"/>
        <w:jc w:val="both"/>
        <w:rPr>
          <w:sz w:val="22"/>
          <w:szCs w:val="22"/>
          <w:lang w:val="en-US"/>
        </w:rPr>
      </w:pPr>
      <w:r w:rsidRPr="009E3DD7">
        <w:rPr>
          <w:rStyle w:val="Funotenzeichen"/>
          <w:sz w:val="22"/>
          <w:szCs w:val="22"/>
        </w:rPr>
        <w:footnoteRef/>
      </w:r>
      <w:r w:rsidRPr="009E3DD7">
        <w:rPr>
          <w:sz w:val="22"/>
          <w:szCs w:val="22"/>
          <w:lang w:val="en-US"/>
        </w:rPr>
        <w:t xml:space="preserve"> The work on the years 1535 to 1540 was supported by two projects (P18113 and P21016) of the </w:t>
      </w:r>
      <w:proofErr w:type="spellStart"/>
      <w:r w:rsidRPr="009E3DD7">
        <w:rPr>
          <w:sz w:val="22"/>
          <w:szCs w:val="22"/>
          <w:lang w:val="en-US"/>
        </w:rPr>
        <w:t>Fonds</w:t>
      </w:r>
      <w:proofErr w:type="spellEnd"/>
      <w:r w:rsidRPr="009E3DD7">
        <w:rPr>
          <w:sz w:val="22"/>
          <w:szCs w:val="22"/>
          <w:lang w:val="en-US"/>
        </w:rPr>
        <w:t xml:space="preserve"> zur </w:t>
      </w:r>
      <w:proofErr w:type="spellStart"/>
      <w:r w:rsidRPr="009E3DD7">
        <w:rPr>
          <w:sz w:val="22"/>
          <w:szCs w:val="22"/>
          <w:lang w:val="en-US"/>
        </w:rPr>
        <w:t>Förderung</w:t>
      </w:r>
      <w:proofErr w:type="spellEnd"/>
      <w:r w:rsidRPr="009E3DD7">
        <w:rPr>
          <w:sz w:val="22"/>
          <w:szCs w:val="22"/>
          <w:lang w:val="en-US"/>
        </w:rPr>
        <w:t xml:space="preserve"> der </w:t>
      </w:r>
      <w:proofErr w:type="spellStart"/>
      <w:r w:rsidRPr="009E3DD7">
        <w:rPr>
          <w:sz w:val="22"/>
          <w:szCs w:val="22"/>
          <w:lang w:val="en-US"/>
        </w:rPr>
        <w:t>Wissenschaftlichen</w:t>
      </w:r>
      <w:proofErr w:type="spellEnd"/>
      <w:r w:rsidRPr="009E3DD7">
        <w:rPr>
          <w:sz w:val="22"/>
          <w:szCs w:val="22"/>
          <w:lang w:val="en-US"/>
        </w:rPr>
        <w:t xml:space="preserve"> </w:t>
      </w:r>
      <w:proofErr w:type="spellStart"/>
      <w:r w:rsidRPr="009E3DD7">
        <w:rPr>
          <w:sz w:val="22"/>
          <w:szCs w:val="22"/>
          <w:lang w:val="en-US"/>
        </w:rPr>
        <w:t>Forschung</w:t>
      </w:r>
      <w:proofErr w:type="spellEnd"/>
      <w:r w:rsidRPr="009E3DD7">
        <w:rPr>
          <w:sz w:val="22"/>
          <w:szCs w:val="22"/>
          <w:lang w:val="en-US"/>
        </w:rPr>
        <w:t xml:space="preserve"> (FWF) and supported by the Department of Romance Studies of the University of Salzburg and the </w:t>
      </w:r>
      <w:r w:rsidRPr="0065398D">
        <w:rPr>
          <w:i/>
          <w:sz w:val="22"/>
          <w:szCs w:val="22"/>
          <w:lang w:val="en-US"/>
        </w:rPr>
        <w:t>Commission for Modern Austrian History</w:t>
      </w:r>
      <w:r w:rsidRPr="009E3DD7">
        <w:rPr>
          <w:sz w:val="22"/>
          <w:szCs w:val="22"/>
          <w:lang w:val="en-US"/>
        </w:rPr>
        <w:t xml:space="preserve">. The printing of the 5th volume of Ferdinand I's Correspondence was also supported. </w:t>
      </w:r>
      <w:r w:rsidRPr="001F1C0F">
        <w:rPr>
          <w:sz w:val="22"/>
          <w:szCs w:val="22"/>
          <w:lang w:val="en-US"/>
        </w:rPr>
        <w:t>(2015) was supported by the FWF (PUB 145-V18).</w:t>
      </w:r>
    </w:p>
  </w:footnote>
  <w:footnote w:id="22">
    <w:p w14:paraId="58B01FA6" w14:textId="77777777" w:rsidR="009E3DD7" w:rsidRPr="001F1C0F" w:rsidRDefault="009E3DD7" w:rsidP="009E3DD7">
      <w:pPr>
        <w:pStyle w:val="Funotentext"/>
        <w:jc w:val="both"/>
        <w:rPr>
          <w:sz w:val="22"/>
          <w:szCs w:val="22"/>
          <w:lang w:val="en-US"/>
        </w:rPr>
      </w:pPr>
      <w:r w:rsidRPr="009E3DD7">
        <w:rPr>
          <w:rStyle w:val="Funotenzeichen"/>
          <w:sz w:val="22"/>
          <w:szCs w:val="22"/>
        </w:rPr>
        <w:footnoteRef/>
      </w:r>
      <w:r w:rsidRPr="001F1C0F">
        <w:rPr>
          <w:sz w:val="22"/>
          <w:szCs w:val="22"/>
          <w:lang w:val="en-US"/>
        </w:rPr>
        <w:t xml:space="preserve"> Cf. </w:t>
      </w:r>
      <w:r w:rsidRPr="001F1C0F">
        <w:rPr>
          <w:smallCaps/>
          <w:sz w:val="22"/>
          <w:szCs w:val="22"/>
          <w:lang w:val="en-US"/>
        </w:rPr>
        <w:t xml:space="preserve">Laferl </w:t>
      </w:r>
      <w:r w:rsidRPr="001F1C0F">
        <w:rPr>
          <w:sz w:val="22"/>
          <w:szCs w:val="22"/>
          <w:lang w:val="en-US"/>
        </w:rPr>
        <w:t>(2001), p. 371.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08772" w14:textId="23E34B34" w:rsidR="0017517A" w:rsidRDefault="0017517A">
    <w:pPr>
      <w:pStyle w:val="Kopfzeile"/>
      <w:framePr w:wrap="auto" w:vAnchor="text" w:hAnchor="margin" w:xAlign="right" w:y="1"/>
      <w:rPr>
        <w:rStyle w:val="Seitenzahl"/>
        <w:sz w:val="20"/>
        <w:szCs w:val="20"/>
      </w:rPr>
    </w:pPr>
  </w:p>
  <w:p w14:paraId="0029202C" w14:textId="77777777" w:rsidR="0017517A" w:rsidRDefault="0017517A">
    <w:pPr>
      <w:pStyle w:val="Kopfzeile"/>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972B2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6F45502"/>
    <w:multiLevelType w:val="hybridMultilevel"/>
    <w:tmpl w:val="A146A3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CD50BA"/>
    <w:multiLevelType w:val="hybridMultilevel"/>
    <w:tmpl w:val="3ECC97F4"/>
    <w:lvl w:ilvl="0" w:tplc="CF0EC2A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15:restartNumberingAfterBreak="0">
    <w:nsid w:val="39704690"/>
    <w:multiLevelType w:val="multilevel"/>
    <w:tmpl w:val="E750A18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7C1045B7"/>
    <w:multiLevelType w:val="hybridMultilevel"/>
    <w:tmpl w:val="959AA1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09"/>
    <w:rsid w:val="00007E7B"/>
    <w:rsid w:val="00026D9A"/>
    <w:rsid w:val="000561D6"/>
    <w:rsid w:val="00064149"/>
    <w:rsid w:val="00072C2A"/>
    <w:rsid w:val="00082340"/>
    <w:rsid w:val="000B51BC"/>
    <w:rsid w:val="000B5A65"/>
    <w:rsid w:val="000C2522"/>
    <w:rsid w:val="00145ECC"/>
    <w:rsid w:val="00157313"/>
    <w:rsid w:val="0016017E"/>
    <w:rsid w:val="001700BC"/>
    <w:rsid w:val="001708A0"/>
    <w:rsid w:val="0017517A"/>
    <w:rsid w:val="001947C3"/>
    <w:rsid w:val="001A198E"/>
    <w:rsid w:val="001B5CA2"/>
    <w:rsid w:val="001D6E70"/>
    <w:rsid w:val="001F1C0F"/>
    <w:rsid w:val="002004EE"/>
    <w:rsid w:val="00221E65"/>
    <w:rsid w:val="00272A39"/>
    <w:rsid w:val="00295F43"/>
    <w:rsid w:val="002A245B"/>
    <w:rsid w:val="002A4F90"/>
    <w:rsid w:val="002D1892"/>
    <w:rsid w:val="002E785F"/>
    <w:rsid w:val="00300C5C"/>
    <w:rsid w:val="00337F55"/>
    <w:rsid w:val="00345E29"/>
    <w:rsid w:val="003726CA"/>
    <w:rsid w:val="003879AD"/>
    <w:rsid w:val="004175E8"/>
    <w:rsid w:val="004344A4"/>
    <w:rsid w:val="00437B18"/>
    <w:rsid w:val="00473794"/>
    <w:rsid w:val="00476028"/>
    <w:rsid w:val="004924FD"/>
    <w:rsid w:val="004A1F1D"/>
    <w:rsid w:val="004C387E"/>
    <w:rsid w:val="004D6123"/>
    <w:rsid w:val="004F3309"/>
    <w:rsid w:val="004F763F"/>
    <w:rsid w:val="00500EE0"/>
    <w:rsid w:val="00501EFA"/>
    <w:rsid w:val="0051190F"/>
    <w:rsid w:val="005335F9"/>
    <w:rsid w:val="0053776F"/>
    <w:rsid w:val="00547024"/>
    <w:rsid w:val="0058596F"/>
    <w:rsid w:val="005A62B3"/>
    <w:rsid w:val="005B3DE4"/>
    <w:rsid w:val="005D2F72"/>
    <w:rsid w:val="005D6544"/>
    <w:rsid w:val="005F29AE"/>
    <w:rsid w:val="006126C4"/>
    <w:rsid w:val="00643014"/>
    <w:rsid w:val="006462C5"/>
    <w:rsid w:val="0065398D"/>
    <w:rsid w:val="00667565"/>
    <w:rsid w:val="00677DEE"/>
    <w:rsid w:val="006A69FA"/>
    <w:rsid w:val="006B497A"/>
    <w:rsid w:val="006E6A85"/>
    <w:rsid w:val="007026A5"/>
    <w:rsid w:val="00706CE6"/>
    <w:rsid w:val="00711BB8"/>
    <w:rsid w:val="00717B33"/>
    <w:rsid w:val="007506EE"/>
    <w:rsid w:val="00751391"/>
    <w:rsid w:val="0075195D"/>
    <w:rsid w:val="00755472"/>
    <w:rsid w:val="0077164D"/>
    <w:rsid w:val="00774307"/>
    <w:rsid w:val="007E01CB"/>
    <w:rsid w:val="007F1139"/>
    <w:rsid w:val="00814A8A"/>
    <w:rsid w:val="00821003"/>
    <w:rsid w:val="008321E5"/>
    <w:rsid w:val="00852815"/>
    <w:rsid w:val="008626CC"/>
    <w:rsid w:val="00876E18"/>
    <w:rsid w:val="008B2972"/>
    <w:rsid w:val="008B379D"/>
    <w:rsid w:val="008B60F3"/>
    <w:rsid w:val="008D5129"/>
    <w:rsid w:val="008F549D"/>
    <w:rsid w:val="008F7F05"/>
    <w:rsid w:val="00904BEA"/>
    <w:rsid w:val="009160FC"/>
    <w:rsid w:val="009161C4"/>
    <w:rsid w:val="009214DE"/>
    <w:rsid w:val="0096257E"/>
    <w:rsid w:val="00962C3C"/>
    <w:rsid w:val="0097157D"/>
    <w:rsid w:val="0098760F"/>
    <w:rsid w:val="0099492D"/>
    <w:rsid w:val="00994B14"/>
    <w:rsid w:val="009A5164"/>
    <w:rsid w:val="009B573A"/>
    <w:rsid w:val="009B73D5"/>
    <w:rsid w:val="009C2637"/>
    <w:rsid w:val="009C6F9B"/>
    <w:rsid w:val="009D1955"/>
    <w:rsid w:val="009E3DD7"/>
    <w:rsid w:val="00A536FA"/>
    <w:rsid w:val="00A62ED5"/>
    <w:rsid w:val="00A63E57"/>
    <w:rsid w:val="00A900A2"/>
    <w:rsid w:val="00A93A31"/>
    <w:rsid w:val="00AB10CC"/>
    <w:rsid w:val="00AB45E3"/>
    <w:rsid w:val="00AB64F5"/>
    <w:rsid w:val="00AC456F"/>
    <w:rsid w:val="00AC578F"/>
    <w:rsid w:val="00AE1207"/>
    <w:rsid w:val="00B06475"/>
    <w:rsid w:val="00B071B7"/>
    <w:rsid w:val="00B3453D"/>
    <w:rsid w:val="00B42FF7"/>
    <w:rsid w:val="00B96E0D"/>
    <w:rsid w:val="00BB1693"/>
    <w:rsid w:val="00BD45F2"/>
    <w:rsid w:val="00BF0BAD"/>
    <w:rsid w:val="00C02E11"/>
    <w:rsid w:val="00C04B52"/>
    <w:rsid w:val="00C31E4B"/>
    <w:rsid w:val="00C40374"/>
    <w:rsid w:val="00C46F53"/>
    <w:rsid w:val="00C510EB"/>
    <w:rsid w:val="00CB5A25"/>
    <w:rsid w:val="00CB7274"/>
    <w:rsid w:val="00CE215F"/>
    <w:rsid w:val="00CF3DAB"/>
    <w:rsid w:val="00D05F4A"/>
    <w:rsid w:val="00D41A5C"/>
    <w:rsid w:val="00D520B7"/>
    <w:rsid w:val="00D64665"/>
    <w:rsid w:val="00D73B1A"/>
    <w:rsid w:val="00DA43C0"/>
    <w:rsid w:val="00DB5F5E"/>
    <w:rsid w:val="00E157AC"/>
    <w:rsid w:val="00E4450E"/>
    <w:rsid w:val="00E7153E"/>
    <w:rsid w:val="00E715CE"/>
    <w:rsid w:val="00E748AF"/>
    <w:rsid w:val="00E75250"/>
    <w:rsid w:val="00E9409F"/>
    <w:rsid w:val="00EA73FE"/>
    <w:rsid w:val="00EB4B3E"/>
    <w:rsid w:val="00EC41D6"/>
    <w:rsid w:val="00ED68D7"/>
    <w:rsid w:val="00EE077F"/>
    <w:rsid w:val="00EE7FF9"/>
    <w:rsid w:val="00F035F0"/>
    <w:rsid w:val="00F3233D"/>
    <w:rsid w:val="00F4234B"/>
    <w:rsid w:val="00F65AC0"/>
    <w:rsid w:val="00F76415"/>
    <w:rsid w:val="00F934BF"/>
    <w:rsid w:val="00FA5FD9"/>
    <w:rsid w:val="00FE46C0"/>
    <w:rsid w:val="00FE4DD5"/>
    <w:rsid w:val="00FF2F17"/>
    <w:rsid w:val="00FF4E5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EC9E5"/>
  <w14:defaultImageDpi w14:val="0"/>
  <w15:docId w15:val="{13C873A3-F501-431D-A694-0B539F51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spacing w:after="0" w:line="240" w:lineRule="auto"/>
    </w:pPr>
    <w:rPr>
      <w:rFonts w:ascii="Times New Roman" w:hAnsi="Times New Roman"/>
      <w:sz w:val="24"/>
      <w:szCs w:val="24"/>
      <w:lang w:val="de-DE"/>
    </w:rPr>
  </w:style>
  <w:style w:type="paragraph" w:styleId="berschrift1">
    <w:name w:val="heading 1"/>
    <w:basedOn w:val="Standard"/>
    <w:next w:val="Standard"/>
    <w:link w:val="berschrift1Zchn"/>
    <w:uiPriority w:val="99"/>
    <w:qFormat/>
    <w:pPr>
      <w:keepNext/>
      <w:outlineLvl w:val="0"/>
    </w:pPr>
    <w:rPr>
      <w:rFonts w:ascii="Arial" w:hAnsi="Arial" w:cs="Arial"/>
      <w:b/>
      <w:bCs/>
      <w:lang w:val="de-AT"/>
    </w:rPr>
  </w:style>
  <w:style w:type="paragraph" w:styleId="berschrift2">
    <w:name w:val="heading 2"/>
    <w:basedOn w:val="Standard"/>
    <w:next w:val="Standard"/>
    <w:link w:val="berschrift2Zchn"/>
    <w:uiPriority w:val="99"/>
    <w:qFormat/>
    <w:pPr>
      <w:keepNext/>
      <w:outlineLvl w:val="1"/>
    </w:pPr>
    <w:rPr>
      <w:rFonts w:ascii="Arial" w:hAnsi="Arial" w:cs="Arial"/>
      <w:lang w:val="de-AT"/>
    </w:rPr>
  </w:style>
  <w:style w:type="paragraph" w:styleId="berschrift3">
    <w:name w:val="heading 3"/>
    <w:basedOn w:val="Standard"/>
    <w:next w:val="Standard"/>
    <w:link w:val="berschrift3Zchn"/>
    <w:uiPriority w:val="99"/>
    <w:qFormat/>
    <w:pPr>
      <w:keepNext/>
      <w:jc w:val="center"/>
      <w:outlineLvl w:val="2"/>
    </w:pPr>
    <w:rPr>
      <w:rFonts w:ascii="Arial" w:hAnsi="Arial" w:cs="Arial"/>
      <w:b/>
      <w:bCs/>
      <w:smallCaps/>
      <w:lang w:val="de-AT"/>
    </w:rPr>
  </w:style>
  <w:style w:type="paragraph" w:styleId="berschrift4">
    <w:name w:val="heading 4"/>
    <w:basedOn w:val="Standard"/>
    <w:next w:val="Standard"/>
    <w:link w:val="berschrift4Zchn"/>
    <w:uiPriority w:val="99"/>
    <w:qFormat/>
    <w:pPr>
      <w:keepNext/>
      <w:jc w:val="both"/>
      <w:outlineLvl w:val="3"/>
    </w:pPr>
    <w:rPr>
      <w:rFonts w:ascii="Arial" w:hAnsi="Arial" w:cs="Arial"/>
      <w:b/>
      <w:bCs/>
      <w:smallCaps/>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de-DE" w:eastAsia="x-non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DE"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DE" w:eastAsia="x-none"/>
    </w:rPr>
  </w:style>
  <w:style w:type="character" w:customStyle="1" w:styleId="berschrift4Zchn">
    <w:name w:val="Überschrift 4 Zchn"/>
    <w:basedOn w:val="Absatz-Standardschriftart"/>
    <w:link w:val="berschrift4"/>
    <w:uiPriority w:val="9"/>
    <w:semiHidden/>
    <w:locked/>
    <w:rPr>
      <w:rFonts w:cs="Times New Roman"/>
      <w:b/>
      <w:bCs/>
      <w:sz w:val="28"/>
      <w:szCs w:val="28"/>
      <w:lang w:val="de-DE" w:eastAsia="x-none"/>
    </w:rPr>
  </w:style>
  <w:style w:type="paragraph" w:styleId="Funotentext">
    <w:name w:val="footnote text"/>
    <w:basedOn w:val="Standard"/>
    <w:link w:val="FunotentextZchn"/>
    <w:uiPriority w:val="99"/>
    <w:rPr>
      <w:sz w:val="20"/>
      <w:szCs w:val="20"/>
    </w:rPr>
  </w:style>
  <w:style w:type="character" w:customStyle="1" w:styleId="FunotentextZchn">
    <w:name w:val="Fußnotentext Zchn"/>
    <w:basedOn w:val="Absatz-Standardschriftart"/>
    <w:link w:val="Funotentext"/>
    <w:uiPriority w:val="99"/>
    <w:semiHidden/>
    <w:locked/>
    <w:rPr>
      <w:rFonts w:ascii="Times New Roman" w:hAnsi="Times New Roman" w:cs="Times New Roman"/>
      <w:sz w:val="20"/>
      <w:szCs w:val="20"/>
      <w:lang w:val="de-DE" w:eastAsia="x-none"/>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Times New Roman" w:hAnsi="Times New Roman" w:cs="Times New Roman"/>
      <w:sz w:val="24"/>
      <w:szCs w:val="24"/>
      <w:lang w:val="de-DE"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Times New Roman" w:hAnsi="Times New Roman" w:cs="Times New Roman"/>
      <w:sz w:val="24"/>
      <w:szCs w:val="24"/>
      <w:lang w:val="de-DE" w:eastAsia="x-none"/>
    </w:rPr>
  </w:style>
  <w:style w:type="character" w:styleId="Seitenzahl">
    <w:name w:val="page number"/>
    <w:basedOn w:val="Absatz-Standardschriftart"/>
    <w:uiPriority w:val="99"/>
    <w:rPr>
      <w:rFonts w:cs="Times New Roman"/>
    </w:rPr>
  </w:style>
  <w:style w:type="character" w:styleId="Hyperlink">
    <w:name w:val="Hyperlink"/>
    <w:basedOn w:val="Absatz-Standardschriftart"/>
    <w:uiPriority w:val="99"/>
    <w:rPr>
      <w:rFonts w:cs="Times New Roman"/>
      <w:color w:val="0000FF"/>
      <w:u w:val="single"/>
    </w:rPr>
  </w:style>
  <w:style w:type="paragraph" w:styleId="Textkrper">
    <w:name w:val="Body Text"/>
    <w:basedOn w:val="Standard"/>
    <w:link w:val="TextkrperZchn"/>
    <w:uiPriority w:val="99"/>
    <w:pPr>
      <w:jc w:val="both"/>
    </w:pPr>
    <w:rPr>
      <w:rFonts w:ascii="Arial" w:hAnsi="Arial" w:cs="Arial"/>
      <w:lang w:val="de-AT"/>
    </w:rPr>
  </w:style>
  <w:style w:type="character" w:customStyle="1" w:styleId="TextkrperZchn">
    <w:name w:val="Textkörper Zchn"/>
    <w:basedOn w:val="Absatz-Standardschriftart"/>
    <w:link w:val="Textkrper"/>
    <w:uiPriority w:val="99"/>
    <w:semiHidden/>
    <w:locked/>
    <w:rPr>
      <w:rFonts w:ascii="Times New Roman" w:hAnsi="Times New Roman" w:cs="Times New Roman"/>
      <w:sz w:val="24"/>
      <w:szCs w:val="24"/>
      <w:lang w:val="de-DE" w:eastAsia="x-none"/>
    </w:rPr>
  </w:style>
  <w:style w:type="paragraph" w:styleId="NurText">
    <w:name w:val="Plain Text"/>
    <w:basedOn w:val="Standard"/>
    <w:link w:val="NurTextZchn"/>
    <w:rPr>
      <w:rFonts w:ascii="Courier New" w:hAnsi="Courier New" w:cs="Courier New"/>
      <w:sz w:val="20"/>
      <w:szCs w:val="20"/>
    </w:rPr>
  </w:style>
  <w:style w:type="character" w:customStyle="1" w:styleId="NurTextZchn">
    <w:name w:val="Nur Text Zchn"/>
    <w:basedOn w:val="Absatz-Standardschriftart"/>
    <w:link w:val="NurText"/>
    <w:uiPriority w:val="99"/>
    <w:semiHidden/>
    <w:locked/>
    <w:rPr>
      <w:rFonts w:ascii="Courier New" w:hAnsi="Courier New" w:cs="Courier New"/>
      <w:sz w:val="20"/>
      <w:szCs w:val="20"/>
      <w:lang w:val="de-DE" w:eastAsia="x-none"/>
    </w:rPr>
  </w:style>
  <w:style w:type="character" w:styleId="BesuchterHyperlink">
    <w:name w:val="FollowedHyperlink"/>
    <w:basedOn w:val="Absatz-Standardschriftart"/>
    <w:uiPriority w:val="99"/>
    <w:rPr>
      <w:rFonts w:cs="Times New Roman"/>
      <w:color w:val="800080"/>
      <w:u w:val="single"/>
    </w:rPr>
  </w:style>
  <w:style w:type="paragraph" w:styleId="Sprechblasentext">
    <w:name w:val="Balloon Text"/>
    <w:basedOn w:val="Standard"/>
    <w:link w:val="SprechblasentextZchn"/>
    <w:uiPriority w:val="99"/>
    <w:semiHidden/>
    <w:unhideWhenUsed/>
    <w:rsid w:val="003726C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6CA"/>
    <w:rPr>
      <w:rFonts w:ascii="Segoe UI" w:hAnsi="Segoe UI" w:cs="Segoe UI"/>
      <w:sz w:val="18"/>
      <w:szCs w:val="18"/>
      <w:lang w:val="de-DE"/>
    </w:rPr>
  </w:style>
  <w:style w:type="character" w:customStyle="1" w:styleId="italic">
    <w:name w:val="italic"/>
    <w:basedOn w:val="Absatz-Standardschriftart"/>
    <w:rsid w:val="005B3DE4"/>
  </w:style>
  <w:style w:type="paragraph" w:styleId="Aufzhlungszeichen">
    <w:name w:val="List Bullet"/>
    <w:basedOn w:val="Standard"/>
    <w:uiPriority w:val="99"/>
    <w:unhideWhenUsed/>
    <w:rsid w:val="005B3DE4"/>
    <w:pPr>
      <w:numPr>
        <w:numId w:val="3"/>
      </w:numPr>
      <w:contextualSpacing/>
    </w:pPr>
  </w:style>
  <w:style w:type="paragraph" w:styleId="Listenabsatz">
    <w:name w:val="List Paragraph"/>
    <w:basedOn w:val="Standard"/>
    <w:uiPriority w:val="34"/>
    <w:qFormat/>
    <w:rsid w:val="008321E5"/>
    <w:pPr>
      <w:ind w:left="720"/>
      <w:contextualSpacing/>
    </w:pPr>
  </w:style>
  <w:style w:type="character" w:styleId="Kommentarzeichen">
    <w:name w:val="annotation reference"/>
    <w:basedOn w:val="Absatz-Standardschriftart"/>
    <w:uiPriority w:val="99"/>
    <w:semiHidden/>
    <w:unhideWhenUsed/>
    <w:rsid w:val="00C40374"/>
    <w:rPr>
      <w:sz w:val="16"/>
      <w:szCs w:val="16"/>
    </w:rPr>
  </w:style>
  <w:style w:type="paragraph" w:styleId="Kommentartext">
    <w:name w:val="annotation text"/>
    <w:basedOn w:val="Standard"/>
    <w:link w:val="KommentartextZchn"/>
    <w:uiPriority w:val="99"/>
    <w:semiHidden/>
    <w:unhideWhenUsed/>
    <w:rsid w:val="00C40374"/>
    <w:rPr>
      <w:sz w:val="20"/>
      <w:szCs w:val="20"/>
    </w:rPr>
  </w:style>
  <w:style w:type="character" w:customStyle="1" w:styleId="KommentartextZchn">
    <w:name w:val="Kommentartext Zchn"/>
    <w:basedOn w:val="Absatz-Standardschriftart"/>
    <w:link w:val="Kommentartext"/>
    <w:uiPriority w:val="99"/>
    <w:semiHidden/>
    <w:rsid w:val="00C40374"/>
    <w:rPr>
      <w:rFonts w:ascii="Times New Roman" w:hAnsi="Times New Roman"/>
      <w:sz w:val="20"/>
      <w:szCs w:val="20"/>
      <w:lang w:val="de-DE"/>
    </w:rPr>
  </w:style>
  <w:style w:type="paragraph" w:styleId="Kommentarthema">
    <w:name w:val="annotation subject"/>
    <w:basedOn w:val="Kommentartext"/>
    <w:next w:val="Kommentartext"/>
    <w:link w:val="KommentarthemaZchn"/>
    <w:uiPriority w:val="99"/>
    <w:semiHidden/>
    <w:unhideWhenUsed/>
    <w:rsid w:val="00C40374"/>
    <w:rPr>
      <w:b/>
      <w:bCs/>
    </w:rPr>
  </w:style>
  <w:style w:type="character" w:customStyle="1" w:styleId="KommentarthemaZchn">
    <w:name w:val="Kommentarthema Zchn"/>
    <w:basedOn w:val="KommentartextZchn"/>
    <w:link w:val="Kommentarthema"/>
    <w:uiPriority w:val="99"/>
    <w:semiHidden/>
    <w:rsid w:val="00C40374"/>
    <w:rPr>
      <w:rFonts w:ascii="Times New Roman" w:hAnsi="Times New Roman"/>
      <w:b/>
      <w:bCs/>
      <w:sz w:val="20"/>
      <w:szCs w:val="20"/>
      <w:lang w:val="de-DE"/>
    </w:rPr>
  </w:style>
  <w:style w:type="character" w:customStyle="1" w:styleId="main-heading">
    <w:name w:val="main-heading"/>
    <w:basedOn w:val="Absatz-Standardschriftart"/>
    <w:rsid w:val="00F934BF"/>
  </w:style>
  <w:style w:type="character" w:styleId="Hervorhebung">
    <w:name w:val="Emphasis"/>
    <w:basedOn w:val="Absatz-Standardschriftart"/>
    <w:uiPriority w:val="20"/>
    <w:qFormat/>
    <w:rsid w:val="00F93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13050">
      <w:bodyDiv w:val="1"/>
      <w:marLeft w:val="0"/>
      <w:marRight w:val="0"/>
      <w:marTop w:val="0"/>
      <w:marBottom w:val="0"/>
      <w:divBdr>
        <w:top w:val="none" w:sz="0" w:space="0" w:color="auto"/>
        <w:left w:val="none" w:sz="0" w:space="0" w:color="auto"/>
        <w:bottom w:val="none" w:sz="0" w:space="0" w:color="auto"/>
        <w:right w:val="none" w:sz="0" w:space="0" w:color="auto"/>
      </w:divBdr>
    </w:div>
    <w:div w:id="517352289">
      <w:bodyDiv w:val="1"/>
      <w:marLeft w:val="0"/>
      <w:marRight w:val="0"/>
      <w:marTop w:val="0"/>
      <w:marBottom w:val="0"/>
      <w:divBdr>
        <w:top w:val="none" w:sz="0" w:space="0" w:color="auto"/>
        <w:left w:val="none" w:sz="0" w:space="0" w:color="auto"/>
        <w:bottom w:val="none" w:sz="0" w:space="0" w:color="auto"/>
        <w:right w:val="none" w:sz="0" w:space="0" w:color="auto"/>
      </w:divBdr>
    </w:div>
    <w:div w:id="1330910453">
      <w:bodyDiv w:val="1"/>
      <w:marLeft w:val="0"/>
      <w:marRight w:val="0"/>
      <w:marTop w:val="0"/>
      <w:marBottom w:val="0"/>
      <w:divBdr>
        <w:top w:val="none" w:sz="0" w:space="0" w:color="auto"/>
        <w:left w:val="none" w:sz="0" w:space="0" w:color="auto"/>
        <w:bottom w:val="none" w:sz="0" w:space="0" w:color="auto"/>
        <w:right w:val="none" w:sz="0" w:space="0" w:color="auto"/>
      </w:divBdr>
    </w:div>
    <w:div w:id="14370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ni-salzburg.at/index.php?id=62915&amp;MP=44700-200607%2C200731-200747%2C107-44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981E8-EFF0-49BA-843C-B577457B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4112</Words>
  <Characters>25906</Characters>
  <Application>Microsoft Office Word</Application>
  <DocSecurity>0</DocSecurity>
  <Lines>215</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Christopher F</vt:lpstr>
      <vt:lpstr>Christopher F</vt:lpstr>
    </vt:vector>
  </TitlesOfParts>
  <Company>Studentenlizenz; TU Wien</Company>
  <LinksUpToDate>false</LinksUpToDate>
  <CharactersWithSpaces>29959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dc:title>
  <dc:subject/>
  <dc:creator>Lt.T</dc:creator>
  <cp:keywords/>
  <dc:description/>
  <cp:lastModifiedBy>Christopher F. Laferl</cp:lastModifiedBy>
  <cp:revision>10</cp:revision>
  <cp:lastPrinted>2018-11-26T22:49:00Z</cp:lastPrinted>
  <dcterms:created xsi:type="dcterms:W3CDTF">2020-01-19T22:13:00Z</dcterms:created>
  <dcterms:modified xsi:type="dcterms:W3CDTF">2020-02-15T22:23:00Z</dcterms:modified>
</cp:coreProperties>
</file>