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Business Requirement Document (BRD)</w:t>
      </w:r>
    </w:p>
    <w:p>
      <w:pPr>
        <w:jc w:val="center"/>
      </w:pPr>
      <w:r>
        <w:rPr>
          <w:color w:val="666666"/>
          <w:sz w:val="22"/>
        </w:rPr>
        <w:t>Shared Expense Splitting Mobile Application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Shared Expense Splitting Mobile Application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Cross-platform mobile, backend APIs, data model, security, and operations</w:t>
            </w:r>
          </w:p>
        </w:tc>
      </w:tr>
    </w:tbl>
    <w:p/>
    <w:p>
      <w:pPr>
        <w:pStyle w:val="BodyTextCustom"/>
      </w:pPr>
      <w:r>
        <w:rPr>
          <w:b/>
        </w:rPr>
        <w:t xml:space="preserve">Assumption baseline: </w:t>
      </w:r>
      <w:r>
        <w:t>The solution supports secure login, groups, invitations, expense capture, split logic, balances, settlements, and notifications. The initial target stack is Flutter + FastAPI + PostgreSQL, hosted on Azure.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pStyle w:val="BodyTextCustom"/>
      </w:pPr>
      <w:r>
        <w:t>This BRD captures the business need, product scope, stakeholders, core use cases, measurable outcomes, and business-level constraints for a mobile application that allows multiple users to securely split expenses.</w:t>
      </w:r>
    </w:p>
    <w:p>
      <w:pPr>
        <w:pStyle w:val="Heading1"/>
      </w:pPr>
      <w:r>
        <w:t>2. Business Problem Statement</w:t>
      </w:r>
    </w:p>
    <w:p>
      <w:pPr>
        <w:pStyle w:val="BodyTextCustom"/>
      </w:pPr>
      <w:r>
        <w:t>People currently split costs using chats, spreadsheets, and manual notes. This causes confusion on who paid, who owes whom, and whether balances were settled correctly. The business need is a trusted, simple, secure digital solution.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Allow users to securely register, sign in, and remain authenticated.</w:t>
      </w:r>
    </w:p>
    <w:p>
      <w:pPr>
        <w:pStyle w:val="ListBullet"/>
      </w:pPr>
      <w:r>
        <w:t>Allow users to create shared groups and invite friends.</w:t>
      </w:r>
    </w:p>
    <w:p>
      <w:pPr>
        <w:pStyle w:val="ListBullet"/>
      </w:pPr>
      <w:r>
        <w:t>Allow users to add expenses and split them clearly.</w:t>
      </w:r>
    </w:p>
    <w:p>
      <w:pPr>
        <w:pStyle w:val="ListBullet"/>
      </w:pPr>
      <w:r>
        <w:t>Show accurate balances and settlement history.</w:t>
      </w:r>
    </w:p>
    <w:p>
      <w:pPr>
        <w:pStyle w:val="ListBullet"/>
      </w:pPr>
      <w:r>
        <w:t>Provide a single consistent experience across Android and iPhone.</w:t>
      </w:r>
    </w:p>
    <w:p>
      <w:pPr>
        <w:pStyle w:val="ListBullet"/>
      </w:pPr>
      <w:r>
        <w:t>Launch an MVP quickly while preserving future extensibility.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Interest / Responsibility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sponsor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Owns scope, priorities, and release decisions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End users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users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app to record and settle shared expenses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Mobile team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Builds Flutter/mobile application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Backend team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Builds APIs, rules, and integrations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QA team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Validates scenarios, regressions, and edge cases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Security reviewer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Approves authentication and data protection controls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Support / Ops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Monitors incidents, alerts, and release health</w:t>
            </w:r>
          </w:p>
        </w:tc>
      </w:tr>
    </w:tbl>
    <w:p/>
    <w:p>
      <w:pPr>
        <w:pStyle w:val="Heading1"/>
      </w:pPr>
      <w:r>
        <w:t>5.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Out of Scope for MVP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Signup, login, token refresh, logout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Direct bank transfers and wallet integration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Groups, invitations, membership management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OCR receipt extraction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 creation, edit, delete, history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admin portal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Equal, exact, percentage split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Complex offline-first conflict engine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Balances and settlements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Advanced tax calculations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Push notifications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Social login unless later approved</w:t>
            </w:r>
          </w:p>
        </w:tc>
      </w:tr>
    </w:tbl>
    <w:p/>
    <w:p>
      <w:pPr>
        <w:pStyle w:val="Heading1"/>
      </w:pPr>
      <w:r>
        <w:t>6. Business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Expected Business Outcome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signs up and logs in securely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Trusted access and user identity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creates group and invites friend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Shared collaboration space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records expense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source of truth for spend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 computes balances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manual debt calculations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marks settlement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 closure of dues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UC-06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reviews history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Dispute reduction and transparency</w:t>
            </w:r>
          </w:p>
        </w:tc>
      </w:tr>
    </w:tbl>
    <w:p/>
    <w:p>
      <w:pPr>
        <w:pStyle w:val="Heading1"/>
      </w:pPr>
      <w:r>
        <w:t>7. Business Rules</w:t>
      </w:r>
    </w:p>
    <w:p>
      <w:pPr>
        <w:pStyle w:val="ListNumber"/>
      </w:pPr>
      <w:r>
        <w:t>Only authenticated users may access protected app functions.</w:t>
      </w:r>
    </w:p>
    <w:p>
      <w:pPr>
        <w:pStyle w:val="ListNumber"/>
      </w:pPr>
      <w:r>
        <w:t>A group member may access only groups where the member has active membership.</w:t>
      </w:r>
    </w:p>
    <w:p>
      <w:pPr>
        <w:pStyle w:val="ListNumber"/>
      </w:pPr>
      <w:r>
        <w:t>Every expense must have one payer and at least one participant.</w:t>
      </w:r>
    </w:p>
    <w:p>
      <w:pPr>
        <w:pStyle w:val="ListNumber"/>
      </w:pPr>
      <w:r>
        <w:t>Split totals must reconcile to the total expense amount after approved rounding logic.</w:t>
      </w:r>
    </w:p>
    <w:p>
      <w:pPr>
        <w:pStyle w:val="ListNumber"/>
      </w:pPr>
      <w:r>
        <w:t>Settlement records must remain visible in history after creation.</w:t>
      </w:r>
    </w:p>
    <w:p>
      <w:pPr>
        <w:pStyle w:val="ListNumber"/>
      </w:pPr>
      <w:r>
        <w:t>Historical expenses must remain auditable even when deleted or edited.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Passwords hashed, tokens secured, transport encrypted, protected authorization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Core flows should be understandable without training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Typical read/write operations should complete within 2 seconds under normal load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 target at or above 99.5% excluding maintenance windows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 user actions should be recorded with who/when/what detail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Architecture should support growth in users, groups, and transactions</w:t>
            </w:r>
          </w:p>
        </w:tc>
      </w:tr>
    </w:tbl>
    <w:p/>
    <w:p>
      <w:pPr>
        <w:pStyle w:val="Heading1"/>
      </w:pPr>
      <w:r>
        <w:t>9.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Business Expectation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 saved twice because of retry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Duplicate submission must be prevented or safely ignored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leaves group with open balance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Leaving should be blocked or require settlement/transfer workflow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Percentage split not equal to 100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Expense must be rejected with clear message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Member deactivated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History remains; future actions blocked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Partial settlement exists and expense later edited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Balances must be recalculated without losing prior history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Payer is not part of participants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Supported when business intent is reimbursement</w:t>
            </w:r>
          </w:p>
        </w:tc>
      </w:tr>
    </w:tbl>
    <w:p/>
    <w:p>
      <w:pPr>
        <w:pStyle w:val="Heading1"/>
      </w:pPr>
      <w:r>
        <w:t>10. Success Metrics</w:t>
      </w:r>
    </w:p>
    <w:p>
      <w:pPr>
        <w:pStyle w:val="ListBullet"/>
      </w:pPr>
      <w:r>
        <w:t>Users can complete signup, create a group, add an expense, and view balances without manual guidance.</w:t>
      </w:r>
    </w:p>
    <w:p>
      <w:pPr>
        <w:pStyle w:val="ListBullet"/>
      </w:pPr>
      <w:r>
        <w:t>Calculated balances match expected results for all supported split types.</w:t>
      </w:r>
    </w:p>
    <w:p>
      <w:pPr>
        <w:pStyle w:val="ListBullet"/>
      </w:pPr>
      <w:r>
        <w:t>Protected APIs reject unauthorized access consistently.</w:t>
      </w:r>
    </w:p>
    <w:p>
      <w:pPr>
        <w:pStyle w:val="ListBullet"/>
      </w:pPr>
      <w:r>
        <w:t>Critical incidents such as duplicate expense creation stay below agreed tolerance thresholds.</w:t>
      </w:r>
    </w:p>
    <w:p>
      <w:pPr>
        <w:pStyle w:val="ListBullet"/>
      </w:pPr>
      <w:r>
        <w:t>Two users on different platforms can see consistent balances and history.</w:t>
      </w:r>
    </w:p>
    <w:p>
      <w:pPr>
        <w:pStyle w:val="Heading1"/>
      </w:pPr>
      <w:r>
        <w:t>11. Assumptions and Dependencies</w:t>
      </w:r>
    </w:p>
    <w:p>
      <w:pPr>
        <w:pStyle w:val="ListBullet"/>
      </w:pPr>
      <w:r>
        <w:t>A shared backend API will serve Android and iPhone applications.</w:t>
      </w:r>
    </w:p>
    <w:p>
      <w:pPr>
        <w:pStyle w:val="ListBullet"/>
      </w:pPr>
      <w:r>
        <w:t>Email-based identity will be used initially.</w:t>
      </w:r>
    </w:p>
    <w:p>
      <w:pPr>
        <w:pStyle w:val="ListBullet"/>
      </w:pPr>
      <w:r>
        <w:t>Notification infrastructure and store accounts will be available before release.</w:t>
      </w:r>
    </w:p>
    <w:p>
      <w:pPr>
        <w:pStyle w:val="ListBullet"/>
      </w:pPr>
      <w:r>
        <w:t>One modular backend will be sufficient for MVP before considering service decomposition.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BRD | Shared Expense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