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317E0" w:rsidR="006E7620" w:rsidP="002778F8" w:rsidRDefault="006E7620" w14:paraId="3272CA54" w14:textId="77777777">
      <w:pPr>
        <w:jc w:val="center"/>
        <w:rPr>
          <w:rFonts w:ascii="Arial Black" w:hAnsi="Arial Black"/>
          <w:sz w:val="36"/>
          <w:szCs w:val="36"/>
        </w:rPr>
      </w:pPr>
    </w:p>
    <w:p w:rsidRPr="004E2A7F" w:rsidR="003D7115" w:rsidP="00F639C7" w:rsidRDefault="00F639C7" w14:paraId="24D462A0" w14:textId="533DEC8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:rsidR="003D7115" w:rsidP="002778F8" w:rsidRDefault="002778F8" w14:paraId="40B3C45C" w14:textId="45F4CDF4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:rsidR="00F639C7" w:rsidP="002778F8" w:rsidRDefault="00F639C7" w14:paraId="18395218" w14:textId="08402D09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:rsidRPr="004E2A7F" w:rsidR="004E2A7F" w:rsidP="002778F8" w:rsidRDefault="004E2A7F" w14:paraId="2099C8C5" w14:textId="364CF9FF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:rsidRPr="003D7115" w:rsidR="003D7115" w:rsidP="002778F8" w:rsidRDefault="003D7115" w14:paraId="43F53718" w14:textId="314F7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:rsidR="00F40A65" w:rsidP="003D7115" w:rsidRDefault="00F40A65" w14:paraId="6074452F" w14:textId="3F5BFEF2">
      <w:pPr>
        <w:numPr>
          <w:ilvl w:val="0"/>
          <w:numId w:val="1"/>
        </w:numPr>
      </w:pPr>
      <w:r>
        <w:t>Daniel Kloster</w:t>
      </w:r>
    </w:p>
    <w:p w:rsidR="003D7115" w:rsidP="003D7115" w:rsidRDefault="00F40A65" w14:paraId="0E0DA3A7" w14:textId="69FF4873">
      <w:pPr>
        <w:numPr>
          <w:ilvl w:val="0"/>
          <w:numId w:val="1"/>
        </w:numPr>
      </w:pPr>
      <w:r>
        <w:t>Brian Lara Campos</w:t>
      </w:r>
    </w:p>
    <w:p w:rsidR="003D7115" w:rsidP="003D7115" w:rsidRDefault="00F40A65" w14:paraId="3789B53F" w14:textId="156E2FB6">
      <w:pPr>
        <w:numPr>
          <w:ilvl w:val="0"/>
          <w:numId w:val="1"/>
        </w:numPr>
      </w:pPr>
      <w:r>
        <w:t>Maximiliano Wenner</w:t>
      </w:r>
    </w:p>
    <w:p w:rsidR="003D7115" w:rsidP="003D7115" w:rsidRDefault="00F40A65" w14:paraId="416DA087" w14:textId="5D36EC72">
      <w:pPr>
        <w:numPr>
          <w:ilvl w:val="0"/>
          <w:numId w:val="1"/>
        </w:numPr>
      </w:pPr>
      <w:r>
        <w:t xml:space="preserve">Verónica </w:t>
      </w:r>
      <w:proofErr w:type="spellStart"/>
      <w:r>
        <w:t>Carbonari</w:t>
      </w:r>
      <w:proofErr w:type="spellEnd"/>
    </w:p>
    <w:p w:rsidR="003D7115" w:rsidP="003D7115" w:rsidRDefault="00F40A65" w14:paraId="5D1E87AA" w14:textId="3E790637">
      <w:pPr>
        <w:numPr>
          <w:ilvl w:val="0"/>
          <w:numId w:val="1"/>
        </w:numPr>
      </w:pPr>
      <w:r>
        <w:t xml:space="preserve">Juan </w:t>
      </w:r>
      <w:proofErr w:type="spellStart"/>
      <w:r>
        <w:t>Rios</w:t>
      </w:r>
      <w:proofErr w:type="spellEnd"/>
    </w:p>
    <w:p w:rsidR="003D7115" w:rsidP="003D7115" w:rsidRDefault="0079140F" w14:paraId="0346F858" w14:textId="599F90F3">
      <w:pPr>
        <w:numPr>
          <w:ilvl w:val="0"/>
          <w:numId w:val="1"/>
        </w:numPr>
      </w:pPr>
      <w:r>
        <w:t>Ariel León</w:t>
      </w:r>
    </w:p>
    <w:p w:rsidRPr="002778F8" w:rsidR="0079140F" w:rsidP="003D7115" w:rsidRDefault="0079140F" w14:paraId="193142FB" w14:textId="426208D1">
      <w:pPr>
        <w:numPr>
          <w:ilvl w:val="0"/>
          <w:numId w:val="1"/>
        </w:numPr>
      </w:pPr>
      <w:r>
        <w:t>Ernesto José Riveiro</w:t>
      </w:r>
    </w:p>
    <w:p w:rsidRPr="00641491" w:rsidR="003D7115" w:rsidP="002778F8" w:rsidRDefault="003D7115" w14:paraId="16A6443C" w14:textId="77777777">
      <w:pPr>
        <w:rPr>
          <w:sz w:val="28"/>
          <w:szCs w:val="28"/>
        </w:rPr>
      </w:pPr>
    </w:p>
    <w:p w:rsidRPr="003D7115" w:rsidR="002778F8" w:rsidP="002778F8" w:rsidRDefault="002778F8" w14:paraId="0B6D5529" w14:textId="77777777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:rsidRPr="002778F8" w:rsidR="003D7115" w:rsidP="0079140F" w:rsidRDefault="0079140F" w14:paraId="03E93B65" w14:textId="11F9F899">
      <w:pPr>
        <w:numPr>
          <w:ilvl w:val="0"/>
          <w:numId w:val="1"/>
        </w:numPr>
      </w:pPr>
      <w:r>
        <w:t xml:space="preserve">Tomas </w:t>
      </w:r>
      <w:r w:rsidR="009C2DCE">
        <w:t>Joaquín</w:t>
      </w:r>
      <w:r>
        <w:t xml:space="preserve"> Prenezio</w:t>
      </w:r>
    </w:p>
    <w:p w:rsidR="003D7115" w:rsidP="003D7115" w:rsidRDefault="002778F8" w14:paraId="122F93F3" w14:textId="6AF58656">
      <w:pPr>
        <w:numPr>
          <w:ilvl w:val="0"/>
          <w:numId w:val="1"/>
        </w:numPr>
      </w:pPr>
      <w:r w:rsidRPr="002778F8">
        <w:t>Rodolfo Adriel Hess</w:t>
      </w:r>
    </w:p>
    <w:p w:rsidR="0079140F" w:rsidP="0079140F" w:rsidRDefault="0079140F" w14:paraId="03C07608" w14:textId="77777777">
      <w:pPr>
        <w:ind w:left="720"/>
      </w:pPr>
    </w:p>
    <w:p w:rsidR="0079140F" w:rsidP="0079140F" w:rsidRDefault="0079140F" w14:paraId="5FF7B7D7" w14:textId="77777777">
      <w:pPr>
        <w:ind w:left="720"/>
      </w:pPr>
    </w:p>
    <w:p w:rsidR="096DC3F1" w:rsidP="096DC3F1" w:rsidRDefault="096DC3F1" w14:paraId="4518BCCD" w14:textId="1E1D788D">
      <w:pPr>
        <w:ind w:left="720"/>
      </w:pPr>
    </w:p>
    <w:p w:rsidR="096DC3F1" w:rsidP="096DC3F1" w:rsidRDefault="096DC3F1" w14:paraId="395F17BA" w14:textId="1828FD9F">
      <w:pPr>
        <w:ind w:left="720"/>
      </w:pPr>
    </w:p>
    <w:p w:rsidR="00F639C7" w:rsidP="0079140F" w:rsidRDefault="00F639C7" w14:paraId="08D6BF51" w14:textId="77777777">
      <w:pPr>
        <w:ind w:left="720"/>
      </w:pPr>
    </w:p>
    <w:p w:rsidR="00F639C7" w:rsidP="0079140F" w:rsidRDefault="00F639C7" w14:paraId="1FBD82E9" w14:textId="77777777">
      <w:pPr>
        <w:ind w:left="720"/>
      </w:pPr>
    </w:p>
    <w:p w:rsidR="00F639C7" w:rsidP="0079140F" w:rsidRDefault="00F639C7" w14:paraId="62FDE7BF" w14:textId="77777777">
      <w:pPr>
        <w:ind w:left="720"/>
      </w:pPr>
    </w:p>
    <w:p w:rsidR="00641491" w:rsidRDefault="00641491" w14:paraId="0952A766" w14:textId="1DE93645"/>
    <w:p w:rsidR="0079140F" w:rsidP="0079140F" w:rsidRDefault="00DC68DE" w14:paraId="60DD56CE" w14:textId="4E804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INTRODUCCION:</w:t>
      </w:r>
    </w:p>
    <w:p w:rsidR="00DC68DE" w:rsidP="0079140F" w:rsidRDefault="008B4E9D" w14:paraId="64E52E05" w14:textId="5E7BDA6E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:rsidRPr="008B4E9D" w:rsidR="00015A19" w:rsidP="0079140F" w:rsidRDefault="00015A19" w14:paraId="70C1C953" w14:textId="77777777">
      <w:pPr>
        <w:rPr>
          <w:lang w:val="es-AR"/>
        </w:rPr>
      </w:pPr>
    </w:p>
    <w:p w:rsidR="00C257E5" w:rsidP="0079140F" w:rsidRDefault="00015A19" w14:paraId="7961489D" w14:textId="0533B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:rsidRPr="00C257E5" w:rsidR="00C257E5" w:rsidP="0079140F" w:rsidRDefault="00C257E5" w14:paraId="20D65FB3" w14:textId="7B73898D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:rsidR="00015A19" w:rsidP="0079140F" w:rsidRDefault="00015A19" w14:paraId="55087018" w14:textId="55FBC213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:rsidR="001E128F" w:rsidP="0079140F" w:rsidRDefault="001E128F" w14:paraId="6544EEA4" w14:textId="76D454D7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:rsidR="00346192" w:rsidP="0079140F" w:rsidRDefault="00346192" w14:paraId="447C9552" w14:textId="77777777">
      <w:pPr>
        <w:rPr>
          <w:lang w:val="es-AR"/>
        </w:rPr>
      </w:pPr>
    </w:p>
    <w:p w:rsidR="00C257E5" w:rsidP="0079140F" w:rsidRDefault="00C257E5" w14:paraId="394DBBBC" w14:textId="28E6F5EC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:rsidR="00740BEA" w:rsidP="0079140F" w:rsidRDefault="00BD63A1" w14:paraId="088A42F6" w14:textId="77777777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:rsidR="00C257E5" w:rsidP="0079140F" w:rsidRDefault="00BD63A1" w14:paraId="0D0B67F8" w14:textId="4CB2BFF5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:rsidR="00740BEA" w:rsidP="0079140F" w:rsidRDefault="00740BEA" w14:paraId="0867F174" w14:textId="77777777">
      <w:pPr>
        <w:rPr>
          <w:lang w:val="es-AR"/>
        </w:rPr>
      </w:pPr>
    </w:p>
    <w:p w:rsidR="00740BEA" w:rsidP="0079140F" w:rsidRDefault="00740BEA" w14:paraId="133A933F" w14:textId="7F32E05D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:rsidR="00740BEA" w:rsidP="0079140F" w:rsidRDefault="00F83559" w14:paraId="005A5F03" w14:textId="726F30F6">
      <w:pPr>
        <w:rPr>
          <w:lang w:val="es-AR"/>
        </w:rPr>
      </w:pPr>
      <w:r w:rsidRPr="383A6D85">
        <w:rPr>
          <w:lang w:val="es-AR"/>
        </w:rPr>
        <w:t>Para cada venta</w:t>
      </w:r>
      <w:r w:rsidRPr="383A6D85" w:rsidR="00BE164F">
        <w:rPr>
          <w:lang w:val="es-AR"/>
        </w:rPr>
        <w:t>, además del anterior mencionado registro de clientes (de ser necesario), quedara registrado el numero de la venta, CUI</w:t>
      </w:r>
      <w:r w:rsidRPr="383A6D85" w:rsidR="771DD0EE">
        <w:rPr>
          <w:lang w:val="es-AR"/>
        </w:rPr>
        <w:t>T</w:t>
      </w:r>
      <w:r w:rsidRPr="383A6D85" w:rsidR="00BE164F">
        <w:rPr>
          <w:lang w:val="es-AR"/>
        </w:rPr>
        <w:t xml:space="preserve"> del cliente, fecha de la venta y su importe total. Junto con el detalle del/los equipos que se quieran comprar, es decir incluyendo el precio unitario, id del equipo y cantidad.</w:t>
      </w:r>
    </w:p>
    <w:p w:rsidR="00BE164F" w:rsidP="0079140F" w:rsidRDefault="00BE164F" w14:paraId="159703CF" w14:textId="0EFDFBB5">
      <w:pPr>
        <w:rPr>
          <w:lang w:val="es-AR"/>
        </w:rPr>
      </w:pPr>
      <w:r>
        <w:rPr>
          <w:lang w:val="es-AR"/>
        </w:rPr>
        <w:lastRenderedPageBreak/>
        <w:t>A su vez el usuario tendrá acceso a una búsqueda por medio del número de venta o un listado completo de cada venta.</w:t>
      </w:r>
    </w:p>
    <w:p w:rsidR="004A7E71" w:rsidP="0079140F" w:rsidRDefault="004A7E71" w14:paraId="7BA6974D" w14:textId="77777777">
      <w:pPr>
        <w:rPr>
          <w:lang w:val="es-AR"/>
        </w:rPr>
      </w:pPr>
    </w:p>
    <w:p w:rsidR="096DC3F1" w:rsidP="096DC3F1" w:rsidRDefault="096DC3F1" w14:paraId="0514F967" w14:textId="7ADF7BD3">
      <w:pPr>
        <w:rPr>
          <w:lang w:val="es-AR"/>
        </w:rPr>
      </w:pPr>
    </w:p>
    <w:p w:rsidR="096DC3F1" w:rsidP="096DC3F1" w:rsidRDefault="096DC3F1" w14:paraId="26B40A49" w14:textId="383D271D">
      <w:pPr>
        <w:rPr>
          <w:lang w:val="es-AR"/>
        </w:rPr>
      </w:pPr>
    </w:p>
    <w:p w:rsidR="004A7E71" w:rsidP="0079140F" w:rsidRDefault="004A7E71" w14:paraId="09C72EC6" w14:textId="38455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t>SALIDAS DEL SISTEMA</w:t>
      </w:r>
      <w:r>
        <w:rPr>
          <w:b/>
          <w:bCs/>
          <w:sz w:val="28"/>
          <w:szCs w:val="28"/>
        </w:rPr>
        <w:t>:</w:t>
      </w:r>
    </w:p>
    <w:p w:rsidR="096DC3F1" w:rsidP="096DC3F1" w:rsidRDefault="096DC3F1" w14:paraId="0747B513" w14:textId="45C0D953">
      <w:pPr>
        <w:rPr>
          <w:b/>
          <w:bCs/>
          <w:sz w:val="28"/>
          <w:szCs w:val="28"/>
        </w:rPr>
      </w:pPr>
    </w:p>
    <w:p w:rsidR="004A7E71" w:rsidP="0079140F" w:rsidRDefault="00615F82" w14:paraId="56BC20A5" w14:textId="016F1287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:rsidRPr="00615F82" w:rsidR="00615F82" w:rsidP="00615F82" w:rsidRDefault="00615F82" w14:paraId="69154A8A" w14:textId="1FF98616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:rsidR="00615F82" w:rsidP="00615F82" w:rsidRDefault="00615F82" w14:paraId="0FC8A24E" w14:textId="7252B15C">
      <w:pPr>
        <w:ind w:left="720"/>
      </w:pPr>
      <w:r>
        <w:t>- Ordenados por precio</w:t>
      </w:r>
    </w:p>
    <w:p w:rsidR="00615F82" w:rsidP="00615F82" w:rsidRDefault="00615F82" w14:paraId="6881EE83" w14:textId="25301AD4">
      <w:pPr>
        <w:ind w:left="720"/>
      </w:pPr>
      <w:r>
        <w:t>- Ordenados por cantidad en stock</w:t>
      </w:r>
    </w:p>
    <w:p w:rsidR="00615F82" w:rsidP="00615F82" w:rsidRDefault="00615F82" w14:paraId="2639D12C" w14:textId="4236F0CA">
      <w:pPr>
        <w:pStyle w:val="Prrafodelista"/>
        <w:numPr>
          <w:ilvl w:val="0"/>
          <w:numId w:val="5"/>
        </w:numPr>
      </w:pPr>
      <w:r>
        <w:t>Listado de clientes</w:t>
      </w:r>
    </w:p>
    <w:p w:rsidR="00615F82" w:rsidP="00615F82" w:rsidRDefault="00615F82" w14:paraId="453A68BC" w14:textId="30133D5F">
      <w:pPr>
        <w:ind w:left="720"/>
      </w:pPr>
      <w:r>
        <w:t>- Ordenados por apellido</w:t>
      </w:r>
    </w:p>
    <w:p w:rsidR="00615F82" w:rsidP="00615F82" w:rsidRDefault="00615F82" w14:paraId="7DE28169" w14:textId="7A26BF56">
      <w:pPr>
        <w:pStyle w:val="Prrafodelista"/>
        <w:numPr>
          <w:ilvl w:val="0"/>
          <w:numId w:val="5"/>
        </w:numPr>
      </w:pPr>
      <w:r>
        <w:t>Listado de ventas</w:t>
      </w:r>
    </w:p>
    <w:p w:rsidR="00615F82" w:rsidP="00615F82" w:rsidRDefault="00615F82" w14:paraId="6D45694A" w14:textId="1814D726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:rsidR="00E00230" w:rsidP="00E00230" w:rsidRDefault="00E00230" w14:paraId="7AB2AC86" w14:textId="77777777"/>
    <w:p w:rsidR="00E00230" w:rsidP="00E00230" w:rsidRDefault="00E00230" w14:paraId="71114FA0" w14:textId="38848EF6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:rsidRPr="00E00230" w:rsidR="00E00230" w:rsidP="00E00230" w:rsidRDefault="00E00230" w14:paraId="0D0F523B" w14:textId="173020BF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:rsidR="00E00230" w:rsidP="00E00230" w:rsidRDefault="00E00230" w14:paraId="6FE07B12" w14:textId="3FA447CB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:rsidR="00E00230" w:rsidP="00E00230" w:rsidRDefault="00E00230" w14:paraId="40B91EDF" w14:textId="5B29141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:rsidR="002E7384" w:rsidP="002E7384" w:rsidRDefault="002E7384" w14:paraId="5F021398" w14:textId="031884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:rsidRPr="002E7384" w:rsidR="002E7384" w:rsidP="002E7384" w:rsidRDefault="002E7384" w14:paraId="2B898680" w14:textId="74F84E5D">
      <w:pPr>
        <w:ind w:left="720"/>
        <w:rPr>
          <w:lang w:val="es-AR"/>
        </w:rPr>
      </w:pPr>
      <w:r w:rsidRPr="383A6D85">
        <w:rPr>
          <w:lang w:val="es-AR"/>
        </w:rPr>
        <w:t>- Por CUI</w:t>
      </w:r>
      <w:r w:rsidRPr="383A6D85" w:rsidR="77F119B6">
        <w:rPr>
          <w:lang w:val="es-AR"/>
        </w:rPr>
        <w:t>T</w:t>
      </w:r>
    </w:p>
    <w:p w:rsidR="002E7384" w:rsidP="002E7384" w:rsidRDefault="002E7384" w14:paraId="7492C130" w14:textId="6072C3FD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:rsidRPr="002E7384" w:rsidR="002E7384" w:rsidP="002E7384" w:rsidRDefault="002E7384" w14:paraId="2AFB65BF" w14:textId="71CDCE99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:rsidRPr="004155CB" w:rsidR="002E7384" w:rsidP="005317E0" w:rsidRDefault="002E7384" w14:paraId="5675C158" w14:textId="17252B47">
      <w:pPr>
        <w:ind w:left="720"/>
      </w:pPr>
      <w:r w:rsidRPr="383A6D85">
        <w:rPr>
          <w:lang w:val="es-AR"/>
        </w:rPr>
        <w:t>- Por</w:t>
      </w:r>
      <w:r w:rsidRPr="383A6D85" w:rsidR="005317E0">
        <w:rPr>
          <w:lang w:val="es-AR"/>
        </w:rPr>
        <w:t xml:space="preserve"> CUI</w:t>
      </w:r>
      <w:r w:rsidRPr="383A6D85" w:rsidR="70F7CDB2">
        <w:rPr>
          <w:lang w:val="es-AR"/>
        </w:rPr>
        <w:t>T</w:t>
      </w:r>
    </w:p>
    <w:p w:rsidR="002E7384" w:rsidP="002E7384" w:rsidRDefault="002E7384" w14:paraId="03158F80" w14:textId="53C7419E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:rsidR="096DC3F1" w:rsidP="096DC3F1" w:rsidRDefault="096DC3F1" w14:paraId="074375FC" w14:textId="6AD92EED">
      <w:pPr>
        <w:rPr>
          <w:lang w:val="es-AR"/>
        </w:rPr>
      </w:pPr>
    </w:p>
    <w:p w:rsidR="096DC3F1" w:rsidP="096DC3F1" w:rsidRDefault="096DC3F1" w14:paraId="1AD37FBD" w14:textId="0F16E6E8">
      <w:pPr>
        <w:rPr>
          <w:lang w:val="es-AR"/>
        </w:rPr>
      </w:pPr>
    </w:p>
    <w:p w:rsidR="002E7384" w:rsidP="002E7384" w:rsidRDefault="003C60F4" w14:paraId="7D689EDB" w14:textId="5F9A89D1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:rsidRPr="00D308A2" w:rsidR="003C60F4" w:rsidP="00681D32" w:rsidRDefault="00D308A2" w14:paraId="6734DF52" w14:textId="740D6696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:rsidRPr="00D308A2" w:rsidR="00D308A2" w:rsidP="00681D32" w:rsidRDefault="00D308A2" w14:paraId="557BC31F" w14:textId="4C7F17F9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:rsidRPr="00D308A2" w:rsidR="00D308A2" w:rsidP="00681D32" w:rsidRDefault="00D308A2" w14:paraId="2887A915" w14:textId="07FDB86E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:rsidRPr="00983CB3" w:rsidR="00D308A2" w:rsidP="00681D32" w:rsidRDefault="00983CB3" w14:paraId="286049A1" w14:textId="652EA54F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 w:rsidRPr="096DC3F1">
        <w:rPr>
          <w:lang w:val="es-AR"/>
        </w:rPr>
        <w:t>Equipos vendidos por tipo de cliente</w:t>
      </w:r>
    </w:p>
    <w:p w:rsidR="096DC3F1" w:rsidP="096DC3F1" w:rsidRDefault="096DC3F1" w14:paraId="537EB86D" w14:textId="6790EFC3">
      <w:pPr>
        <w:rPr>
          <w:b/>
          <w:bCs/>
          <w:u w:val="single"/>
          <w:lang w:val="es-AR"/>
        </w:rPr>
      </w:pPr>
    </w:p>
    <w:p w:rsidR="096DC3F1" w:rsidP="096DC3F1" w:rsidRDefault="096DC3F1" w14:paraId="237F0AE2" w14:textId="352782E4">
      <w:pPr>
        <w:rPr>
          <w:b/>
          <w:bCs/>
          <w:u w:val="single"/>
          <w:lang w:val="es-AR"/>
        </w:rPr>
      </w:pPr>
    </w:p>
    <w:p w:rsidR="00611A84" w:rsidP="00983CB3" w:rsidRDefault="00611A84" w14:paraId="623231FE" w14:textId="33EBFC85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:rsidR="00611A84" w:rsidP="096DC3F1" w:rsidRDefault="00611A84" w14:paraId="28E8D24B" w14:textId="17BD8E48">
      <w:pPr>
        <w:rPr>
          <w:lang w:val="es-AR"/>
        </w:rPr>
      </w:pPr>
      <w:r w:rsidRPr="096DC3F1">
        <w:rPr>
          <w:lang w:val="es-AR"/>
        </w:rPr>
        <w:t xml:space="preserve">El usuario ingresará el año en </w:t>
      </w:r>
      <w:r w:rsidRPr="096DC3F1" w:rsidR="00D604C1">
        <w:rPr>
          <w:lang w:val="es-AR"/>
        </w:rPr>
        <w:t>el</w:t>
      </w:r>
      <w:r w:rsidRPr="096DC3F1">
        <w:rPr>
          <w:lang w:val="es-AR"/>
        </w:rPr>
        <w:t xml:space="preserve"> que desea ver la recaudación y el programa presentará la información en una tabla dividida en mes y total recaudado.</w:t>
      </w:r>
    </w:p>
    <w:p w:rsidR="00611A84" w:rsidP="00983CB3" w:rsidRDefault="00611A84" w14:paraId="5E5029E0" w14:textId="1C112100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562B0B17">
                <wp:simplePos x="0" y="0"/>
                <wp:positionH relativeFrom="column">
                  <wp:posOffset>-19086</wp:posOffset>
                </wp:positionH>
                <wp:positionV relativeFrom="paragraph">
                  <wp:posOffset>292148</wp:posOffset>
                </wp:positionV>
                <wp:extent cx="5417293" cy="3053751"/>
                <wp:effectExtent l="0" t="0" r="12065" b="133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93" cy="30537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1.5pt;margin-top:23pt;width:426.55pt;height:2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331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WFfgIAAF8FAAAOAAAAZHJzL2Uyb0RvYy54bWysVE1v2zAMvQ/YfxB0X22nybo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:rsidR="00611A84" w:rsidP="00983CB3" w:rsidRDefault="00611A84" w14:paraId="09C638C9" w14:textId="27A1D182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:rsidTr="0052122F" w14:paraId="2C2ABF9C" w14:textId="77777777">
        <w:tc>
          <w:tcPr>
            <w:tcW w:w="1700" w:type="dxa"/>
          </w:tcPr>
          <w:p w:rsidRPr="00F3754D" w:rsidR="0052122F" w:rsidP="0052122F" w:rsidRDefault="0052122F" w14:paraId="5E54BFA4" w14:textId="3B637635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:rsidRPr="00F3754D" w:rsidR="0052122F" w:rsidP="0052122F" w:rsidRDefault="0052122F" w14:paraId="7448E94A" w14:textId="65E7E809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:rsidTr="0052122F" w14:paraId="1BA5A57E" w14:textId="77777777">
        <w:tc>
          <w:tcPr>
            <w:tcW w:w="1700" w:type="dxa"/>
          </w:tcPr>
          <w:p w:rsidR="0052122F" w:rsidP="0052122F" w:rsidRDefault="0052122F" w14:paraId="7F0583BB" w14:textId="5C1CC95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:rsidR="0052122F" w:rsidP="0052122F" w:rsidRDefault="0052122F" w14:paraId="119BA8C1" w14:textId="403A7911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:rsidTr="0052122F" w14:paraId="2473B3E0" w14:textId="77777777">
        <w:tc>
          <w:tcPr>
            <w:tcW w:w="1700" w:type="dxa"/>
          </w:tcPr>
          <w:p w:rsidR="0052122F" w:rsidP="0052122F" w:rsidRDefault="0052122F" w14:paraId="3CCAA126" w14:textId="5BFF36F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:rsidR="0052122F" w:rsidP="0052122F" w:rsidRDefault="0052122F" w14:paraId="4495087E" w14:textId="4D012C56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:rsidTr="0052122F" w14:paraId="665911AA" w14:textId="77777777">
        <w:tc>
          <w:tcPr>
            <w:tcW w:w="1700" w:type="dxa"/>
          </w:tcPr>
          <w:p w:rsidR="0052122F" w:rsidP="0052122F" w:rsidRDefault="0052122F" w14:paraId="05C853A6" w14:textId="094E8DB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:rsidR="0052122F" w:rsidP="0052122F" w:rsidRDefault="0052122F" w14:paraId="713DAE6A" w14:textId="3023D96B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:rsidTr="0052122F" w14:paraId="0F7BDDFE" w14:textId="77777777">
        <w:tc>
          <w:tcPr>
            <w:tcW w:w="1700" w:type="dxa"/>
          </w:tcPr>
          <w:p w:rsidR="0052122F" w:rsidP="0052122F" w:rsidRDefault="0052122F" w14:paraId="02079C06" w14:textId="1EBF236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:rsidR="0052122F" w:rsidP="0052122F" w:rsidRDefault="008C4AF6" w14:paraId="78F94FEB" w14:textId="5C090D79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:rsidTr="0052122F" w14:paraId="426102D7" w14:textId="77777777">
        <w:tc>
          <w:tcPr>
            <w:tcW w:w="1700" w:type="dxa"/>
          </w:tcPr>
          <w:p w:rsidR="0052122F" w:rsidP="0052122F" w:rsidRDefault="0052122F" w14:paraId="1E0007CE" w14:textId="6C978DE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:rsidR="0052122F" w:rsidP="0052122F" w:rsidRDefault="008C4AF6" w14:paraId="02383BF6" w14:textId="0CA983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:rsidTr="0052122F" w14:paraId="43D052DC" w14:textId="77777777">
        <w:tc>
          <w:tcPr>
            <w:tcW w:w="1700" w:type="dxa"/>
          </w:tcPr>
          <w:p w:rsidR="0052122F" w:rsidP="0052122F" w:rsidRDefault="0052122F" w14:paraId="3D469623" w14:textId="4E15165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:rsidR="0052122F" w:rsidP="0052122F" w:rsidRDefault="008C4AF6" w14:paraId="57FA991A" w14:textId="28B89C4C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:rsidTr="0052122F" w14:paraId="1626B85F" w14:textId="77777777">
        <w:tc>
          <w:tcPr>
            <w:tcW w:w="1700" w:type="dxa"/>
          </w:tcPr>
          <w:p w:rsidR="0052122F" w:rsidP="0052122F" w:rsidRDefault="0052122F" w14:paraId="1098F52D" w14:textId="5EAF949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:rsidR="0052122F" w:rsidP="0052122F" w:rsidRDefault="008C4AF6" w14:paraId="57028149" w14:textId="7E3E3632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:rsidTr="0052122F" w14:paraId="04BD9524" w14:textId="77777777">
        <w:tc>
          <w:tcPr>
            <w:tcW w:w="1700" w:type="dxa"/>
          </w:tcPr>
          <w:p w:rsidR="0052122F" w:rsidP="0052122F" w:rsidRDefault="0052122F" w14:paraId="6EE74248" w14:textId="4E7B8DF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:rsidR="0052122F" w:rsidP="0052122F" w:rsidRDefault="008C4AF6" w14:paraId="38E6AE68" w14:textId="673EE5CC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:rsidTr="0052122F" w14:paraId="29D8D947" w14:textId="77777777">
        <w:tc>
          <w:tcPr>
            <w:tcW w:w="1700" w:type="dxa"/>
          </w:tcPr>
          <w:p w:rsidR="0052122F" w:rsidP="0052122F" w:rsidRDefault="0052122F" w14:paraId="61A5E13A" w14:textId="0CA234C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:rsidR="0052122F" w:rsidP="0052122F" w:rsidRDefault="008C4AF6" w14:paraId="33BE6296" w14:textId="1ECDF812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:rsidTr="0052122F" w14:paraId="3611023A" w14:textId="77777777">
        <w:tc>
          <w:tcPr>
            <w:tcW w:w="1700" w:type="dxa"/>
          </w:tcPr>
          <w:p w:rsidR="0052122F" w:rsidP="0052122F" w:rsidRDefault="0052122F" w14:paraId="5674CE72" w14:textId="2BAC2A6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:rsidR="0052122F" w:rsidP="0052122F" w:rsidRDefault="008C4AF6" w14:paraId="5A20C421" w14:textId="56A622C9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:rsidTr="0052122F" w14:paraId="08822FF8" w14:textId="77777777">
        <w:tc>
          <w:tcPr>
            <w:tcW w:w="1700" w:type="dxa"/>
          </w:tcPr>
          <w:p w:rsidR="0052122F" w:rsidP="0052122F" w:rsidRDefault="0052122F" w14:paraId="66EB6964" w14:textId="5121BEC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:rsidR="0052122F" w:rsidP="0052122F" w:rsidRDefault="008C4AF6" w14:paraId="7036FC83" w14:textId="21F5F0FA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:rsidTr="0052122F" w14:paraId="1141C8F1" w14:textId="77777777">
        <w:tc>
          <w:tcPr>
            <w:tcW w:w="1700" w:type="dxa"/>
          </w:tcPr>
          <w:p w:rsidR="0052122F" w:rsidP="0052122F" w:rsidRDefault="0052122F" w14:paraId="252D7E6D" w14:textId="3B52FE7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:rsidR="0052122F" w:rsidP="0052122F" w:rsidRDefault="008C4AF6" w14:paraId="5D57ED91" w14:textId="17C1E495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:rsidR="0052122F" w:rsidP="00983CB3" w:rsidRDefault="0052122F" w14:paraId="6487482A" w14:textId="06816250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:rsidTr="008C4AF6" w14:paraId="4413C39A" w14:textId="77777777">
        <w:tc>
          <w:tcPr>
            <w:tcW w:w="2547" w:type="dxa"/>
          </w:tcPr>
          <w:p w:rsidR="008C4AF6" w:rsidP="008C4AF6" w:rsidRDefault="008C4AF6" w14:paraId="678A6A10" w14:textId="605B168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:rsidTr="008C4AF6" w14:paraId="510FA527" w14:textId="77777777">
        <w:tc>
          <w:tcPr>
            <w:tcW w:w="2547" w:type="dxa"/>
          </w:tcPr>
          <w:p w:rsidR="008C4AF6" w:rsidP="008C4AF6" w:rsidRDefault="008C4AF6" w14:paraId="4543B1FA" w14:textId="058242DF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:rsidR="008C4AF6" w:rsidP="096DC3F1" w:rsidRDefault="008C4AF6" w14:paraId="79D0D4CF" w14:textId="55678F71">
      <w:pPr>
        <w:rPr>
          <w:lang w:val="es-AR"/>
        </w:rPr>
      </w:pPr>
    </w:p>
    <w:p w:rsidR="008C4AF6" w:rsidP="00983CB3" w:rsidRDefault="008C4AF6" w14:paraId="7C7E5256" w14:textId="77777777">
      <w:pPr>
        <w:rPr>
          <w:lang w:val="es-AR"/>
        </w:rPr>
      </w:pPr>
    </w:p>
    <w:p w:rsidR="008C4AF6" w:rsidP="00983CB3" w:rsidRDefault="008C4AF6" w14:paraId="7AD5E165" w14:textId="77777777">
      <w:pPr>
        <w:rPr>
          <w:lang w:val="es-AR"/>
        </w:rPr>
      </w:pPr>
    </w:p>
    <w:p w:rsidR="008C4AF6" w:rsidP="00983CB3" w:rsidRDefault="00EA45EB" w14:paraId="5B52B0EF" w14:textId="69B8149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:rsidR="005B5FAF" w:rsidP="005B5FAF" w:rsidRDefault="005B5FAF" w14:paraId="26CFCE00" w14:textId="6DA20A62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:rsidR="000E3CB3" w:rsidP="005B5FAF" w:rsidRDefault="008A4176" w14:paraId="3C70B8C4" w14:textId="2ADB85D8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7F6FAD0A">
                <wp:simplePos x="0" y="0"/>
                <wp:positionH relativeFrom="margin">
                  <wp:posOffset>-22225</wp:posOffset>
                </wp:positionH>
                <wp:positionV relativeFrom="paragraph">
                  <wp:posOffset>146841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1.75pt;margin-top:11.55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6453F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Ejemplo:</w:t>
      </w:r>
    </w:p>
    <w:p w:rsidRPr="00F3754D" w:rsidR="00EA45EB" w:rsidP="00983CB3" w:rsidRDefault="00F3754D" w14:paraId="3377E576" w14:textId="3CB29A70">
      <w:r>
        <w:t>Ingrese a</w:t>
      </w:r>
      <w:proofErr w:type="spellStart"/>
      <w:r>
        <w:rPr>
          <w:lang w:val="es-AR"/>
        </w:rPr>
        <w:t>ño</w:t>
      </w:r>
      <w:proofErr w:type="spellEnd"/>
      <w:r>
        <w:rPr>
          <w:lang w:val="es-AR"/>
        </w:rPr>
        <w:t>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:rsidTr="00F3754D" w14:paraId="559BD618" w14:textId="77777777">
        <w:trPr>
          <w:trHeight w:val="478"/>
        </w:trPr>
        <w:tc>
          <w:tcPr>
            <w:tcW w:w="1838" w:type="dxa"/>
          </w:tcPr>
          <w:p w:rsidRPr="00F3754D" w:rsidR="00F3754D" w:rsidP="00F3754D" w:rsidRDefault="00F3754D" w14:paraId="5C67B683" w14:textId="1B7A5E0E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:rsidRPr="00F3754D" w:rsidR="00F3754D" w:rsidP="00F3754D" w:rsidRDefault="00F3754D" w14:paraId="11D1AF76" w14:textId="6ADC9E7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:rsidRPr="00F3754D" w:rsidR="00F3754D" w:rsidP="00F3754D" w:rsidRDefault="00F3754D" w14:paraId="3444FC9D" w14:textId="41EF3F2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:rsidTr="00F3754D" w14:paraId="6DEF1165" w14:textId="77777777">
        <w:trPr>
          <w:trHeight w:val="478"/>
        </w:trPr>
        <w:tc>
          <w:tcPr>
            <w:tcW w:w="1838" w:type="dxa"/>
          </w:tcPr>
          <w:p w:rsidRPr="00F3754D" w:rsidR="00F3754D" w:rsidP="00F3754D" w:rsidRDefault="00F3754D" w14:paraId="5671465C" w14:textId="0C1B94BC">
            <w:pPr>
              <w:jc w:val="center"/>
              <w:rPr>
                <w:lang w:val="es-AR"/>
              </w:rPr>
            </w:pPr>
            <w:proofErr w:type="spellStart"/>
            <w:r>
              <w:t>Ram</w:t>
            </w:r>
            <w:r>
              <w:rPr>
                <w:lang w:val="es-AR"/>
              </w:rPr>
              <w:t>írez</w:t>
            </w:r>
            <w:proofErr w:type="spellEnd"/>
            <w:r>
              <w:rPr>
                <w:lang w:val="es-AR"/>
              </w:rPr>
              <w:t xml:space="preserve"> Luis</w:t>
            </w:r>
          </w:p>
        </w:tc>
        <w:tc>
          <w:tcPr>
            <w:tcW w:w="1701" w:type="dxa"/>
          </w:tcPr>
          <w:p w:rsidR="00F3754D" w:rsidP="00F3754D" w:rsidRDefault="00F3754D" w14:paraId="52A529FD" w14:textId="1830867E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:rsidR="00F3754D" w:rsidP="00F3754D" w:rsidRDefault="00F3754D" w14:paraId="25489E56" w14:textId="5485934F">
            <w:pPr>
              <w:jc w:val="center"/>
            </w:pPr>
            <w:r>
              <w:t>2(empresa)</w:t>
            </w:r>
          </w:p>
        </w:tc>
      </w:tr>
      <w:tr w:rsidR="00F3754D" w:rsidTr="00F3754D" w14:paraId="3D13AE8B" w14:textId="77777777">
        <w:trPr>
          <w:trHeight w:val="499"/>
        </w:trPr>
        <w:tc>
          <w:tcPr>
            <w:tcW w:w="1838" w:type="dxa"/>
          </w:tcPr>
          <w:p w:rsidR="00F3754D" w:rsidP="00F3754D" w:rsidRDefault="00F3754D" w14:paraId="077B4CD3" w14:textId="2E390F01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:rsidR="00F3754D" w:rsidP="00F3754D" w:rsidRDefault="00F3754D" w14:paraId="203EFB51" w14:textId="68F9AE1F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:rsidR="00F3754D" w:rsidP="00F3754D" w:rsidRDefault="00F3754D" w14:paraId="2B3C22E6" w14:textId="4CE0D624">
            <w:pPr>
              <w:jc w:val="center"/>
            </w:pPr>
            <w:r>
              <w:t>2(empresa)</w:t>
            </w:r>
          </w:p>
        </w:tc>
      </w:tr>
      <w:tr w:rsidR="00F3754D" w:rsidTr="00F3754D" w14:paraId="14DC34A8" w14:textId="77777777">
        <w:trPr>
          <w:trHeight w:val="478"/>
        </w:trPr>
        <w:tc>
          <w:tcPr>
            <w:tcW w:w="1838" w:type="dxa"/>
          </w:tcPr>
          <w:p w:rsidR="00F3754D" w:rsidP="00F3754D" w:rsidRDefault="00F3754D" w14:paraId="371BCDEF" w14:textId="22BE9E2A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:rsidR="00F3754D" w:rsidP="00F3754D" w:rsidRDefault="00F3754D" w14:paraId="40B80F95" w14:textId="5EEBD03C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:rsidR="00F3754D" w:rsidP="00F3754D" w:rsidRDefault="00530C13" w14:paraId="703AA516" w14:textId="28D82789">
            <w:pPr>
              <w:jc w:val="center"/>
            </w:pPr>
            <w:r>
              <w:t>1(particular)</w:t>
            </w:r>
          </w:p>
        </w:tc>
      </w:tr>
      <w:tr w:rsidR="00F3754D" w:rsidTr="00F3754D" w14:paraId="43ADCAA8" w14:textId="77777777">
        <w:trPr>
          <w:trHeight w:val="478"/>
        </w:trPr>
        <w:tc>
          <w:tcPr>
            <w:tcW w:w="1838" w:type="dxa"/>
          </w:tcPr>
          <w:p w:rsidR="00F3754D" w:rsidP="00F3754D" w:rsidRDefault="00F3754D" w14:paraId="5EDCC7A7" w14:textId="03663A33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:rsidR="00F3754D" w:rsidP="00F3754D" w:rsidRDefault="00F3754D" w14:paraId="56E43B77" w14:textId="1D05AB37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:rsidR="00F3754D" w:rsidP="00F3754D" w:rsidRDefault="00530C13" w14:paraId="0CCA305B" w14:textId="42025D08">
            <w:pPr>
              <w:jc w:val="center"/>
            </w:pPr>
            <w:r>
              <w:t>1(particular)</w:t>
            </w:r>
          </w:p>
        </w:tc>
      </w:tr>
    </w:tbl>
    <w:p w:rsidR="00185B10" w:rsidP="00983CB3" w:rsidRDefault="00185B10" w14:paraId="2C36E0E5" w14:textId="0E05CDEC"/>
    <w:p w:rsidR="096DC3F1" w:rsidRDefault="096DC3F1" w14:paraId="6549B212" w14:textId="21A75979"/>
    <w:p w:rsidRPr="00530C13" w:rsidR="00530C13" w:rsidP="00530C13" w:rsidRDefault="00530C13" w14:paraId="446A1ABE" w14:textId="77777777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:rsidR="00530C13" w:rsidP="00530C13" w:rsidRDefault="00530C13" w14:paraId="5ABC38AF" w14:textId="165A18CC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:rsidR="000E3CB3" w:rsidP="00530C13" w:rsidRDefault="008A4176" w14:paraId="718578BC" w14:textId="2F35EC58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35EA1598">
                <wp:simplePos x="0" y="0"/>
                <wp:positionH relativeFrom="margin">
                  <wp:posOffset>-1833</wp:posOffset>
                </wp:positionH>
                <wp:positionV relativeFrom="paragraph">
                  <wp:posOffset>320195</wp:posOffset>
                </wp:positionV>
                <wp:extent cx="3888105" cy="2104845"/>
                <wp:effectExtent l="0" t="0" r="17145" b="10160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2104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.15pt;margin-top:25.2pt;width:306.15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0B177D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</w:t>
      </w:r>
      <w:r w:rsidR="00251411">
        <w:rPr>
          <w:lang w:val="es-AR"/>
        </w:rPr>
        <w:t>:</w:t>
      </w:r>
    </w:p>
    <w:p w:rsidRPr="00530C13" w:rsidR="00A702A8" w:rsidP="00983CB3" w:rsidRDefault="000E3CB3" w14:paraId="4DB5DCEF" w14:textId="06636C14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:rsidTr="000E3CB3" w14:paraId="19AF0614" w14:textId="77777777">
        <w:trPr>
          <w:trHeight w:val="520"/>
        </w:trPr>
        <w:tc>
          <w:tcPr>
            <w:tcW w:w="1914" w:type="dxa"/>
          </w:tcPr>
          <w:p w:rsidRPr="000E3CB3" w:rsidR="000E3CB3" w:rsidP="000E3CB3" w:rsidRDefault="000E3CB3" w14:paraId="648EE435" w14:textId="551935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:rsidRPr="000E3CB3" w:rsidR="000E3CB3" w:rsidP="000E3CB3" w:rsidRDefault="000E3CB3" w14:paraId="58D5B5DF" w14:textId="2D006F6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:rsidTr="000E3CB3" w14:paraId="27BD9978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6A88ED7A" w14:textId="6DF385A6">
            <w:pPr>
              <w:jc w:val="center"/>
            </w:pPr>
            <w:proofErr w:type="spellStart"/>
            <w:r>
              <w:t>Mothers</w:t>
            </w:r>
            <w:proofErr w:type="spellEnd"/>
          </w:p>
        </w:tc>
        <w:tc>
          <w:tcPr>
            <w:tcW w:w="1914" w:type="dxa"/>
          </w:tcPr>
          <w:p w:rsidR="000E3CB3" w:rsidP="000E3CB3" w:rsidRDefault="00251411" w14:paraId="220B54B6" w14:textId="514990C4">
            <w:pPr>
              <w:jc w:val="center"/>
            </w:pPr>
            <w:r>
              <w:t>1.634.806</w:t>
            </w:r>
          </w:p>
        </w:tc>
      </w:tr>
      <w:tr w:rsidR="000E3CB3" w:rsidTr="000E3CB3" w14:paraId="162BFB00" w14:textId="77777777">
        <w:trPr>
          <w:trHeight w:val="544"/>
        </w:trPr>
        <w:tc>
          <w:tcPr>
            <w:tcW w:w="1914" w:type="dxa"/>
          </w:tcPr>
          <w:p w:rsidR="000E3CB3" w:rsidP="000E3CB3" w:rsidRDefault="000E3CB3" w14:paraId="2FB551C8" w14:textId="4CC0419D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:rsidR="000E3CB3" w:rsidP="000E3CB3" w:rsidRDefault="00251411" w14:paraId="5A0F408B" w14:textId="646AF76D">
            <w:pPr>
              <w:jc w:val="center"/>
            </w:pPr>
            <w:r>
              <w:t>2.706.172</w:t>
            </w:r>
          </w:p>
        </w:tc>
      </w:tr>
      <w:tr w:rsidR="000E3CB3" w:rsidTr="000E3CB3" w14:paraId="3D7F058C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3048F50F" w14:textId="5E897AC8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:rsidR="000E3CB3" w:rsidP="000E3CB3" w:rsidRDefault="00251411" w14:paraId="79EE13EB" w14:textId="3CD45A25">
            <w:pPr>
              <w:jc w:val="center"/>
            </w:pPr>
            <w:r>
              <w:t>4.454.854</w:t>
            </w:r>
          </w:p>
        </w:tc>
      </w:tr>
      <w:tr w:rsidR="000E3CB3" w:rsidTr="000E3CB3" w14:paraId="116A72A4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4D04AA58" w14:textId="7D8EA5D5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:rsidR="000E3CB3" w:rsidP="000E3CB3" w:rsidRDefault="00251411" w14:paraId="4707CDAE" w14:textId="6EC9992F">
            <w:pPr>
              <w:jc w:val="center"/>
            </w:pPr>
            <w:r>
              <w:t>1.982.899</w:t>
            </w:r>
          </w:p>
        </w:tc>
      </w:tr>
    </w:tbl>
    <w:p w:rsidRPr="00530C13" w:rsidR="00A702A8" w:rsidP="00983CB3" w:rsidRDefault="00A702A8" w14:paraId="1EDE7999" w14:textId="77777777"/>
    <w:p w:rsidRPr="00530C13" w:rsidR="00A702A8" w:rsidP="00983CB3" w:rsidRDefault="00A702A8" w14:paraId="064CD394" w14:textId="77777777"/>
    <w:p w:rsidR="096DC3F1" w:rsidP="096DC3F1" w:rsidRDefault="096DC3F1" w14:paraId="3382E7EB" w14:textId="3276003B">
      <w:pPr>
        <w:rPr>
          <w:sz w:val="26"/>
          <w:szCs w:val="26"/>
          <w:u w:val="single"/>
          <w:lang w:val="es-AR"/>
        </w:rPr>
      </w:pPr>
    </w:p>
    <w:p w:rsidR="096DC3F1" w:rsidP="096DC3F1" w:rsidRDefault="096DC3F1" w14:paraId="53ABEF7E" w14:textId="00332810">
      <w:pPr>
        <w:rPr>
          <w:sz w:val="26"/>
          <w:szCs w:val="26"/>
          <w:u w:val="single"/>
          <w:lang w:val="es-AR"/>
        </w:rPr>
      </w:pPr>
    </w:p>
    <w:p w:rsidRPr="00530C13" w:rsidR="00251411" w:rsidP="00251411" w:rsidRDefault="00251411" w14:paraId="617F0100" w14:textId="2CC74F6A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:rsidR="00251411" w:rsidP="00251411" w:rsidRDefault="00251411" w14:paraId="60565974" w14:textId="3A2F5610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:rsidR="00A702A8" w:rsidP="00983CB3" w:rsidRDefault="00163AA7" w14:paraId="3BDE9D15" w14:textId="2D470FFA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6C8AB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>
                <w10:wrap anchorx="margin"/>
              </v:rect>
            </w:pict>
          </mc:Fallback>
        </mc:AlternateContent>
      </w:r>
      <w:r w:rsidR="00251411">
        <w:t>Ejemplo:</w:t>
      </w:r>
    </w:p>
    <w:p w:rsidRPr="00530C13" w:rsidR="00D604C1" w:rsidP="00D604C1" w:rsidRDefault="00D604C1" w14:paraId="6E005E24" w14:textId="4EF1CCB5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:rsidTr="00163AA7" w14:paraId="4346957F" w14:textId="77777777">
        <w:trPr>
          <w:trHeight w:val="520"/>
        </w:trPr>
        <w:tc>
          <w:tcPr>
            <w:tcW w:w="1914" w:type="dxa"/>
          </w:tcPr>
          <w:p w:rsidRPr="000E3CB3" w:rsidR="00D604C1" w:rsidP="00163AA7" w:rsidRDefault="00D604C1" w14:paraId="1F288FEE" w14:textId="1E5900F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:rsidRPr="000E3CB3" w:rsidR="00D604C1" w:rsidP="00163AA7" w:rsidRDefault="00D604C1" w14:paraId="722652E2" w14:textId="7777777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:rsidTr="00163AA7" w14:paraId="7E82D23A" w14:textId="77777777">
        <w:trPr>
          <w:trHeight w:val="520"/>
        </w:trPr>
        <w:tc>
          <w:tcPr>
            <w:tcW w:w="1914" w:type="dxa"/>
          </w:tcPr>
          <w:p w:rsidR="00D604C1" w:rsidP="00163AA7" w:rsidRDefault="00163AA7" w14:paraId="05E20A79" w14:textId="49233872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:rsidR="00D604C1" w:rsidP="00163AA7" w:rsidRDefault="00D604C1" w14:paraId="4BB8758F" w14:textId="77777777">
            <w:pPr>
              <w:jc w:val="center"/>
            </w:pPr>
            <w:r>
              <w:t>1.634.806</w:t>
            </w:r>
          </w:p>
        </w:tc>
      </w:tr>
      <w:tr w:rsidR="00D604C1" w:rsidTr="00163AA7" w14:paraId="11A6712C" w14:textId="77777777">
        <w:trPr>
          <w:trHeight w:val="544"/>
        </w:trPr>
        <w:tc>
          <w:tcPr>
            <w:tcW w:w="1914" w:type="dxa"/>
          </w:tcPr>
          <w:p w:rsidR="00D604C1" w:rsidP="00163AA7" w:rsidRDefault="00163AA7" w14:paraId="7BC7EEC2" w14:textId="4509A623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:rsidR="00D604C1" w:rsidP="00163AA7" w:rsidRDefault="00D604C1" w14:paraId="401F73B3" w14:textId="77777777">
            <w:pPr>
              <w:jc w:val="center"/>
            </w:pPr>
            <w:r>
              <w:t>2.706.172</w:t>
            </w:r>
          </w:p>
        </w:tc>
      </w:tr>
    </w:tbl>
    <w:p w:rsidRPr="00530C13" w:rsidR="00D604C1" w:rsidP="00D604C1" w:rsidRDefault="00D604C1" w14:paraId="1924DF63" w14:textId="77777777"/>
    <w:p w:rsidRPr="00530C13" w:rsidR="00251411" w:rsidP="00983CB3" w:rsidRDefault="00251411" w14:paraId="5A47D501" w14:textId="77777777"/>
    <w:p w:rsidR="00A702A8" w:rsidP="00983CB3" w:rsidRDefault="00A702A8" w14:paraId="4EF08FF6" w14:textId="77777777">
      <w:pPr>
        <w:rPr>
          <w:b/>
          <w:bCs/>
          <w:sz w:val="28"/>
          <w:szCs w:val="28"/>
        </w:rPr>
      </w:pPr>
    </w:p>
    <w:p w:rsidR="00A702A8" w:rsidP="00983CB3" w:rsidRDefault="00A702A8" w14:paraId="261CFE42" w14:textId="77777777">
      <w:pPr>
        <w:rPr>
          <w:b/>
          <w:bCs/>
          <w:sz w:val="28"/>
          <w:szCs w:val="28"/>
        </w:rPr>
      </w:pPr>
    </w:p>
    <w:p w:rsidR="096DC3F1" w:rsidP="7B9FB9D9" w:rsidRDefault="096DC3F1" w14:paraId="44C80A9D" w14:noSpellErr="1" w14:textId="0766FCE0">
      <w:pPr>
        <w:pStyle w:val="Normal"/>
        <w:rPr>
          <w:b w:val="1"/>
          <w:bCs w:val="1"/>
          <w:sz w:val="28"/>
          <w:szCs w:val="28"/>
        </w:rPr>
      </w:pPr>
    </w:p>
    <w:p w:rsidR="00185B10" w:rsidP="00983CB3" w:rsidRDefault="008A4176" w14:textId="31B0DA5C" w14:noSpellErr="1" w14:paraId="58470769">
      <w:pPr>
        <w:rPr>
          <w:b w:val="1"/>
          <w:bCs w:val="1"/>
          <w:sz w:val="28"/>
          <w:szCs w:val="28"/>
        </w:rPr>
      </w:pPr>
      <w:r w:rsidR="00185B10">
        <w:drawing>
          <wp:anchor distT="0" distB="0" distL="114300" distR="114300" simplePos="0" relativeHeight="251669504" behindDoc="0" locked="0" layoutInCell="1" allowOverlap="1" wp14:anchorId="144185D7" wp14:editId="55AB483B">
            <wp:simplePos x="0" y="0"/>
            <wp:positionH relativeFrom="column">
              <wp:posOffset>-1085850</wp:posOffset>
            </wp:positionH>
            <wp:positionV relativeFrom="paragraph">
              <wp:posOffset>219075</wp:posOffset>
            </wp:positionV>
            <wp:extent cx="7511819" cy="3939039"/>
            <wp:effectExtent l="0" t="0" r="0" b="0"/>
            <wp:wrapNone/>
            <wp:docPr id="2046885055" name="Imagen 7" descr="Texto&#10;&#10;El contenido generado por IA puede ser incorrecto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6885055" name="Imagen 7" descr="Texto&#10;&#10;El contenido generado por IA puede ser incorrecto.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11819" cy="3939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383E4A70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8634140" cy="3972050"/>
                <wp:effectExtent l="0" t="0" r="0" b="0"/>
                <wp:wrapNone/>
                <wp:docPr id="305074663" name="Rectángulo 1"/>
                <wp:cNvGraphicFramePr/>
                <a:graphic xmlns:a="http://schemas.openxmlformats.org/drawingml/2006/main"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0">
                          <a:off x="0" y="0"/>
                          <a:ext cx="8634140" cy="397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white [3201]" strokecolor="#4ea72e [3209]" strokeweight="1pt" w14:anchorId="2B07A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>
                <w10:wrap anchorx="page"/>
              </v:rect>
            </w:pict>
          </mc:Fallback>
        </mc:AlternateContent>
      </w:r>
      <w:r w:rsidR="00185B10">
        <w:rPr>
          <w:b w:val="1"/>
          <w:bCs w:val="1"/>
          <w:sz w:val="28"/>
          <w:szCs w:val="28"/>
        </w:rPr>
        <w:t xml:space="preserve">ANEXO </w:t>
      </w:r>
      <w:r w:rsidRPr="00185B10" w:rsidR="00185B10">
        <w:rPr>
          <w:b w:val="1"/>
          <w:bCs w:val="1"/>
          <w:sz w:val="28"/>
          <w:szCs w:val="28"/>
        </w:rPr>
        <w:t>I</w:t>
      </w:r>
      <w:r w:rsidR="00185B10">
        <w:rPr>
          <w:b w:val="1"/>
          <w:bCs w:val="1"/>
          <w:sz w:val="28"/>
          <w:szCs w:val="28"/>
        </w:rPr>
        <w:t>: DIAGRAMA DE CLASES</w:t>
      </w:r>
    </w:p>
    <w:p w:rsidR="35CDB35A" w:rsidP="35CDB35A" w:rsidRDefault="35CDB35A" w14:paraId="1D868FA3" w14:textId="7F391375" w14:noSpellErr="1">
      <w:pPr>
        <w:rPr>
          <w:b w:val="1"/>
          <w:bCs w:val="1"/>
          <w:sz w:val="28"/>
          <w:szCs w:val="28"/>
        </w:rPr>
      </w:pPr>
    </w:p>
    <w:p w:rsidRPr="00185B10" w:rsidR="00A702A8" w:rsidP="00983CB3" w:rsidRDefault="00A702A8" w14:paraId="26870533" w14:textId="27E906A6">
      <w:pPr>
        <w:rPr>
          <w:b/>
          <w:bCs/>
          <w:sz w:val="28"/>
          <w:szCs w:val="28"/>
        </w:rPr>
      </w:pPr>
    </w:p>
    <w:sectPr w:rsidRPr="00185B10" w:rsidR="00A702A8">
      <w:headerReference w:type="default" r:id="rId9"/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664" w:rsidP="00BE3AE8" w:rsidRDefault="00916664" w14:paraId="1A9F5DDD" w14:textId="77777777">
      <w:pPr>
        <w:spacing w:after="0" w:line="240" w:lineRule="auto"/>
      </w:pPr>
      <w:r>
        <w:separator/>
      </w:r>
    </w:p>
  </w:endnote>
  <w:endnote w:type="continuationSeparator" w:id="0">
    <w:p w:rsidR="00916664" w:rsidP="00BE3AE8" w:rsidRDefault="00916664" w14:paraId="39EE78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517AA" w:rsidR="001517AA" w:rsidP="001517AA" w:rsidRDefault="001517AA" w14:paraId="2A6005B8" w14:textId="40C82315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:rsidR="006E7620" w:rsidRDefault="006E7620" w14:paraId="2E5C85C9" w14:textId="69BA4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664" w:rsidP="00BE3AE8" w:rsidRDefault="00916664" w14:paraId="4590C120" w14:textId="77777777">
      <w:pPr>
        <w:spacing w:after="0" w:line="240" w:lineRule="auto"/>
      </w:pPr>
      <w:r>
        <w:separator/>
      </w:r>
    </w:p>
  </w:footnote>
  <w:footnote w:type="continuationSeparator" w:id="0">
    <w:p w:rsidR="00916664" w:rsidP="00BE3AE8" w:rsidRDefault="00916664" w14:paraId="094736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E7620" w:rsidRDefault="006E7620" w14:paraId="1739A4F1" w14:textId="416A3AC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E7620" w:rsidRDefault="00F40A65" w14:paraId="1C22CF78" w14:textId="1D62D96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E.I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6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235DA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E7620" w:rsidRDefault="00F40A65" w14:paraId="1C22CF78" w14:textId="1D62D96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</w:t>
                        </w:r>
                        <w:proofErr w:type="gramStart"/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E.I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A4176"/>
    <w:rsid w:val="008B3004"/>
    <w:rsid w:val="008B4E9D"/>
    <w:rsid w:val="008C313E"/>
    <w:rsid w:val="008C4AF6"/>
    <w:rsid w:val="008D38F8"/>
    <w:rsid w:val="00901D1C"/>
    <w:rsid w:val="00916664"/>
    <w:rsid w:val="00931C18"/>
    <w:rsid w:val="009441CF"/>
    <w:rsid w:val="00973085"/>
    <w:rsid w:val="00976B07"/>
    <w:rsid w:val="00983CB3"/>
    <w:rsid w:val="009921D3"/>
    <w:rsid w:val="00995BD6"/>
    <w:rsid w:val="009A71DB"/>
    <w:rsid w:val="009B5660"/>
    <w:rsid w:val="009C2DCE"/>
    <w:rsid w:val="009F2461"/>
    <w:rsid w:val="009F69E8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17B13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  <w:rsid w:val="096DC3F1"/>
    <w:rsid w:val="19B5E163"/>
    <w:rsid w:val="21FE3353"/>
    <w:rsid w:val="321F41FD"/>
    <w:rsid w:val="350B7F8A"/>
    <w:rsid w:val="35CDB35A"/>
    <w:rsid w:val="383A6D85"/>
    <w:rsid w:val="3C945F6A"/>
    <w:rsid w:val="54DC7D9D"/>
    <w:rsid w:val="70F7CDB2"/>
    <w:rsid w:val="771DD0EE"/>
    <w:rsid w:val="77F119B6"/>
    <w:rsid w:val="7B9FB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E075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075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E07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V.E.I</dc:title>
  <dc:subject/>
  <dc:creator>Hess Rodolfo Adriel</dc:creator>
  <keywords/>
  <dc:description/>
  <lastModifiedBy>Hess Rodolfo Adriel</lastModifiedBy>
  <revision>16</revision>
  <dcterms:created xsi:type="dcterms:W3CDTF">2025-04-11T19:16:00.0000000Z</dcterms:created>
  <dcterms:modified xsi:type="dcterms:W3CDTF">2025-10-19T17:39:06.5182918Z</dcterms:modified>
</coreProperties>
</file>