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F4" w:rsidRDefault="00234C19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Pretraining</w:t>
      </w:r>
      <w:proofErr w:type="spellEnd"/>
      <w:r>
        <w:rPr>
          <w:sz w:val="28"/>
          <w:szCs w:val="28"/>
          <w:lang w:val="en-IN"/>
        </w:rPr>
        <w:t xml:space="preserve"> done with </w:t>
      </w:r>
      <w:proofErr w:type="spellStart"/>
      <w:r>
        <w:rPr>
          <w:b/>
          <w:bCs/>
          <w:i/>
          <w:iCs/>
          <w:sz w:val="28"/>
          <w:szCs w:val="28"/>
          <w:lang w:val="en-IN"/>
        </w:rPr>
        <w:t>gru</w:t>
      </w:r>
      <w:proofErr w:type="spellEnd"/>
      <w:r>
        <w:rPr>
          <w:b/>
          <w:bCs/>
          <w:i/>
          <w:iCs/>
          <w:sz w:val="28"/>
          <w:szCs w:val="28"/>
          <w:lang w:val="en-IN"/>
        </w:rPr>
        <w:t xml:space="preserve"> layers frozen</w:t>
      </w:r>
      <w:r>
        <w:rPr>
          <w:sz w:val="28"/>
          <w:szCs w:val="28"/>
          <w:lang w:val="en-IN"/>
        </w:rPr>
        <w:t xml:space="preserve"> for target city Chang</w:t>
      </w:r>
      <w:bookmarkStart w:id="0" w:name="_GoBack"/>
      <w:bookmarkEnd w:id="0"/>
      <w:r>
        <w:rPr>
          <w:sz w:val="28"/>
          <w:szCs w:val="28"/>
          <w:lang w:val="en-IN"/>
        </w:rPr>
        <w:t>ping</w:t>
      </w:r>
    </w:p>
    <w:p w:rsidR="00671AF4" w:rsidRDefault="00671AF4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1473"/>
        <w:gridCol w:w="1530"/>
        <w:gridCol w:w="1530"/>
      </w:tblGrid>
      <w:tr w:rsidR="00671AF4">
        <w:tc>
          <w:tcPr>
            <w:tcW w:w="331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Base model chained cities</w:t>
            </w:r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Target RMSE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Remarks related to fit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14.95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15.68</w:t>
            </w:r>
          </w:p>
        </w:tc>
        <w:tc>
          <w:tcPr>
            <w:tcW w:w="1530" w:type="dxa"/>
          </w:tcPr>
          <w:p w:rsidR="00671AF4" w:rsidRDefault="00671AF4">
            <w:pPr>
              <w:rPr>
                <w:lang w:val="en-IN"/>
              </w:rPr>
            </w:pP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15.39</w:t>
            </w:r>
          </w:p>
        </w:tc>
        <w:tc>
          <w:tcPr>
            <w:tcW w:w="1530" w:type="dxa"/>
          </w:tcPr>
          <w:p w:rsidR="00671AF4" w:rsidRPr="00234C19" w:rsidRDefault="00234C19">
            <w:pPr>
              <w:rPr>
                <w:b/>
                <w:lang w:val="en-IN"/>
              </w:rPr>
            </w:pPr>
            <w:r w:rsidRPr="00234C19">
              <w:rPr>
                <w:b/>
                <w:lang w:val="en-IN"/>
              </w:rPr>
              <w:t>14.91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Significantly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17.76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16.24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worsened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15.84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16.46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16.06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15.57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16.57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15.10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worsened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15.36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15.72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16.34</w:t>
            </w:r>
          </w:p>
        </w:tc>
        <w:tc>
          <w:tcPr>
            <w:tcW w:w="1530" w:type="dxa"/>
          </w:tcPr>
          <w:p w:rsidR="00671AF4" w:rsidRPr="00234C19" w:rsidRDefault="00234C19">
            <w:pPr>
              <w:rPr>
                <w:b/>
                <w:lang w:val="en-IN"/>
              </w:rPr>
            </w:pPr>
            <w:r w:rsidRPr="00234C19">
              <w:rPr>
                <w:b/>
                <w:lang w:val="en-IN"/>
              </w:rPr>
              <w:t>14.07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Significantly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Nongzhanguan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13.42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15.23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rPr>
                <w:rFonts w:ascii="Arial" w:eastAsia="Consolas" w:hAnsi="Arial" w:cs="Arial"/>
                <w:shd w:val="clear" w:color="auto" w:fill="FFFFFE"/>
                <w:lang w:bidi="ar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Nongzhanguan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  <w:shd w:val="clear" w:color="auto" w:fill="FFFFFE"/>
                <w:lang w:val="en-IN" w:bidi="ar"/>
              </w:rPr>
            </w:pPr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Guanyuan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14.67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15.77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worsened</w:t>
            </w:r>
          </w:p>
        </w:tc>
      </w:tr>
    </w:tbl>
    <w:p w:rsidR="00671AF4" w:rsidRDefault="00234C19">
      <w:pPr>
        <w:rPr>
          <w:lang w:val="en-IN"/>
        </w:rPr>
      </w:pPr>
      <w:r>
        <w:rPr>
          <w:lang w:val="en-IN"/>
        </w:rPr>
        <w:t xml:space="preserve"> </w:t>
      </w:r>
    </w:p>
    <w:p w:rsidR="00671AF4" w:rsidRDefault="00671AF4">
      <w:pPr>
        <w:rPr>
          <w:lang w:val="en-IN"/>
        </w:rPr>
      </w:pPr>
    </w:p>
    <w:p w:rsidR="00671AF4" w:rsidRDefault="00671AF4">
      <w:pPr>
        <w:rPr>
          <w:lang w:val="en-IN"/>
        </w:rPr>
      </w:pPr>
    </w:p>
    <w:p w:rsidR="00671AF4" w:rsidRDefault="00671AF4">
      <w:pPr>
        <w:rPr>
          <w:lang w:val="en-IN"/>
        </w:rPr>
      </w:pPr>
    </w:p>
    <w:p w:rsidR="00234C19" w:rsidRDefault="00234C19">
      <w:pPr>
        <w:rPr>
          <w:lang w:val="en-IN"/>
        </w:rPr>
      </w:pPr>
    </w:p>
    <w:p w:rsidR="00234C19" w:rsidRDefault="00234C19">
      <w:pPr>
        <w:rPr>
          <w:lang w:val="en-IN"/>
        </w:rPr>
      </w:pPr>
      <w:r>
        <w:rPr>
          <w:lang w:val="en-IN"/>
        </w:rPr>
        <w:tab/>
      </w:r>
    </w:p>
    <w:p w:rsidR="00671AF4" w:rsidRDefault="00234C19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lastRenderedPageBreak/>
        <w:t>Pretraining</w:t>
      </w:r>
      <w:proofErr w:type="spellEnd"/>
      <w:r>
        <w:rPr>
          <w:sz w:val="28"/>
          <w:szCs w:val="28"/>
          <w:lang w:val="en-IN"/>
        </w:rPr>
        <w:t xml:space="preserve"> done with </w:t>
      </w:r>
      <w:r>
        <w:rPr>
          <w:b/>
          <w:bCs/>
          <w:i/>
          <w:iCs/>
          <w:sz w:val="28"/>
          <w:szCs w:val="28"/>
          <w:lang w:val="en-IN"/>
        </w:rPr>
        <w:t>no layers frozen/all layers trainable</w:t>
      </w:r>
      <w:r>
        <w:rPr>
          <w:sz w:val="28"/>
          <w:szCs w:val="28"/>
          <w:lang w:val="en-IN"/>
        </w:rPr>
        <w:t xml:space="preserve"> for target city Changping</w:t>
      </w:r>
    </w:p>
    <w:p w:rsidR="00671AF4" w:rsidRDefault="00671AF4">
      <w:pPr>
        <w:rPr>
          <w:lang w:val="en-IN"/>
        </w:rPr>
      </w:pPr>
    </w:p>
    <w:p w:rsidR="00671AF4" w:rsidRDefault="00671AF4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1473"/>
        <w:gridCol w:w="1530"/>
        <w:gridCol w:w="1530"/>
      </w:tblGrid>
      <w:tr w:rsidR="00671AF4">
        <w:tc>
          <w:tcPr>
            <w:tcW w:w="331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Base model chained cities</w:t>
            </w:r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Target RMSE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Remarks related to fit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14.95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15.24</w:t>
            </w:r>
          </w:p>
        </w:tc>
        <w:tc>
          <w:tcPr>
            <w:tcW w:w="1530" w:type="dxa"/>
          </w:tcPr>
          <w:p w:rsidR="00671AF4" w:rsidRDefault="00671AF4">
            <w:pPr>
              <w:rPr>
                <w:lang w:val="en-IN"/>
              </w:rPr>
            </w:pP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15.39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15.23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17.76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15.20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15.84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15.44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worsened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16.06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14.76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Significantly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16.57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14.73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15.36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14.79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16.34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15.05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Nongzhanguan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13.42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15.04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rPr>
                <w:rFonts w:ascii="Arial" w:eastAsia="Consolas" w:hAnsi="Arial" w:cs="Arial"/>
                <w:shd w:val="clear" w:color="auto" w:fill="FFFFFE"/>
                <w:lang w:bidi="ar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Nongzhanguan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  <w:shd w:val="clear" w:color="auto" w:fill="FFFFFE"/>
                <w:lang w:val="en-IN" w:bidi="ar"/>
              </w:rPr>
            </w:pPr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Guanyuan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14.67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14.54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Significantly improved</w:t>
            </w:r>
          </w:p>
        </w:tc>
      </w:tr>
    </w:tbl>
    <w:p w:rsidR="00671AF4" w:rsidRDefault="00671AF4">
      <w:pPr>
        <w:rPr>
          <w:lang w:val="en-IN"/>
        </w:rPr>
      </w:pPr>
    </w:p>
    <w:p w:rsidR="00671AF4" w:rsidRDefault="00671AF4">
      <w:pPr>
        <w:rPr>
          <w:lang w:val="en-IN"/>
        </w:rPr>
      </w:pPr>
    </w:p>
    <w:p w:rsidR="00671AF4" w:rsidRDefault="00671AF4">
      <w:pPr>
        <w:rPr>
          <w:lang w:val="en-IN"/>
        </w:rPr>
      </w:pPr>
    </w:p>
    <w:p w:rsidR="00671AF4" w:rsidRDefault="00234C19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Pretraining</w:t>
      </w:r>
      <w:proofErr w:type="spellEnd"/>
      <w:r>
        <w:rPr>
          <w:sz w:val="28"/>
          <w:szCs w:val="28"/>
          <w:lang w:val="en-IN"/>
        </w:rPr>
        <w:t xml:space="preserve"> done with </w:t>
      </w:r>
      <w:r>
        <w:rPr>
          <w:b/>
          <w:bCs/>
          <w:i/>
          <w:iCs/>
          <w:sz w:val="28"/>
          <w:szCs w:val="28"/>
          <w:lang w:val="en-IN"/>
        </w:rPr>
        <w:t>all layers frozen</w:t>
      </w:r>
      <w:r>
        <w:rPr>
          <w:sz w:val="28"/>
          <w:szCs w:val="28"/>
          <w:lang w:val="en-IN"/>
        </w:rPr>
        <w:t xml:space="preserve"> for target city Changping</w:t>
      </w:r>
    </w:p>
    <w:p w:rsidR="00671AF4" w:rsidRDefault="00671AF4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1473"/>
        <w:gridCol w:w="1530"/>
        <w:gridCol w:w="1530"/>
      </w:tblGrid>
      <w:tr w:rsidR="00671AF4">
        <w:tc>
          <w:tcPr>
            <w:tcW w:w="331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Base model chained cities</w:t>
            </w:r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Target RMSE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Remarks related to fit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14.95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15.37</w:t>
            </w:r>
          </w:p>
        </w:tc>
        <w:tc>
          <w:tcPr>
            <w:tcW w:w="1530" w:type="dxa"/>
          </w:tcPr>
          <w:p w:rsidR="00671AF4" w:rsidRDefault="00671AF4">
            <w:pPr>
              <w:rPr>
                <w:lang w:val="en-IN"/>
              </w:rPr>
            </w:pP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15.39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16.75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worsened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17.76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18.80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Significantly worsened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15.84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15.80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16.06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14.94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Significantly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16.57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15.04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15.36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14.98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Slightly improved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16.34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14.38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Nongzhanguan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13.42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14.65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671AF4">
        <w:tc>
          <w:tcPr>
            <w:tcW w:w="3313" w:type="dxa"/>
          </w:tcPr>
          <w:p w:rsidR="00671AF4" w:rsidRDefault="00234C19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Huairou+Wanshouxigong+Shunyi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Gucheng+Tiantan+Dongsi</w:t>
            </w:r>
            <w:proofErr w:type="spellEnd"/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Wanliu</w:t>
            </w:r>
            <w:proofErr w:type="spellEnd"/>
          </w:p>
          <w:p w:rsidR="00671AF4" w:rsidRDefault="00234C19">
            <w:pPr>
              <w:rPr>
                <w:rFonts w:ascii="Arial" w:eastAsia="Consolas" w:hAnsi="Arial" w:cs="Arial"/>
                <w:shd w:val="clear" w:color="auto" w:fill="FFFFFE"/>
                <w:lang w:bidi="ar"/>
              </w:rPr>
            </w:pPr>
            <w:r>
              <w:rPr>
                <w:rFonts w:ascii="Arial" w:hAnsi="Arial" w:cs="Arial"/>
                <w:lang w:val="en-IN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Aotizhongxin</w:t>
            </w:r>
            <w:proofErr w:type="spellEnd"/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Nongzhanguan</w:t>
            </w:r>
            <w:proofErr w:type="spellEnd"/>
          </w:p>
          <w:p w:rsidR="00671AF4" w:rsidRDefault="00234C19">
            <w:pPr>
              <w:widowControl/>
              <w:shd w:val="clear" w:color="auto" w:fill="FFFFFE"/>
              <w:spacing w:line="285" w:lineRule="atLeast"/>
              <w:jc w:val="left"/>
              <w:rPr>
                <w:rFonts w:ascii="Arial" w:eastAsia="Consolas" w:hAnsi="Arial" w:cs="Arial"/>
                <w:shd w:val="clear" w:color="auto" w:fill="FFFFFE"/>
                <w:lang w:val="en-IN" w:bidi="ar"/>
              </w:rPr>
            </w:pPr>
            <w:r>
              <w:rPr>
                <w:rFonts w:ascii="Arial" w:eastAsia="Consolas" w:hAnsi="Arial" w:cs="Arial"/>
                <w:shd w:val="clear" w:color="auto" w:fill="FFFFFE"/>
                <w:lang w:val="en-IN" w:bidi="ar"/>
              </w:rPr>
              <w:t>+</w:t>
            </w:r>
            <w:proofErr w:type="spellStart"/>
            <w:r>
              <w:rPr>
                <w:rFonts w:ascii="Arial" w:eastAsia="Consolas" w:hAnsi="Arial" w:cs="Arial"/>
                <w:shd w:val="clear" w:color="auto" w:fill="FFFFFE"/>
                <w:lang w:bidi="ar"/>
              </w:rPr>
              <w:t>Guanyuan</w:t>
            </w:r>
            <w:proofErr w:type="spellEnd"/>
          </w:p>
        </w:tc>
        <w:tc>
          <w:tcPr>
            <w:tcW w:w="1473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14.67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14.05</w:t>
            </w:r>
          </w:p>
        </w:tc>
        <w:tc>
          <w:tcPr>
            <w:tcW w:w="1530" w:type="dxa"/>
          </w:tcPr>
          <w:p w:rsidR="00671AF4" w:rsidRDefault="00234C19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</w:tbl>
    <w:p w:rsidR="00671AF4" w:rsidRDefault="00671AF4">
      <w:pPr>
        <w:rPr>
          <w:lang w:val="en-IN"/>
        </w:rPr>
      </w:pPr>
    </w:p>
    <w:sectPr w:rsidR="00671A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06697"/>
    <w:rsid w:val="00234C19"/>
    <w:rsid w:val="00671AF4"/>
    <w:rsid w:val="14FC609A"/>
    <w:rsid w:val="29A942B0"/>
    <w:rsid w:val="53EB009C"/>
    <w:rsid w:val="59AC6D1D"/>
    <w:rsid w:val="62447EB4"/>
    <w:rsid w:val="633F0EA2"/>
    <w:rsid w:val="6A906697"/>
    <w:rsid w:val="7776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BB51D"/>
  <w15:docId w15:val="{677140FC-0C8C-469D-8DB4-42A6B93E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Gyanvir</dc:creator>
  <cp:lastModifiedBy>Aditya Dhole</cp:lastModifiedBy>
  <cp:revision>2</cp:revision>
  <dcterms:created xsi:type="dcterms:W3CDTF">2020-04-24T16:13:00Z</dcterms:created>
  <dcterms:modified xsi:type="dcterms:W3CDTF">2020-05-17T17:21:00Z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