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LIEUTENANT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9</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D</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10</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A</w:t>
            </w:r>
          </w:p>
        </w:tc>
      </w:tr>
      <w:tr>
        <w:tc>
          <w:tcPr>
            <w:tcW w:type="dxa" w:w="1008"/>
            <w:shd w:val="clear" w:color="auto" w:fill="F5ECD8"/>
          </w:tcPr>
          <w:p>
            <w:pPr>
              <w:jc w:val="center"/>
            </w:pPr>
            <w:r>
              <w:rPr>
                <w:b/>
                <w:color w:val="5A0808"/>
                <w:sz w:val="18"/>
              </w:rPr>
              <w:t>Week 11</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12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  —  The Call to Office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Knight is promoted to Lieutenant. His first instinct is to announce new initiatives. What should he prioritize instead?</w:t>
            </w:r>
          </w:p>
        </w:tc>
        <w:tc>
          <w:tcPr>
            <w:tcW w:type="dxa" w:w="2736"/>
            <w:shd w:val="clear" w:color="auto" w:fill="FDF6EC"/>
          </w:tcPr>
          <w:p>
            <w:r/>
            <w:r>
              <w:rPr>
                <w:b/>
                <w:color w:val="5A0808"/>
                <w:sz w:val="20"/>
              </w:rPr>
              <w:t xml:space="preserve">C  </w:t>
            </w:r>
            <w:r>
              <w:rPr>
                <w:color w:val="101010"/>
                <w:sz w:val="18"/>
              </w:rPr>
              <w:t>Spend the first weeks learning the current state of his assigned responsibility area, meeting key stakeholders, and understanding what commitments already exist before proposing changes.</w:t>
            </w:r>
          </w:p>
        </w:tc>
        <w:tc>
          <w:tcPr>
            <w:tcW w:type="dxa" w:w="2966"/>
            <w:shd w:val="clear" w:color="auto" w:fill="FDF6EC"/>
          </w:tcPr>
          <w:p>
            <w:r>
              <w:rPr>
                <w:i/>
                <w:color w:val="402810"/>
                <w:sz w:val="17"/>
              </w:rPr>
              <w:t>New officers who act before understanding the existing landscape typically create chaos. The first obligation is to understand what you've inherited — active commitments, relationships, and challenges — before proposing change.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distinguishes 'officer accountability' from ordinary member accountability in KTKC?</w:t>
            </w:r>
          </w:p>
        </w:tc>
        <w:tc>
          <w:tcPr>
            <w:tcW w:type="dxa" w:w="2736"/>
            <w:shd w:val="clear" w:color="auto" w:fill="FFFFFF"/>
          </w:tcPr>
          <w:p>
            <w:r/>
            <w:r>
              <w:rPr>
                <w:b/>
                <w:color w:val="5A0808"/>
                <w:sz w:val="20"/>
              </w:rPr>
              <w:t xml:space="preserve">B  </w:t>
            </w:r>
            <w:r>
              <w:rPr>
                <w:color w:val="101010"/>
                <w:sz w:val="18"/>
              </w:rPr>
              <w:t>Officer accountability is documented and public — officers answer for outcomes in their assigned domain, not just their personal conduct, and this accountability is a condition of holding the office.</w:t>
            </w:r>
          </w:p>
        </w:tc>
        <w:tc>
          <w:tcPr>
            <w:tcW w:type="dxa" w:w="2966"/>
            <w:shd w:val="clear" w:color="auto" w:fill="FFFFFF"/>
          </w:tcPr>
          <w:p>
            <w:r>
              <w:rPr>
                <w:i/>
                <w:color w:val="402810"/>
                <w:sz w:val="17"/>
              </w:rPr>
              <w:t>Officer accountability is domain accountability — you answer not just for your conduct but for outcomes in your responsibility area. This is a higher and more public form of accountability than ordinary membership.</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Lieutenant discovers that the previous officer in his role made a commitment to a community partner that is now logistically impossible to fulfill. What is the correct response?</w:t>
            </w:r>
          </w:p>
        </w:tc>
        <w:tc>
          <w:tcPr>
            <w:tcW w:type="dxa" w:w="2736"/>
            <w:shd w:val="clear" w:color="auto" w:fill="FDF6EC"/>
          </w:tcPr>
          <w:p>
            <w:r/>
            <w:r>
              <w:rPr>
                <w:b/>
                <w:color w:val="5A0808"/>
                <w:sz w:val="20"/>
              </w:rPr>
              <w:t xml:space="preserve">C  </w:t>
            </w:r>
            <w:r>
              <w:rPr>
                <w:color w:val="101010"/>
                <w:sz w:val="18"/>
              </w:rPr>
              <w:t>Contact the community partner immediately, explain the situation honestly, and negotiate a modified commitment that the chapter can actually fulfill.</w:t>
            </w:r>
          </w:p>
        </w:tc>
        <w:tc>
          <w:tcPr>
            <w:tcW w:type="dxa" w:w="2966"/>
            <w:shd w:val="clear" w:color="auto" w:fill="FDF6EC"/>
          </w:tcPr>
          <w:p>
            <w:r>
              <w:rPr>
                <w:i/>
                <w:color w:val="402810"/>
                <w:sz w:val="17"/>
              </w:rPr>
              <w:t>Officer accountability includes inherited commitments. The right response is transparency with the partner and active negotiation toward what is achievable — not either forcing an impossible promise or abandoning the relationship.</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officer oath a Lieutenant takes is best understood as:</w:t>
            </w:r>
          </w:p>
        </w:tc>
        <w:tc>
          <w:tcPr>
            <w:tcW w:type="dxa" w:w="2736"/>
            <w:shd w:val="clear" w:color="auto" w:fill="FFFFFF"/>
          </w:tcPr>
          <w:p>
            <w:r/>
            <w:r>
              <w:rPr>
                <w:b/>
                <w:color w:val="5A0808"/>
                <w:sz w:val="20"/>
              </w:rPr>
              <w:t xml:space="preserve">C  </w:t>
            </w:r>
            <w:r>
              <w:rPr>
                <w:color w:val="101010"/>
                <w:sz w:val="18"/>
              </w:rPr>
              <w:t>A public covenant that articulates the officer's specific accountabilities and invites the chapter to hold them responsible — it creates moral and relational accountability, not merely ceremonial.</w:t>
            </w:r>
          </w:p>
        </w:tc>
        <w:tc>
          <w:tcPr>
            <w:tcW w:type="dxa" w:w="2966"/>
            <w:shd w:val="clear" w:color="auto" w:fill="FFFFFF"/>
          </w:tcPr>
          <w:p>
            <w:r>
              <w:rPr>
                <w:i/>
                <w:color w:val="402810"/>
                <w:sz w:val="17"/>
              </w:rPr>
              <w:t>Oaths in KTKC are covenantal — they create relational accountability before the community. The officer invites accountability by taking the oath publicly, which is more significant than any legal interpretation.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Lieutenant's assigned responsibility area is underperforming. Which response demonstrates proper officer accountability?</w:t>
            </w:r>
          </w:p>
        </w:tc>
        <w:tc>
          <w:tcPr>
            <w:tcW w:type="dxa" w:w="2736"/>
            <w:shd w:val="clear" w:color="auto" w:fill="FDF6EC"/>
          </w:tcPr>
          <w:p>
            <w:r/>
            <w:r>
              <w:rPr>
                <w:b/>
                <w:color w:val="5A0808"/>
                <w:sz w:val="20"/>
              </w:rPr>
              <w:t xml:space="preserve">B  </w:t>
            </w:r>
            <w:r>
              <w:rPr>
                <w:color w:val="101010"/>
                <w:sz w:val="18"/>
              </w:rPr>
              <w:t>Diagnose the cause, develop a corrective plan, implement it, and report progress — an officer owns outcomes in their domain and acts to correct them without needing explicit permission for each step.</w:t>
            </w:r>
          </w:p>
        </w:tc>
        <w:tc>
          <w:tcPr>
            <w:tcW w:type="dxa" w:w="2966"/>
            <w:shd w:val="clear" w:color="auto" w:fill="FDF6EC"/>
          </w:tcPr>
          <w:p>
            <w:r>
              <w:rPr>
                <w:i/>
                <w:color w:val="402810"/>
                <w:sz w:val="17"/>
              </w:rPr>
              <w:t>Officers own outcomes. A Lieutenant who waits for explicit direction on corrective action in their own domain is not exercising officer-level accountability — they are behaving as a subordinate waiting for orders.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What is the fundamental difference between a Lieutenant's 'sphere of authority' and a Lieutenant's 'sphere of influence'?</w:t>
            </w:r>
          </w:p>
        </w:tc>
        <w:tc>
          <w:tcPr>
            <w:tcW w:type="dxa" w:w="2736"/>
            <w:shd w:val="clear" w:color="auto" w:fill="FFFFFF"/>
          </w:tcPr>
          <w:p>
            <w:r/>
            <w:r>
              <w:rPr>
                <w:b/>
                <w:color w:val="5A0808"/>
                <w:sz w:val="20"/>
              </w:rPr>
              <w:t xml:space="preserve">A  </w:t>
            </w:r>
            <w:r>
              <w:rPr>
                <w:color w:val="101010"/>
                <w:sz w:val="18"/>
              </w:rPr>
              <w:t>Authority is positional and defined by the office's charter; influence extends beyond formal boundaries through relationships and credibility.</w:t>
            </w:r>
          </w:p>
        </w:tc>
        <w:tc>
          <w:tcPr>
            <w:tcW w:type="dxa" w:w="2966"/>
            <w:shd w:val="clear" w:color="auto" w:fill="FFFFFF"/>
          </w:tcPr>
          <w:p>
            <w:r>
              <w:rPr>
                <w:i/>
                <w:color w:val="402810"/>
                <w:sz w:val="17"/>
              </w:rPr>
              <w:t>Sphere of authority is what the bylaws and office charter explicitly authorize; sphere of influence extends wherever the officer's character and relationships create credibility. Leaders operate in both — and must not confuse the two.</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Lieutenant is asked to take on an additional responsibility by the chapter president. The Lieutenant's current workload is already at capacity. What should the Lieutenant do?</w:t>
            </w:r>
          </w:p>
        </w:tc>
        <w:tc>
          <w:tcPr>
            <w:tcW w:type="dxa" w:w="2736"/>
            <w:shd w:val="clear" w:color="auto" w:fill="FDF6EC"/>
          </w:tcPr>
          <w:p>
            <w:r/>
            <w:r>
              <w:rPr>
                <w:b/>
                <w:color w:val="5A0808"/>
                <w:sz w:val="20"/>
              </w:rPr>
              <w:t xml:space="preserve">C  </w:t>
            </w:r>
            <w:r>
              <w:rPr>
                <w:color w:val="101010"/>
                <w:sz w:val="18"/>
              </w:rPr>
              <w:t>Be transparent about current workload, identify what would need to change (scope reduction, delegation, or timeline adjustment) to accommodate the new responsibility, and let the president make an informed decision.</w:t>
            </w:r>
          </w:p>
        </w:tc>
        <w:tc>
          <w:tcPr>
            <w:tcW w:type="dxa" w:w="2966"/>
            <w:shd w:val="clear" w:color="auto" w:fill="FDF6EC"/>
          </w:tcPr>
          <w:p>
            <w:r>
              <w:rPr>
                <w:i/>
                <w:color w:val="402810"/>
                <w:sz w:val="17"/>
              </w:rPr>
              <w:t>Transparency about capacity is itself an officer competency. A Lieutenant who accepts overload without disclosure sets up failure; a Lieutenant who refuses without offering options is not being collaborative. The right approach equips the president to make a good decision.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theological grounding for officer responsibility in KTKC's framework?</w:t>
            </w:r>
          </w:p>
        </w:tc>
        <w:tc>
          <w:tcPr>
            <w:tcW w:type="dxa" w:w="2736"/>
            <w:shd w:val="clear" w:color="auto" w:fill="FFFFFF"/>
          </w:tcPr>
          <w:p>
            <w:r/>
            <w:r>
              <w:rPr>
                <w:b/>
                <w:color w:val="5A0808"/>
                <w:sz w:val="20"/>
              </w:rPr>
              <w:t xml:space="preserve">B  </w:t>
            </w:r>
            <w:r>
              <w:rPr>
                <w:color w:val="101010"/>
                <w:sz w:val="18"/>
              </w:rPr>
              <w:t>Officers are stewards, not owners, of the authority entrusted to them — stewardship theology grounds accountability in the conviction that all leadership capacity is a gift held in trust for God and the community.</w:t>
            </w:r>
          </w:p>
        </w:tc>
        <w:tc>
          <w:tcPr>
            <w:tcW w:type="dxa" w:w="2966"/>
            <w:shd w:val="clear" w:color="auto" w:fill="FFFFFF"/>
          </w:tcPr>
          <w:p>
            <w:r>
              <w:rPr>
                <w:i/>
                <w:color w:val="402810"/>
                <w:sz w:val="17"/>
              </w:rPr>
              <w:t>Stewardship theology is KTKC's framework: authority is not owned, it is entrusted. An officer who treats their role as personal property rather than a trust held for God and the community has missed the foundation of Christian leadership.</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chapter vote results in a policy that the new Lieutenant personally disagrees with. What is the officer's correct posture?</w:t>
            </w:r>
          </w:p>
        </w:tc>
        <w:tc>
          <w:tcPr>
            <w:tcW w:type="dxa" w:w="2736"/>
            <w:shd w:val="clear" w:color="auto" w:fill="FDF6EC"/>
          </w:tcPr>
          <w:p>
            <w:r/>
            <w:r>
              <w:rPr>
                <w:b/>
                <w:color w:val="5A0808"/>
                <w:sz w:val="20"/>
              </w:rPr>
              <w:t xml:space="preserve">A  </w:t>
            </w:r>
            <w:r>
              <w:rPr>
                <w:color w:val="101010"/>
                <w:sz w:val="18"/>
              </w:rPr>
              <w:t>Implement the policy faithfully while continuing to advocate through proper channels for reconsideration — disagreement and faithful execution are compatible.</w:t>
            </w:r>
          </w:p>
        </w:tc>
        <w:tc>
          <w:tcPr>
            <w:tcW w:type="dxa" w:w="2966"/>
            <w:shd w:val="clear" w:color="auto" w:fill="FDF6EC"/>
          </w:tcPr>
          <w:p>
            <w:r>
              <w:rPr>
                <w:i/>
                <w:color w:val="402810"/>
                <w:sz w:val="17"/>
              </w:rPr>
              <w:t>Officers execute the chapter's decisions faithfully — that is what office means. Advocacy for reconsideration is legitimate; selective implementation is not. Resignation is appropriate only for genuine conscience violations, not policy disagreements.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Lieutenant has been in office for six months and realizes the office charter does not reflect current chapter needs. What is the correct way to address this?</w:t>
            </w:r>
          </w:p>
        </w:tc>
        <w:tc>
          <w:tcPr>
            <w:tcW w:type="dxa" w:w="2736"/>
            <w:shd w:val="clear" w:color="auto" w:fill="FFFFFF"/>
          </w:tcPr>
          <w:p>
            <w:r/>
            <w:r>
              <w:rPr>
                <w:b/>
                <w:color w:val="5A0808"/>
                <w:sz w:val="20"/>
              </w:rPr>
              <w:t xml:space="preserve">B  </w:t>
            </w:r>
            <w:r>
              <w:rPr>
                <w:color w:val="101010"/>
                <w:sz w:val="18"/>
              </w:rPr>
              <w:t>Propose a formal charter revision through the chapter's governance process, documenting the gap between the current charter and operational needs.</w:t>
            </w:r>
          </w:p>
        </w:tc>
        <w:tc>
          <w:tcPr>
            <w:tcW w:type="dxa" w:w="2966"/>
            <w:shd w:val="clear" w:color="auto" w:fill="FFFFFF"/>
          </w:tcPr>
          <w:p>
            <w:r>
              <w:rPr>
                <w:i/>
                <w:color w:val="402810"/>
                <w:sz w:val="17"/>
              </w:rPr>
              <w:t>Charters are governance documents that should reflect operational reality. Operating beyond them informally creates ambiguity and accountability gaps. The right response is a formal revision through proper channels.</w:t>
            </w:r>
          </w:p>
        </w:tc>
      </w:tr>
    </w:tbl>
    <w:p>
      <w:pPr>
        <w:spacing w:after="80"/>
      </w:pPr>
    </w:p>
    <w:p>
      <w:pPr>
        <w:spacing w:before="240" w:after="120"/>
        <w:pBdr>
          <w:bottom w:val="single" w:sz="6" w:space="1" w:color="8B6A10"/>
        </w:pBdr>
      </w:pPr>
      <w:r>
        <w:rPr>
          <w:b/>
          <w:color w:val="5A0808"/>
          <w:sz w:val="26"/>
        </w:rPr>
        <w:t>WEEK 2  —  Managing Up and Across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has critical information that his captain needs to make a good decision, but the captain has not asked for it. What should the Lieutenant do?</w:t>
            </w:r>
          </w:p>
        </w:tc>
        <w:tc>
          <w:tcPr>
            <w:tcW w:type="dxa" w:w="2736"/>
            <w:shd w:val="clear" w:color="auto" w:fill="FDF6EC"/>
          </w:tcPr>
          <w:p>
            <w:r/>
            <w:r>
              <w:rPr>
                <w:b/>
                <w:color w:val="5A0808"/>
                <w:sz w:val="20"/>
              </w:rPr>
              <w:t xml:space="preserve">C  </w:t>
            </w:r>
            <w:r>
              <w:rPr>
                <w:color w:val="101010"/>
                <w:sz w:val="18"/>
              </w:rPr>
              <w:t>Proactively bring the information to the captain — managing up includes ensuring superiors have what they need, even before they know to ask for it.</w:t>
            </w:r>
          </w:p>
        </w:tc>
        <w:tc>
          <w:tcPr>
            <w:tcW w:type="dxa" w:w="2966"/>
            <w:shd w:val="clear" w:color="auto" w:fill="FDF6EC"/>
          </w:tcPr>
          <w:p>
            <w:r>
              <w:rPr>
                <w:i/>
                <w:color w:val="402810"/>
                <w:sz w:val="17"/>
              </w:rPr>
              <w:t>Managing up requires anticipating what superiors need, not just responding to requests. A Lieutenant who withholds relevant information because it wasn't requested is failing an officer responsibility.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Two Lieutenants from different responsibility areas are working on projects that have significant overlap. Neither has been given explicit authority over the shared territory. What is the best approach?</w:t>
            </w:r>
          </w:p>
        </w:tc>
        <w:tc>
          <w:tcPr>
            <w:tcW w:type="dxa" w:w="2736"/>
            <w:shd w:val="clear" w:color="auto" w:fill="FFFFFF"/>
          </w:tcPr>
          <w:p>
            <w:r/>
            <w:r>
              <w:rPr>
                <w:b/>
                <w:color w:val="5A0808"/>
                <w:sz w:val="20"/>
              </w:rPr>
              <w:t xml:space="preserve">C  </w:t>
            </w:r>
            <w:r>
              <w:rPr>
                <w:color w:val="101010"/>
                <w:sz w:val="18"/>
              </w:rPr>
              <w:t>Proactively coordinate directly with the peer Lieutenant to define the interface, agree on responsibilities, and create a shared plan — lateral coordination is an officer skill, not a problem requiring senior resolution.</w:t>
            </w:r>
          </w:p>
        </w:tc>
        <w:tc>
          <w:tcPr>
            <w:tcW w:type="dxa" w:w="2966"/>
            <w:shd w:val="clear" w:color="auto" w:fill="FFFFFF"/>
          </w:tcPr>
          <w:p>
            <w:r>
              <w:rPr>
                <w:i/>
                <w:color w:val="402810"/>
                <w:sz w:val="17"/>
              </w:rPr>
              <w:t>Lateral coordination is an officer competency. Escalating to superiors for every ambiguity imposes unnecessary burden on senior leadership. Officers are expected to coordinate peer-to-peer when possible and escalate only when genuine authority conflicts cannot be resolved.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Lieutenant disagrees with how the captain has framed a problem. What is the most effective way to 'manage up' in this situation?</w:t>
            </w:r>
          </w:p>
        </w:tc>
        <w:tc>
          <w:tcPr>
            <w:tcW w:type="dxa" w:w="2736"/>
            <w:shd w:val="clear" w:color="auto" w:fill="FDF6EC"/>
          </w:tcPr>
          <w:p>
            <w:r/>
            <w:r>
              <w:rPr>
                <w:b/>
                <w:color w:val="5A0808"/>
                <w:sz w:val="20"/>
              </w:rPr>
              <w:t xml:space="preserve">B  </w:t>
            </w:r>
            <w:r>
              <w:rPr>
                <w:color w:val="101010"/>
                <w:sz w:val="18"/>
              </w:rPr>
              <w:t>Prepare a clear, evidence-based alternative framing and present it privately to the captain before the matter reaches the chapter floor.</w:t>
            </w:r>
          </w:p>
        </w:tc>
        <w:tc>
          <w:tcPr>
            <w:tcW w:type="dxa" w:w="2966"/>
            <w:shd w:val="clear" w:color="auto" w:fill="FDF6EC"/>
          </w:tcPr>
          <w:p>
            <w:r>
              <w:rPr>
                <w:i/>
                <w:color w:val="402810"/>
                <w:sz w:val="17"/>
              </w:rPr>
              <w:t>Effective upward communication means private, evidence-based advocacy before decisions are made. Challenging superiors publicly or working through coalitions both undermine the relationship and governance structure that makes upward communication effective.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is the primary risk of 'managing up' poorly — specifically, of under-communicating with superiors?</w:t>
            </w:r>
          </w:p>
        </w:tc>
        <w:tc>
          <w:tcPr>
            <w:tcW w:type="dxa" w:w="2736"/>
            <w:shd w:val="clear" w:color="auto" w:fill="FFFFFF"/>
          </w:tcPr>
          <w:p>
            <w:r/>
            <w:r>
              <w:rPr>
                <w:b/>
                <w:color w:val="5A0808"/>
                <w:sz w:val="20"/>
              </w:rPr>
              <w:t xml:space="preserve">B  </w:t>
            </w:r>
            <w:r>
              <w:rPr>
                <w:color w:val="101010"/>
                <w:sz w:val="18"/>
              </w:rPr>
              <w:t>Superiors cannot make good decisions without information; under-communication creates information asymmetry that leads to poor organizational outcomes.</w:t>
            </w:r>
          </w:p>
        </w:tc>
        <w:tc>
          <w:tcPr>
            <w:tcW w:type="dxa" w:w="2966"/>
            <w:shd w:val="clear" w:color="auto" w:fill="FFFFFF"/>
          </w:tcPr>
          <w:p>
            <w:r>
              <w:rPr>
                <w:i/>
                <w:color w:val="402810"/>
                <w:sz w:val="17"/>
              </w:rPr>
              <w:t>The organizational cost of under-communication is decision quality. Superiors making decisions without critical information produce poor outcomes — and the Lieutenant who had the information and didn't share it bears responsibility for those outcomes.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peer Lieutenant is consistently missing coordination commitments, causing problems for the chapter's shared work. Direct conversations have not changed the behavior. What should the Lieutenant do?</w:t>
            </w:r>
          </w:p>
        </w:tc>
        <w:tc>
          <w:tcPr>
            <w:tcW w:type="dxa" w:w="2736"/>
            <w:shd w:val="clear" w:color="auto" w:fill="FDF6EC"/>
          </w:tcPr>
          <w:p>
            <w:r/>
            <w:r>
              <w:rPr>
                <w:b/>
                <w:color w:val="5A0808"/>
                <w:sz w:val="20"/>
              </w:rPr>
              <w:t xml:space="preserve">C  </w:t>
            </w:r>
            <w:r>
              <w:rPr>
                <w:color w:val="101010"/>
                <w:sz w:val="18"/>
              </w:rPr>
              <w:t>Have one final direct conversation explicitly naming the escalation threshold — 'If this pattern continues, I will need to involve the captain' — and follow through if necessary.</w:t>
            </w:r>
          </w:p>
        </w:tc>
        <w:tc>
          <w:tcPr>
            <w:tcW w:type="dxa" w:w="2966"/>
            <w:shd w:val="clear" w:color="auto" w:fill="FDF6EC"/>
          </w:tcPr>
          <w:p>
            <w:r>
              <w:rPr>
                <w:i/>
                <w:color w:val="402810"/>
                <w:sz w:val="17"/>
              </w:rPr>
              <w:t>Peer accountability requires clear escalation thresholds communicated directly before escalation. Surprise escalation damages the peer relationship; working around the problem perpetuates it. The right sequence is direct → warning → escalate.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What is the difference between 'organizational politics' as a negative phenomenon and 'organizational navigation' as a legitimate skill?</w:t>
            </w:r>
          </w:p>
        </w:tc>
        <w:tc>
          <w:tcPr>
            <w:tcW w:type="dxa" w:w="2736"/>
            <w:shd w:val="clear" w:color="auto" w:fill="FFFFFF"/>
          </w:tcPr>
          <w:p>
            <w:r/>
            <w:r>
              <w:rPr>
                <w:b/>
                <w:color w:val="5A0808"/>
                <w:sz w:val="20"/>
              </w:rPr>
              <w:t xml:space="preserve">C  </w:t>
            </w:r>
            <w:r>
              <w:rPr>
                <w:color w:val="101010"/>
                <w:sz w:val="18"/>
              </w:rPr>
              <w:t>Organizational politics manipulates relationships and information to serve personal or factional interests; organizational navigation builds relationships and uses information to serve the mission and maintain trust.</w:t>
            </w:r>
          </w:p>
        </w:tc>
        <w:tc>
          <w:tcPr>
            <w:tcW w:type="dxa" w:w="2966"/>
            <w:shd w:val="clear" w:color="auto" w:fill="FFFFFF"/>
          </w:tcPr>
          <w:p>
            <w:r>
              <w:rPr>
                <w:i/>
                <w:color w:val="402810"/>
                <w:sz w:val="17"/>
              </w:rPr>
              <w:t>The distinction is purpose and method. Navigation uses relationships and context understanding to advance mission through legitimate means. Politics uses the same tools for private benefit or factional gain. An officer must master navigation while refusing politics.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Lieutenant receives contradictory instructions from two different superior officers. What is the correct response?</w:t>
            </w:r>
          </w:p>
        </w:tc>
        <w:tc>
          <w:tcPr>
            <w:tcW w:type="dxa" w:w="2736"/>
            <w:shd w:val="clear" w:color="auto" w:fill="FDF6EC"/>
          </w:tcPr>
          <w:p>
            <w:r/>
            <w:r>
              <w:rPr>
                <w:b/>
                <w:color w:val="5A0808"/>
                <w:sz w:val="20"/>
              </w:rPr>
              <w:t xml:space="preserve">C  </w:t>
            </w:r>
            <w:r>
              <w:rPr>
                <w:color w:val="101010"/>
                <w:sz w:val="18"/>
              </w:rPr>
              <w:t>Immediately clarify with both officers that contradictory instructions have been received and request resolution — operating under ambiguous authority creates accountability problems.</w:t>
            </w:r>
          </w:p>
        </w:tc>
        <w:tc>
          <w:tcPr>
            <w:tcW w:type="dxa" w:w="2966"/>
            <w:shd w:val="clear" w:color="auto" w:fill="FDF6EC"/>
          </w:tcPr>
          <w:p>
            <w:r>
              <w:rPr>
                <w:i/>
                <w:color w:val="402810"/>
                <w:sz w:val="17"/>
              </w:rPr>
              <w:t>Operating under contradictory instructions creates accountability confusion — if the Lieutenant is later questioned about which path was taken, 'both officers told me different things' is not a satisfactory explanation. Immediate clarification is the only sound approach.</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Lieutenant is planning a chapter event and needs resources controlled by a peer Lieutenant in a different responsibility area. The peer has not been responsive. What is the correct escalation path?</w:t>
            </w:r>
          </w:p>
        </w:tc>
        <w:tc>
          <w:tcPr>
            <w:tcW w:type="dxa" w:w="2736"/>
            <w:shd w:val="clear" w:color="auto" w:fill="FFFFFF"/>
          </w:tcPr>
          <w:p>
            <w:r/>
            <w:r>
              <w:rPr>
                <w:b/>
                <w:color w:val="5A0808"/>
                <w:sz w:val="20"/>
              </w:rPr>
              <w:t xml:space="preserve">B  </w:t>
            </w:r>
            <w:r>
              <w:rPr>
                <w:color w:val="101010"/>
                <w:sz w:val="18"/>
              </w:rPr>
              <w:t>Direct request → documented follow-up with timeline → brief the captain on the blocked dependency, not as a complaint but as a coordination problem that requires resolution.</w:t>
            </w:r>
          </w:p>
        </w:tc>
        <w:tc>
          <w:tcPr>
            <w:tcW w:type="dxa" w:w="2966"/>
            <w:shd w:val="clear" w:color="auto" w:fill="FFFFFF"/>
          </w:tcPr>
          <w:p>
            <w:r>
              <w:rPr>
                <w:i/>
                <w:color w:val="402810"/>
                <w:sz w:val="17"/>
              </w:rPr>
              <w:t>Escalation paths should be sequenced. Jumping straight to the captain reads as political; waiting for a scheduled meeting loses time. The right path is direct → documented → brief captain as a coordination problem, not a complaint.</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does 'expectation alignment' mean in the context of managing an upward relationship?</w:t>
            </w:r>
          </w:p>
        </w:tc>
        <w:tc>
          <w:tcPr>
            <w:tcW w:type="dxa" w:w="2736"/>
            <w:shd w:val="clear" w:color="auto" w:fill="FDF6EC"/>
          </w:tcPr>
          <w:p>
            <w:r/>
            <w:r>
              <w:rPr>
                <w:b/>
                <w:color w:val="5A0808"/>
                <w:sz w:val="20"/>
              </w:rPr>
              <w:t xml:space="preserve">B  </w:t>
            </w:r>
            <w:r>
              <w:rPr>
                <w:color w:val="101010"/>
                <w:sz w:val="18"/>
              </w:rPr>
              <w:t>Proactively discussing with superiors what success looks like in the Lieutenant's role and ensuring agreement on priorities, scope, and timeline before work begins.</w:t>
            </w:r>
          </w:p>
        </w:tc>
        <w:tc>
          <w:tcPr>
            <w:tcW w:type="dxa" w:w="2966"/>
            <w:shd w:val="clear" w:color="auto" w:fill="FDF6EC"/>
          </w:tcPr>
          <w:p>
            <w:r>
              <w:rPr>
                <w:i/>
                <w:color w:val="402810"/>
                <w:sz w:val="17"/>
              </w:rPr>
              <w:t>Expectation alignment prevents the gap between 'what I thought you wanted' and 'what you were actually doing.' It requires proactive, explicit conversation about success criteria before work begins — not assumptions made during or after.</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Lieutenant is given a task by her captain that she believes will fail. She has relevant expertise the captain may lack. What should she do?</w:t>
            </w:r>
          </w:p>
        </w:tc>
        <w:tc>
          <w:tcPr>
            <w:tcW w:type="dxa" w:w="2736"/>
            <w:shd w:val="clear" w:color="auto" w:fill="FFFFFF"/>
          </w:tcPr>
          <w:p>
            <w:r/>
            <w:r>
              <w:rPr>
                <w:b/>
                <w:color w:val="5A0808"/>
                <w:sz w:val="20"/>
              </w:rPr>
              <w:t xml:space="preserve">C  </w:t>
            </w:r>
            <w:r>
              <w:rPr>
                <w:color w:val="101010"/>
                <w:sz w:val="18"/>
              </w:rPr>
              <w:t>Express the concern clearly to the captain with supporting rationale, propose an alternative if available, and then execute faithfully if the captain maintains the direction after hearing the concern.</w:t>
            </w:r>
          </w:p>
        </w:tc>
        <w:tc>
          <w:tcPr>
            <w:tcW w:type="dxa" w:w="2966"/>
            <w:shd w:val="clear" w:color="auto" w:fill="FFFFFF"/>
          </w:tcPr>
          <w:p>
            <w:r>
              <w:rPr>
                <w:i/>
                <w:color w:val="402810"/>
                <w:sz w:val="17"/>
              </w:rPr>
              <w:t>Officers have both the right and the obligation to surface concerns to superiors — that is part of the upward communication responsibility. But once a superior makes an informed decision, faithful execution follows. The combination of expressed concern + faithful execution is the officer standard.</w:t>
            </w:r>
          </w:p>
        </w:tc>
      </w:tr>
    </w:tbl>
    <w:p>
      <w:pPr>
        <w:spacing w:after="80"/>
      </w:pPr>
    </w:p>
    <w:p>
      <w:pPr>
        <w:spacing w:before="240" w:after="120"/>
        <w:pBdr>
          <w:bottom w:val="single" w:sz="6" w:space="1" w:color="8B6A10"/>
        </w:pBdr>
      </w:pPr>
      <w:r>
        <w:rPr>
          <w:b/>
          <w:color w:val="5A0808"/>
          <w:sz w:val="26"/>
        </w:rPr>
        <w:t>WEEK 3  —  Strategic Planning Basics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is asked to develop a plan for her responsibility area for the coming year. What is the first step?</w:t>
            </w:r>
          </w:p>
        </w:tc>
        <w:tc>
          <w:tcPr>
            <w:tcW w:type="dxa" w:w="2736"/>
            <w:shd w:val="clear" w:color="auto" w:fill="FDF6EC"/>
          </w:tcPr>
          <w:p>
            <w:r/>
            <w:r>
              <w:rPr>
                <w:b/>
                <w:color w:val="5A0808"/>
                <w:sz w:val="20"/>
              </w:rPr>
              <w:t xml:space="preserve">B  </w:t>
            </w:r>
            <w:r>
              <w:rPr>
                <w:color w:val="101010"/>
                <w:sz w:val="18"/>
              </w:rPr>
              <w:t>Consult the chapter's broader mission and goals first, then define what her responsibility area must accomplish to advance that mission — plan downward from mission, not upward from activities.</w:t>
            </w:r>
          </w:p>
        </w:tc>
        <w:tc>
          <w:tcPr>
            <w:tcW w:type="dxa" w:w="2966"/>
            <w:shd w:val="clear" w:color="auto" w:fill="FDF6EC"/>
          </w:tcPr>
          <w:p>
            <w:r>
              <w:rPr>
                <w:i/>
                <w:color w:val="402810"/>
                <w:sz w:val="17"/>
              </w:rPr>
              <w:t>Strategy starts with mission alignment. Plans built from available activities or resources first often produce busyness without mission advancement. The right sequence is mission → goals → activities → resources.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makes a goal 'strategic' rather than merely 'operational'?</w:t>
            </w:r>
          </w:p>
        </w:tc>
        <w:tc>
          <w:tcPr>
            <w:tcW w:type="dxa" w:w="2736"/>
            <w:shd w:val="clear" w:color="auto" w:fill="FFFFFF"/>
          </w:tcPr>
          <w:p>
            <w:r/>
            <w:r>
              <w:rPr>
                <w:b/>
                <w:color w:val="5A0808"/>
                <w:sz w:val="20"/>
              </w:rPr>
              <w:t xml:space="preserve">C  </w:t>
            </w:r>
            <w:r>
              <w:rPr>
                <w:color w:val="101010"/>
                <w:sz w:val="18"/>
              </w:rPr>
              <w:t>Strategic goals advance the mission in ways that change the chapter's capacity or position; operational goals maintain current functions. Strategic goals ask 'where should we be?' while operational goals ask 'how do we keep running?'</w:t>
            </w:r>
          </w:p>
        </w:tc>
        <w:tc>
          <w:tcPr>
            <w:tcW w:type="dxa" w:w="2966"/>
            <w:shd w:val="clear" w:color="auto" w:fill="FFFFFF"/>
          </w:tcPr>
          <w:p>
            <w:r>
              <w:rPr>
                <w:i/>
                <w:color w:val="402810"/>
                <w:sz w:val="17"/>
              </w:rPr>
              <w:t>The strategic/operational distinction is about impact on capacity and position. Strategic goals transform the organization's capability or direction; operational goals sustain current performance. Both matter, but they require different planning approaches.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Lieutenant's plan identifies three high-priority goals, but available resources can realistically support only two. What is the right response?</w:t>
            </w:r>
          </w:p>
        </w:tc>
        <w:tc>
          <w:tcPr>
            <w:tcW w:type="dxa" w:w="2736"/>
            <w:shd w:val="clear" w:color="auto" w:fill="FDF6EC"/>
          </w:tcPr>
          <w:p>
            <w:r/>
            <w:r>
              <w:rPr>
                <w:b/>
                <w:color w:val="5A0808"/>
                <w:sz w:val="20"/>
              </w:rPr>
              <w:t xml:space="preserve">C  </w:t>
            </w:r>
            <w:r>
              <w:rPr>
                <w:color w:val="101010"/>
                <w:sz w:val="18"/>
              </w:rPr>
              <w:t>Prioritize two goals and explicitly plan the third as contingent on additional resources becoming available — transparent prioritization is preferable to a plan that implicitly overpromises.</w:t>
            </w:r>
          </w:p>
        </w:tc>
        <w:tc>
          <w:tcPr>
            <w:tcW w:type="dxa" w:w="2966"/>
            <w:shd w:val="clear" w:color="auto" w:fill="FDF6EC"/>
          </w:tcPr>
          <w:p>
            <w:r>
              <w:rPr>
                <w:i/>
                <w:color w:val="402810"/>
                <w:sz w:val="17"/>
              </w:rPr>
              <w:t>Transparent prioritization is more honest and useful than either over-promising or waiting for someone else to make the call. Contingency planning — 'we will pursue Goal C if X resources become available' — maintains ambition while being clear about constraints.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is the appropriate planning horizon for a Lieutenant-level officer in KTKC?</w:t>
            </w:r>
          </w:p>
        </w:tc>
        <w:tc>
          <w:tcPr>
            <w:tcW w:type="dxa" w:w="2736"/>
            <w:shd w:val="clear" w:color="auto" w:fill="FFFFFF"/>
          </w:tcPr>
          <w:p>
            <w:r/>
            <w:r>
              <w:rPr>
                <w:b/>
                <w:color w:val="5A0808"/>
                <w:sz w:val="20"/>
              </w:rPr>
              <w:t xml:space="preserve">C  </w:t>
            </w:r>
            <w:r>
              <w:rPr>
                <w:color w:val="101010"/>
                <w:sz w:val="18"/>
              </w:rPr>
              <w:t>Primarily the current program year with awareness of multi-year commitments; Lieutenants plan operationally within the chapter's longer strategic framework.</w:t>
            </w:r>
          </w:p>
        </w:tc>
        <w:tc>
          <w:tcPr>
            <w:tcW w:type="dxa" w:w="2966"/>
            <w:shd w:val="clear" w:color="auto" w:fill="FFFFFF"/>
          </w:tcPr>
          <w:p>
            <w:r>
              <w:rPr>
                <w:i/>
                <w:color w:val="402810"/>
                <w:sz w:val="17"/>
              </w:rPr>
              <w:t>Lieutenant-level planning operates within a chapter's larger strategic framework. Lieutenants plan the current year in detail, with awareness of commitments and context that extend further. Long-range strategy is a senior officer responsibility.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plan is completed and approved, but two months into implementation the operating environment has changed significantly. What should a Lieutenant do?</w:t>
            </w:r>
          </w:p>
        </w:tc>
        <w:tc>
          <w:tcPr>
            <w:tcW w:type="dxa" w:w="2736"/>
            <w:shd w:val="clear" w:color="auto" w:fill="FDF6EC"/>
          </w:tcPr>
          <w:p>
            <w:r/>
            <w:r>
              <w:rPr>
                <w:b/>
                <w:color w:val="5A0808"/>
                <w:sz w:val="20"/>
              </w:rPr>
              <w:t xml:space="preserve">C  </w:t>
            </w:r>
            <w:r>
              <w:rPr>
                <w:color w:val="101010"/>
                <w:sz w:val="18"/>
              </w:rPr>
              <w:t>Assess the significance of the environmental change, determine whether the original goals still make sense, and bring a recommended plan revision to the appropriate decision-maker with supporting rationale.</w:t>
            </w:r>
          </w:p>
        </w:tc>
        <w:tc>
          <w:tcPr>
            <w:tcW w:type="dxa" w:w="2966"/>
            <w:shd w:val="clear" w:color="auto" w:fill="FDF6EC"/>
          </w:tcPr>
          <w:p>
            <w:r>
              <w:rPr>
                <w:i/>
                <w:color w:val="402810"/>
                <w:sz w:val="17"/>
              </w:rPr>
              <w:t>Plans are guides, not constraints. Environmental changes sometimes require plan revision, and officer responsibility includes recognizing when adaptation is needed and bringing it to appropriate decision-makers — not unilateral change and not silent continuation of an obsolete plan.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Resource assessment in strategic planning requires a Lieutenant to evaluate:</w:t>
            </w:r>
          </w:p>
        </w:tc>
        <w:tc>
          <w:tcPr>
            <w:tcW w:type="dxa" w:w="2736"/>
            <w:shd w:val="clear" w:color="auto" w:fill="FFFFFF"/>
          </w:tcPr>
          <w:p>
            <w:r/>
            <w:r>
              <w:rPr>
                <w:b/>
                <w:color w:val="5A0808"/>
                <w:sz w:val="20"/>
              </w:rPr>
              <w:t xml:space="preserve">B  </w:t>
            </w:r>
            <w:r>
              <w:rPr>
                <w:color w:val="101010"/>
                <w:sz w:val="18"/>
              </w:rPr>
              <w:t>Financial, human, time, and relationship resources — all four dimensions constrain what is achievable.</w:t>
            </w:r>
          </w:p>
        </w:tc>
        <w:tc>
          <w:tcPr>
            <w:tcW w:type="dxa" w:w="2966"/>
            <w:shd w:val="clear" w:color="auto" w:fill="FFFFFF"/>
          </w:tcPr>
          <w:p>
            <w:r>
              <w:rPr>
                <w:i/>
                <w:color w:val="402810"/>
                <w:sz w:val="17"/>
              </w:rPr>
              <w:t>Complete resource assessment includes financial (budget), human (people and skills), time (calendar and capacity), and relationship (access, trust, partners). Plans that account for only financial resources routinely fail on the others.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is the risk of setting 'aspirational' goals without also setting 'floor' goals?</w:t>
            </w:r>
          </w:p>
        </w:tc>
        <w:tc>
          <w:tcPr>
            <w:tcW w:type="dxa" w:w="2736"/>
            <w:shd w:val="clear" w:color="auto" w:fill="FDF6EC"/>
          </w:tcPr>
          <w:p>
            <w:r/>
            <w:r>
              <w:rPr>
                <w:b/>
                <w:color w:val="5A0808"/>
                <w:sz w:val="20"/>
              </w:rPr>
              <w:t xml:space="preserve">B  </w:t>
            </w:r>
            <w:r>
              <w:rPr>
                <w:color w:val="101010"/>
                <w:sz w:val="18"/>
              </w:rPr>
              <w:t>Without a defined floor — the minimum acceptable outcome — teams may fail aspirational goals and not know whether the outcome is an acceptable partial success or a genuine failure requiring corrective action.</w:t>
            </w:r>
          </w:p>
        </w:tc>
        <w:tc>
          <w:tcPr>
            <w:tcW w:type="dxa" w:w="2966"/>
            <w:shd w:val="clear" w:color="auto" w:fill="FDF6EC"/>
          </w:tcPr>
          <w:p>
            <w:r>
              <w:rPr>
                <w:i/>
                <w:color w:val="402810"/>
                <w:sz w:val="17"/>
              </w:rPr>
              <w:t>Aspirational and floor goals together define the acceptable performance range. Without a floor, teams can't distinguish between 'we didn't reach our aspiration but performed well' and 'this is a failure.' Both are needed for honest performance assessment.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Lieutenant submits a plan that is approved by the captain but that the Lieutenant privately believes has a significant gap. What is the officer standard?</w:t>
            </w:r>
          </w:p>
        </w:tc>
        <w:tc>
          <w:tcPr>
            <w:tcW w:type="dxa" w:w="2736"/>
            <w:shd w:val="clear" w:color="auto" w:fill="FFFFFF"/>
          </w:tcPr>
          <w:p>
            <w:r/>
            <w:r>
              <w:rPr>
                <w:b/>
                <w:color w:val="5A0808"/>
                <w:sz w:val="20"/>
              </w:rPr>
              <w:t xml:space="preserve">B  </w:t>
            </w:r>
            <w:r>
              <w:rPr>
                <w:color w:val="101010"/>
                <w:sz w:val="18"/>
              </w:rPr>
              <w:t>Surface the gap to the captain after approval, explaining what was missed and proposing how to address it — officers have a continuing obligation to surface material issues even after plans are approved.</w:t>
            </w:r>
          </w:p>
        </w:tc>
        <w:tc>
          <w:tcPr>
            <w:tcW w:type="dxa" w:w="2966"/>
            <w:shd w:val="clear" w:color="auto" w:fill="FFFFFF"/>
          </w:tcPr>
          <w:p>
            <w:r>
              <w:rPr>
                <w:i/>
                <w:color w:val="402810"/>
                <w:sz w:val="17"/>
              </w:rPr>
              <w:t>Officers have an ongoing obligation to keep superiors informed of material issues. A gap discovered after approval should be surfaced promptly — not concealed, not fixed informally, and not allowed to produce predictable failures.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purpose of a 'lessons learned' review at the end of a planning cycle?</w:t>
            </w:r>
          </w:p>
        </w:tc>
        <w:tc>
          <w:tcPr>
            <w:tcW w:type="dxa" w:w="2736"/>
            <w:shd w:val="clear" w:color="auto" w:fill="FDF6EC"/>
          </w:tcPr>
          <w:p>
            <w:r/>
            <w:r>
              <w:rPr>
                <w:b/>
                <w:color w:val="5A0808"/>
                <w:sz w:val="20"/>
              </w:rPr>
              <w:t xml:space="preserve">B  </w:t>
            </w:r>
            <w:r>
              <w:rPr>
                <w:color w:val="101010"/>
                <w:sz w:val="18"/>
              </w:rPr>
              <w:t>To improve the planning process for the next cycle by capturing what worked, what didn't, and what should change — the goal is organizational learning, not blame assignment.</w:t>
            </w:r>
          </w:p>
        </w:tc>
        <w:tc>
          <w:tcPr>
            <w:tcW w:type="dxa" w:w="2966"/>
            <w:shd w:val="clear" w:color="auto" w:fill="FDF6EC"/>
          </w:tcPr>
          <w:p>
            <w:r>
              <w:rPr>
                <w:i/>
                <w:color w:val="402810"/>
                <w:sz w:val="17"/>
              </w:rPr>
              <w:t>Lessons learned is an organizational learning tool. Its value is in improving future planning, not auditing past compliance or assigning blame. Officers who conduct genuine lessons learned reviews build organizational capacity over time.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Lieutenant plans an event and secures verbal commitments from three community partners. One week before the event, two partners withdraw. What does good contingency planning look like?</w:t>
            </w:r>
          </w:p>
        </w:tc>
        <w:tc>
          <w:tcPr>
            <w:tcW w:type="dxa" w:w="2736"/>
            <w:shd w:val="clear" w:color="auto" w:fill="FFFFFF"/>
          </w:tcPr>
          <w:p>
            <w:r/>
            <w:r>
              <w:rPr>
                <w:b/>
                <w:color w:val="5A0808"/>
                <w:sz w:val="20"/>
              </w:rPr>
              <w:t xml:space="preserve">B  </w:t>
            </w:r>
            <w:r>
              <w:rPr>
                <w:color w:val="101010"/>
                <w:sz w:val="18"/>
              </w:rPr>
              <w:t>Pre-identify backup options and maintain a scaled version of the event that is viable even with reduced partner participation — contingency planning anticipates the most likely failure modes and pre-positions responses.</w:t>
            </w:r>
          </w:p>
        </w:tc>
        <w:tc>
          <w:tcPr>
            <w:tcW w:type="dxa" w:w="2966"/>
            <w:shd w:val="clear" w:color="auto" w:fill="FFFFFF"/>
          </w:tcPr>
          <w:p>
            <w:r>
              <w:rPr>
                <w:i/>
                <w:color w:val="402810"/>
                <w:sz w:val="17"/>
              </w:rPr>
              <w:t>Contingency planning is pre-positioned response to likely failure modes. Partner withdrawal is common enough that backup options and scaled versions should be pre-planned — good planning doesn't prevent all failures, but it reduces their impact.</w:t>
            </w:r>
          </w:p>
        </w:tc>
      </w:tr>
    </w:tbl>
    <w:p>
      <w:pPr>
        <w:spacing w:after="80"/>
      </w:pPr>
    </w:p>
    <w:p>
      <w:pPr>
        <w:spacing w:before="240" w:after="120"/>
        <w:pBdr>
          <w:bottom w:val="single" w:sz="6" w:space="1" w:color="8B6A10"/>
        </w:pBdr>
      </w:pPr>
      <w:r>
        <w:rPr>
          <w:b/>
          <w:color w:val="5A0808"/>
          <w:sz w:val="26"/>
        </w:rPr>
        <w:t>WEEK 4  —  Member Formation and Mentorship</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assigned a mentorship relationship with a junior member finds that the member is technically compliant but clearly disengaged. What does effective formation require?</w:t>
            </w:r>
          </w:p>
        </w:tc>
        <w:tc>
          <w:tcPr>
            <w:tcW w:type="dxa" w:w="2736"/>
            <w:shd w:val="clear" w:color="auto" w:fill="FDF6EC"/>
          </w:tcPr>
          <w:p>
            <w:r/>
            <w:r>
              <w:rPr>
                <w:b/>
                <w:color w:val="5A0808"/>
                <w:sz w:val="20"/>
              </w:rPr>
              <w:t xml:space="preserve">C  </w:t>
            </w:r>
            <w:r>
              <w:rPr>
                <w:color w:val="101010"/>
                <w:sz w:val="18"/>
              </w:rPr>
              <w:t>Investigate the source of the disengagement through honest conversation, then adapt the approach to address root causes rather than continuing a mentorship format that isn't working.</w:t>
            </w:r>
          </w:p>
        </w:tc>
        <w:tc>
          <w:tcPr>
            <w:tcW w:type="dxa" w:w="2966"/>
            <w:shd w:val="clear" w:color="auto" w:fill="FDF6EC"/>
          </w:tcPr>
          <w:p>
            <w:r>
              <w:rPr>
                <w:i/>
                <w:color w:val="402810"/>
                <w:sz w:val="17"/>
              </w:rPr>
              <w:t>Compliance without engagement is a warning sign that the formation process isn't connecting with the person. Effective mentorship investigates root causes and adapts — not simply increases demands or accepts the surface behavior.</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the difference between 'accountability' and 'surveillance' in a mentorship relationship?</w:t>
            </w:r>
          </w:p>
        </w:tc>
        <w:tc>
          <w:tcPr>
            <w:tcW w:type="dxa" w:w="2736"/>
            <w:shd w:val="clear" w:color="auto" w:fill="FFFFFF"/>
          </w:tcPr>
          <w:p>
            <w:r/>
            <w:r>
              <w:rPr>
                <w:b/>
                <w:color w:val="5A0808"/>
                <w:sz w:val="20"/>
              </w:rPr>
              <w:t xml:space="preserve">B  </w:t>
            </w:r>
            <w:r>
              <w:rPr>
                <w:color w:val="101010"/>
                <w:sz w:val="18"/>
              </w:rPr>
              <w:t>Accountability asks 'did you grow?' and holds the person responsible for their own development; surveillance asks 'did you comply?' and treats the member as a compliance object.</w:t>
            </w:r>
          </w:p>
        </w:tc>
        <w:tc>
          <w:tcPr>
            <w:tcW w:type="dxa" w:w="2966"/>
            <w:shd w:val="clear" w:color="auto" w:fill="FFFFFF"/>
          </w:tcPr>
          <w:p>
            <w:r>
              <w:rPr>
                <w:i/>
                <w:color w:val="402810"/>
                <w:sz w:val="17"/>
              </w:rPr>
              <w:t>The distinction is about the orientation of the oversight. Accountability is developmental and asks about growth; surveillance is compliance-focused and asks about rule-following. Mentorship built on accountability develops people; mentorship built on surveillance produces performers.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Lieutenant is mentoring a member who resists feedback consistently. The member takes any criticism as a personal attack. What is the most effective approach?</w:t>
            </w:r>
          </w:p>
        </w:tc>
        <w:tc>
          <w:tcPr>
            <w:tcW w:type="dxa" w:w="2736"/>
            <w:shd w:val="clear" w:color="auto" w:fill="FDF6EC"/>
          </w:tcPr>
          <w:p>
            <w:r/>
            <w:r>
              <w:rPr>
                <w:b/>
                <w:color w:val="5A0808"/>
                <w:sz w:val="20"/>
              </w:rPr>
              <w:t xml:space="preserve">C  </w:t>
            </w:r>
            <w:r>
              <w:rPr>
                <w:color w:val="101010"/>
                <w:sz w:val="18"/>
              </w:rPr>
              <w:t>Explore why feedback triggers defensiveness, build relational trust that reduces the threat response, and frame feedback explicitly as investment — 'I'm giving you this because I believe in your potential' — before addressing specific issues.</w:t>
            </w:r>
          </w:p>
        </w:tc>
        <w:tc>
          <w:tcPr>
            <w:tcW w:type="dxa" w:w="2966"/>
            <w:shd w:val="clear" w:color="auto" w:fill="FDF6EC"/>
          </w:tcPr>
          <w:p>
            <w:r>
              <w:rPr>
                <w:i/>
                <w:color w:val="402810"/>
                <w:sz w:val="17"/>
              </w:rPr>
              <w:t>Defensiveness to feedback is almost always a trust or identity issue, not a character flaw. The solution is relational trust-building and explicit framing of feedback as investment, not either withdrawal from feedback or persistence without adjustment.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mentor Lieutenant discovers that a member he is forming is struggling with a personal crisis that is affecting chapter performance. What is the correct balance?</w:t>
            </w:r>
          </w:p>
        </w:tc>
        <w:tc>
          <w:tcPr>
            <w:tcW w:type="dxa" w:w="2736"/>
            <w:shd w:val="clear" w:color="auto" w:fill="FFFFFF"/>
          </w:tcPr>
          <w:p>
            <w:r/>
            <w:r>
              <w:rPr>
                <w:b/>
                <w:color w:val="5A0808"/>
                <w:sz w:val="20"/>
              </w:rPr>
              <w:t xml:space="preserve">C  </w:t>
            </w:r>
            <w:r>
              <w:rPr>
                <w:color w:val="101010"/>
                <w:sz w:val="18"/>
              </w:rPr>
              <w:t>Acknowledge the personal crisis, provide appropriate pastoral presence, adjust formation timelines to realistic expectations given the context, and maintain a clear path back to regular expectations when the crisis stabilizes.</w:t>
            </w:r>
          </w:p>
        </w:tc>
        <w:tc>
          <w:tcPr>
            <w:tcW w:type="dxa" w:w="2966"/>
            <w:shd w:val="clear" w:color="auto" w:fill="FFFFFF"/>
          </w:tcPr>
          <w:p>
            <w:r>
              <w:rPr>
                <w:i/>
                <w:color w:val="402810"/>
                <w:sz w:val="17"/>
              </w:rPr>
              <w:t>Formation requires pastoral sensitivity. Pressing hard on formation during acute personal crisis is counterproductive; abandoning the relationship or suspending all expectations removes support when the person most needs it. Compassionate adjustment with a clear path forward is the right balance.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primary indicator that mentorship has been effective, as opposed to merely completed?</w:t>
            </w:r>
          </w:p>
        </w:tc>
        <w:tc>
          <w:tcPr>
            <w:tcW w:type="dxa" w:w="2736"/>
            <w:shd w:val="clear" w:color="auto" w:fill="FDF6EC"/>
          </w:tcPr>
          <w:p>
            <w:r/>
            <w:r>
              <w:rPr>
                <w:b/>
                <w:color w:val="5A0808"/>
                <w:sz w:val="20"/>
              </w:rPr>
              <w:t xml:space="preserve">B  </w:t>
            </w:r>
            <w:r>
              <w:rPr>
                <w:color w:val="101010"/>
                <w:sz w:val="18"/>
              </w:rPr>
              <w:t>The mentored member demonstrates internalized values and self-directed growth — they continue developing even in the mentor's absence, because formation rather than compliance was the goal.</w:t>
            </w:r>
          </w:p>
        </w:tc>
        <w:tc>
          <w:tcPr>
            <w:tcW w:type="dxa" w:w="2966"/>
            <w:shd w:val="clear" w:color="auto" w:fill="FDF6EC"/>
          </w:tcPr>
          <w:p>
            <w:r>
              <w:rPr>
                <w:i/>
                <w:color w:val="402810"/>
                <w:sz w:val="17"/>
              </w:rPr>
              <w:t>Effective formation is internalized — the mentored member doesn't need the mentor present to continue growing. If growth only occurs under the mentor's direct observation, compliance rather than formation was achieved.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Lieutenant is asked to mentor three members simultaneously. Each needs significant time investment. How should the Lieutenant prioritize?</w:t>
            </w:r>
          </w:p>
        </w:tc>
        <w:tc>
          <w:tcPr>
            <w:tcW w:type="dxa" w:w="2736"/>
            <w:shd w:val="clear" w:color="auto" w:fill="FFFFFF"/>
          </w:tcPr>
          <w:p>
            <w:r/>
            <w:r>
              <w:rPr>
                <w:b/>
                <w:color w:val="5A0808"/>
                <w:sz w:val="20"/>
              </w:rPr>
              <w:t xml:space="preserve">C  </w:t>
            </w:r>
            <w:r>
              <w:rPr>
                <w:color w:val="101010"/>
                <w:sz w:val="18"/>
              </w:rPr>
              <w:t>Assess each member's developmental readiness and current need, allocate time to where investment will have the most formation impact, and be transparent with all three members about the prioritization.</w:t>
            </w:r>
          </w:p>
        </w:tc>
        <w:tc>
          <w:tcPr>
            <w:tcW w:type="dxa" w:w="2966"/>
            <w:shd w:val="clear" w:color="auto" w:fill="FFFFFF"/>
          </w:tcPr>
          <w:p>
            <w:r>
              <w:rPr>
                <w:i/>
                <w:color w:val="402810"/>
                <w:sz w:val="17"/>
              </w:rPr>
              <w:t>Mentorship resources are finite. Prioritization based on developmental readiness and current need is more effective than equal distribution, but transparency with all mentees about the prioritization maintains the relationship's integrity.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is the risk of a mentor who identifies strongly with one mentee's progress and invests disproportionately in that relationship?</w:t>
            </w:r>
          </w:p>
        </w:tc>
        <w:tc>
          <w:tcPr>
            <w:tcW w:type="dxa" w:w="2736"/>
            <w:shd w:val="clear" w:color="auto" w:fill="FDF6EC"/>
          </w:tcPr>
          <w:p>
            <w:r/>
            <w:r>
              <w:rPr>
                <w:b/>
                <w:color w:val="5A0808"/>
                <w:sz w:val="20"/>
              </w:rPr>
              <w:t xml:space="preserve">C  </w:t>
            </w:r>
            <w:r>
              <w:rPr>
                <w:color w:val="101010"/>
                <w:sz w:val="18"/>
              </w:rPr>
              <w:t>Both A and B — over-identification creates dependency in the favored mentee and damages credibility with others.</w:t>
            </w:r>
          </w:p>
        </w:tc>
        <w:tc>
          <w:tcPr>
            <w:tcW w:type="dxa" w:w="2966"/>
            <w:shd w:val="clear" w:color="auto" w:fill="FDF6EC"/>
          </w:tcPr>
          <w:p>
            <w:r>
              <w:rPr>
                <w:i/>
                <w:color w:val="402810"/>
                <w:sz w:val="17"/>
              </w:rPr>
              <w:t>Disproportionate investment creates two problems simultaneously: dependency in the favored mentee (formation goal undermined) and perceived unfairness to others (trust in the mentor's integrity undermined). Both must be managed.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mentorship plan is designed for a member, but three months in the member reports that the plan doesn't address her actual development needs. What should the Lieutenant do?</w:t>
            </w:r>
          </w:p>
        </w:tc>
        <w:tc>
          <w:tcPr>
            <w:tcW w:type="dxa" w:w="2736"/>
            <w:shd w:val="clear" w:color="auto" w:fill="FFFFFF"/>
          </w:tcPr>
          <w:p>
            <w:r/>
            <w:r>
              <w:rPr>
                <w:b/>
                <w:color w:val="5A0808"/>
                <w:sz w:val="20"/>
              </w:rPr>
              <w:t xml:space="preserve">C  </w:t>
            </w:r>
            <w:r>
              <w:rPr>
                <w:color w:val="101010"/>
                <w:sz w:val="18"/>
              </w:rPr>
              <w:t>Have an honest conversation to understand the gap, revise the plan collaboratively to better address actual needs while maintaining alignment with KTKC's formation goals, and document the revision.</w:t>
            </w:r>
          </w:p>
        </w:tc>
        <w:tc>
          <w:tcPr>
            <w:tcW w:type="dxa" w:w="2966"/>
            <w:shd w:val="clear" w:color="auto" w:fill="FFFFFF"/>
          </w:tcPr>
          <w:p>
            <w:r>
              <w:rPr>
                <w:i/>
                <w:color w:val="402810"/>
                <w:sz w:val="17"/>
              </w:rPr>
              <w:t>Formation plans should be living documents. A member who identifies a gap is showing self-awareness — that's a formation asset to be engaged, not dismissed. Collaborative revision that maintains alignment with organizational goals is the right response.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theological basis for mentorship in KTKC's formation model?</w:t>
            </w:r>
          </w:p>
        </w:tc>
        <w:tc>
          <w:tcPr>
            <w:tcW w:type="dxa" w:w="2736"/>
            <w:shd w:val="clear" w:color="auto" w:fill="FDF6EC"/>
          </w:tcPr>
          <w:p>
            <w:r/>
            <w:r>
              <w:rPr>
                <w:b/>
                <w:color w:val="5A0808"/>
                <w:sz w:val="20"/>
              </w:rPr>
              <w:t xml:space="preserve">B  </w:t>
            </w:r>
            <w:r>
              <w:rPr>
                <w:color w:val="101010"/>
                <w:sz w:val="18"/>
              </w:rPr>
              <w:t>Mentorship is grounded in the call to 'make disciples' — formation of others is a participation in Christ's own work of transforming persons.</w:t>
            </w:r>
          </w:p>
        </w:tc>
        <w:tc>
          <w:tcPr>
            <w:tcW w:type="dxa" w:w="2966"/>
            <w:shd w:val="clear" w:color="auto" w:fill="FDF6EC"/>
          </w:tcPr>
          <w:p>
            <w:r>
              <w:rPr>
                <w:i/>
                <w:color w:val="402810"/>
                <w:sz w:val="17"/>
              </w:rPr>
              <w:t>KTKC's mentorship model is explicitly discipleship-based — the mentor participates in the work of forming another person in character and mission. This is theological, not merely pedagogical, and it shapes the relational seriousness with which mentors approach their responsibility.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member tells her Lieutenant mentor that she is ready for promotion. The Lieutenant's assessment is that she is not ready. How should this be handled?</w:t>
            </w:r>
          </w:p>
        </w:tc>
        <w:tc>
          <w:tcPr>
            <w:tcW w:type="dxa" w:w="2736"/>
            <w:shd w:val="clear" w:color="auto" w:fill="FFFFFF"/>
          </w:tcPr>
          <w:p>
            <w:r/>
            <w:r>
              <w:rPr>
                <w:b/>
                <w:color w:val="5A0808"/>
                <w:sz w:val="20"/>
              </w:rPr>
              <w:t xml:space="preserve">B  </w:t>
            </w:r>
            <w:r>
              <w:rPr>
                <w:color w:val="101010"/>
                <w:sz w:val="18"/>
              </w:rPr>
              <w:t>Have a transparent conversation sharing the Lieutenant's assessment of the gaps, explaining what readiness would look like, and creating a specific development plan with clear markers — honesty that serves the member's actual growth.</w:t>
            </w:r>
          </w:p>
        </w:tc>
        <w:tc>
          <w:tcPr>
            <w:tcW w:type="dxa" w:w="2966"/>
            <w:shd w:val="clear" w:color="auto" w:fill="FFFFFF"/>
          </w:tcPr>
          <w:p>
            <w:r>
              <w:rPr>
                <w:i/>
                <w:color w:val="402810"/>
                <w:sz w:val="17"/>
              </w:rPr>
              <w:t>Honest assessment that serves the person's genuine growth is a mentor's core obligation. Recommending premature promotion or deferring the honest conversation both fail the member. The right response is clear, direct, development-oriented honesty.</w:t>
            </w:r>
          </w:p>
        </w:tc>
      </w:tr>
    </w:tbl>
    <w:p>
      <w:pPr>
        <w:spacing w:after="80"/>
      </w:pPr>
    </w:p>
    <w:p>
      <w:pPr>
        <w:spacing w:before="240" w:after="120"/>
        <w:pBdr>
          <w:bottom w:val="single" w:sz="6" w:space="1" w:color="8B6A10"/>
        </w:pBdr>
      </w:pPr>
      <w:r>
        <w:rPr>
          <w:b/>
          <w:color w:val="5A0808"/>
          <w:sz w:val="26"/>
        </w:rPr>
        <w:t>WEEK 5  —  Communication Standards for Officers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sends an informal text message to resolve an operational issue with a partner organization. The message is functional but creates a misunderstanding. What lesson does this illustrate?</w:t>
            </w:r>
          </w:p>
        </w:tc>
        <w:tc>
          <w:tcPr>
            <w:tcW w:type="dxa" w:w="2736"/>
            <w:shd w:val="clear" w:color="auto" w:fill="FDF6EC"/>
          </w:tcPr>
          <w:p>
            <w:r/>
            <w:r>
              <w:rPr>
                <w:b/>
                <w:color w:val="5A0808"/>
                <w:sz w:val="20"/>
              </w:rPr>
              <w:t xml:space="preserve">B  </w:t>
            </w:r>
            <w:r>
              <w:rPr>
                <w:color w:val="101010"/>
                <w:sz w:val="18"/>
              </w:rPr>
              <w:t>The medium shapes the message: informal communication channels invite informal interpretation, and organizational business that involves commitments or agreements should use channels that provide clarity and records.</w:t>
            </w:r>
          </w:p>
        </w:tc>
        <w:tc>
          <w:tcPr>
            <w:tcW w:type="dxa" w:w="2966"/>
            <w:shd w:val="clear" w:color="auto" w:fill="FDF6EC"/>
          </w:tcPr>
          <w:p>
            <w:r>
              <w:rPr>
                <w:i/>
                <w:color w:val="402810"/>
                <w:sz w:val="17"/>
              </w:rPr>
              <w:t>Medium and message interact. Informal channels lack the clarity cues (header, context, documentation) that prevent misinterpretation. Organizational commitments warrant communication channels that reduce ambiguity and create records.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the officer standard for documenting verbal decisions made in informal settings?</w:t>
            </w:r>
          </w:p>
        </w:tc>
        <w:tc>
          <w:tcPr>
            <w:tcW w:type="dxa" w:w="2736"/>
            <w:shd w:val="clear" w:color="auto" w:fill="FFFFFF"/>
          </w:tcPr>
          <w:p>
            <w:r/>
            <w:r>
              <w:rPr>
                <w:b/>
                <w:color w:val="5A0808"/>
                <w:sz w:val="20"/>
              </w:rPr>
              <w:t xml:space="preserve">C  </w:t>
            </w:r>
            <w:r>
              <w:rPr>
                <w:color w:val="101010"/>
                <w:sz w:val="18"/>
              </w:rPr>
              <w:t>Any decision that commits chapter resources, makes a commitment to external parties, or establishes a policy should be documented — even if the decision was reached verbally.</w:t>
            </w:r>
          </w:p>
        </w:tc>
        <w:tc>
          <w:tcPr>
            <w:tcW w:type="dxa" w:w="2966"/>
            <w:shd w:val="clear" w:color="auto" w:fill="FFFFFF"/>
          </w:tcPr>
          <w:p>
            <w:r>
              <w:rPr>
                <w:i/>
                <w:color w:val="402810"/>
                <w:sz w:val="17"/>
              </w:rPr>
              <w:t>The test for documentation is not where the decision was made but what it commits. Resource commitments, external promises, and policy decisions require records regardless of the setting in which they were reached.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Lieutenant receives sensitive information about a member's personal situation during a mentorship conversation. The information is relevant to a chapter decision. What should the Lieutenant do?</w:t>
            </w:r>
          </w:p>
        </w:tc>
        <w:tc>
          <w:tcPr>
            <w:tcW w:type="dxa" w:w="2736"/>
            <w:shd w:val="clear" w:color="auto" w:fill="FDF6EC"/>
          </w:tcPr>
          <w:p>
            <w:r/>
            <w:r>
              <w:rPr>
                <w:b/>
                <w:color w:val="5A0808"/>
                <w:sz w:val="20"/>
              </w:rPr>
              <w:t xml:space="preserve">B  </w:t>
            </w:r>
            <w:r>
              <w:rPr>
                <w:color w:val="101010"/>
                <w:sz w:val="18"/>
              </w:rPr>
              <w:t>Treat the information as confidential, inform the member that it is relevant to a chapter decision and ask permission to share it, and if permission is denied, manage the decision process without disclosing the personal information.</w:t>
            </w:r>
          </w:p>
        </w:tc>
        <w:tc>
          <w:tcPr>
            <w:tcW w:type="dxa" w:w="2966"/>
            <w:shd w:val="clear" w:color="auto" w:fill="FDF6EC"/>
          </w:tcPr>
          <w:p>
            <w:r>
              <w:rPr>
                <w:i/>
                <w:color w:val="402810"/>
                <w:sz w:val="17"/>
              </w:rPr>
              <w:t>Information shared in confidential pastoral contexts carries confidentiality expectations. The right approach is to obtain consent before sharing, not to unilaterally decide that organizational need overrides the relationship's trust.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Which of the following best describes 'communication clarity' as an officer standard?</w:t>
            </w:r>
          </w:p>
        </w:tc>
        <w:tc>
          <w:tcPr>
            <w:tcW w:type="dxa" w:w="2736"/>
            <w:shd w:val="clear" w:color="auto" w:fill="FFFFFF"/>
          </w:tcPr>
          <w:p>
            <w:r/>
            <w:r>
              <w:rPr>
                <w:b/>
                <w:color w:val="5A0808"/>
                <w:sz w:val="20"/>
              </w:rPr>
              <w:t xml:space="preserve">B  </w:t>
            </w:r>
            <w:r>
              <w:rPr>
                <w:color w:val="101010"/>
                <w:sz w:val="18"/>
              </w:rPr>
              <w:t>Communication clarity means the recipient can accurately reconstruct the sender's intent, understand what is required of them, and know by when — regardless of the medium used.</w:t>
            </w:r>
          </w:p>
        </w:tc>
        <w:tc>
          <w:tcPr>
            <w:tcW w:type="dxa" w:w="2966"/>
            <w:shd w:val="clear" w:color="auto" w:fill="FFFFFF"/>
          </w:tcPr>
          <w:p>
            <w:r>
              <w:rPr>
                <w:i/>
                <w:color w:val="402810"/>
                <w:sz w:val="17"/>
              </w:rPr>
              <w:t>Clarity is defined by the recipient's ability to act correctly on the message. A message that uses precise language but fails to specify required action or timeline is not clear. The test is always on the receiving end.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An officer sends a communication on behalf of the chapter without prior authorization. The communication is accurate and well-intentioned. What is the problem?</w:t>
            </w:r>
          </w:p>
        </w:tc>
        <w:tc>
          <w:tcPr>
            <w:tcW w:type="dxa" w:w="2736"/>
            <w:shd w:val="clear" w:color="auto" w:fill="FDF6EC"/>
          </w:tcPr>
          <w:p>
            <w:r/>
            <w:r>
              <w:rPr>
                <w:b/>
                <w:color w:val="5A0808"/>
                <w:sz w:val="20"/>
              </w:rPr>
              <w:t xml:space="preserve">B  </w:t>
            </w:r>
            <w:r>
              <w:rPr>
                <w:color w:val="101010"/>
                <w:sz w:val="18"/>
              </w:rPr>
              <w:t>The communication may commit the chapter to positions or commitments that leadership has not authorized, regardless of its accuracy or intent.</w:t>
            </w:r>
          </w:p>
        </w:tc>
        <w:tc>
          <w:tcPr>
            <w:tcW w:type="dxa" w:w="2966"/>
            <w:shd w:val="clear" w:color="auto" w:fill="FDF6EC"/>
          </w:tcPr>
          <w:p>
            <w:r>
              <w:rPr>
                <w:i/>
                <w:color w:val="402810"/>
                <w:sz w:val="17"/>
              </w:rPr>
              <w:t>Authorization matters because communications that reach external parties create perceptions and sometimes obligations. Accurate, well-intentioned communication that the chapter has not authorized can still commit the chapter in ways leadership did not approve.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Lieutenant must deliver difficult feedback to a senior member in a written communication. What principle governs this situation?</w:t>
            </w:r>
          </w:p>
        </w:tc>
        <w:tc>
          <w:tcPr>
            <w:tcW w:type="dxa" w:w="2736"/>
            <w:shd w:val="clear" w:color="auto" w:fill="FFFFFF"/>
          </w:tcPr>
          <w:p>
            <w:r/>
            <w:r>
              <w:rPr>
                <w:b/>
                <w:color w:val="5A0808"/>
                <w:sz w:val="20"/>
              </w:rPr>
              <w:t xml:space="preserve">C  </w:t>
            </w:r>
            <w:r>
              <w:rPr>
                <w:color w:val="101010"/>
                <w:sz w:val="18"/>
              </w:rPr>
              <w:t>Difficult feedback, whether written or verbal, should be specific (about behavior, not character), focused on growth (not punishment), and delivered in a context where the recipient can respond — written feedback should enable, not prevent, dialogue.</w:t>
            </w:r>
          </w:p>
        </w:tc>
        <w:tc>
          <w:tcPr>
            <w:tcW w:type="dxa" w:w="2966"/>
            <w:shd w:val="clear" w:color="auto" w:fill="FFFFFF"/>
          </w:tcPr>
          <w:p>
            <w:r>
              <w:rPr>
                <w:i/>
                <w:color w:val="402810"/>
                <w:sz w:val="17"/>
              </w:rPr>
              <w:t>The medium doesn't change the principles of good feedback: specific, behavior-focused, growth-oriented, and dialogue-enabling. Written feedback that functions as a one-way indictment without opportunity for response violates these principles regardless of the recipient's rank.</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is the officer responsibility when managing information that is under embargo — not yet ready for general chapter communication?</w:t>
            </w:r>
          </w:p>
        </w:tc>
        <w:tc>
          <w:tcPr>
            <w:tcW w:type="dxa" w:w="2736"/>
            <w:shd w:val="clear" w:color="auto" w:fill="FDF6EC"/>
          </w:tcPr>
          <w:p>
            <w:r/>
            <w:r>
              <w:rPr>
                <w:b/>
                <w:color w:val="5A0808"/>
                <w:sz w:val="20"/>
              </w:rPr>
              <w:t xml:space="preserve">B  </w:t>
            </w:r>
            <w:r>
              <w:rPr>
                <w:color w:val="101010"/>
                <w:sz w:val="18"/>
              </w:rPr>
              <w:t>Embargoed information should be shared only with those who need it to fulfill their roles, with explicit notice of its status — neither hoarding it nor allowing it to spread prematurely.</w:t>
            </w:r>
          </w:p>
        </w:tc>
        <w:tc>
          <w:tcPr>
            <w:tcW w:type="dxa" w:w="2966"/>
            <w:shd w:val="clear" w:color="auto" w:fill="FDF6EC"/>
          </w:tcPr>
          <w:p>
            <w:r>
              <w:rPr>
                <w:i/>
                <w:color w:val="402810"/>
                <w:sz w:val="17"/>
              </w:rPr>
              <w:t>Embargo management requires both sharing with those who need it and preventing premature broader release. Need-to-know sharing with explicit embargo notice is the standard — hoarding creates operational problems; premature disclosure undermines the decision process.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Lieutenant is preparing meeting minutes. The meeting included a contentious discussion that did not resolve in a decision. What should the minutes reflect?</w:t>
            </w:r>
          </w:p>
        </w:tc>
        <w:tc>
          <w:tcPr>
            <w:tcW w:type="dxa" w:w="2736"/>
            <w:shd w:val="clear" w:color="auto" w:fill="FFFFFF"/>
          </w:tcPr>
          <w:p>
            <w:r/>
            <w:r>
              <w:rPr>
                <w:b/>
                <w:color w:val="5A0808"/>
                <w:sz w:val="20"/>
              </w:rPr>
              <w:t xml:space="preserve">B  </w:t>
            </w:r>
            <w:r>
              <w:rPr>
                <w:color w:val="101010"/>
                <w:sz w:val="18"/>
              </w:rPr>
              <w:t>Minutes should accurately record the discussion, the positions raised, the absence of resolution, and any follow-on actions (such as tabling to next meeting) — accurate minutes serve governance, not optics.</w:t>
            </w:r>
          </w:p>
        </w:tc>
        <w:tc>
          <w:tcPr>
            <w:tcW w:type="dxa" w:w="2966"/>
            <w:shd w:val="clear" w:color="auto" w:fill="FFFFFF"/>
          </w:tcPr>
          <w:p>
            <w:r>
              <w:rPr>
                <w:i/>
                <w:color w:val="402810"/>
                <w:sz w:val="17"/>
              </w:rPr>
              <w:t>Minutes are governance documents, not public relations tools. Accurate minutes of unresolved discussions serve the chapter by preserving what was raised, what positions existed, and what happens next. Sanitized minutes corrupt the governance record.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most important thing a Lieutenant communicates through how she runs a meeting?</w:t>
            </w:r>
          </w:p>
        </w:tc>
        <w:tc>
          <w:tcPr>
            <w:tcW w:type="dxa" w:w="2736"/>
            <w:shd w:val="clear" w:color="auto" w:fill="FDF6EC"/>
          </w:tcPr>
          <w:p>
            <w:r/>
            <w:r>
              <w:rPr>
                <w:b/>
                <w:color w:val="5A0808"/>
                <w:sz w:val="20"/>
              </w:rPr>
              <w:t xml:space="preserve">B  </w:t>
            </w:r>
            <w:r>
              <w:rPr>
                <w:color w:val="101010"/>
                <w:sz w:val="18"/>
              </w:rPr>
              <w:t>The value she places on members' time — meeting structure, pacing, and discipline demonstrate whether the officer respects the people she leads.</w:t>
            </w:r>
          </w:p>
        </w:tc>
        <w:tc>
          <w:tcPr>
            <w:tcW w:type="dxa" w:w="2966"/>
            <w:shd w:val="clear" w:color="auto" w:fill="FDF6EC"/>
          </w:tcPr>
          <w:p>
            <w:r>
              <w:rPr>
                <w:i/>
                <w:color w:val="402810"/>
                <w:sz w:val="17"/>
              </w:rPr>
              <w:t>How a meeting is run communicates respect for members' time. An officer who allows meetings to drift, run long, or cover trivial ground is communicating — implicitly — that her convenience matters more than others' time. Meeting discipline is an expression of character.</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Lieutenant discovers that a prior officer communicated an inaccurate policy position to the chapter, and members have been operating under the misunderstanding. What should the Lieutenant do?</w:t>
            </w:r>
          </w:p>
        </w:tc>
        <w:tc>
          <w:tcPr>
            <w:tcW w:type="dxa" w:w="2736"/>
            <w:shd w:val="clear" w:color="auto" w:fill="FFFFFF"/>
          </w:tcPr>
          <w:p>
            <w:r/>
            <w:r>
              <w:rPr>
                <w:b/>
                <w:color w:val="5A0808"/>
                <w:sz w:val="20"/>
              </w:rPr>
              <w:t xml:space="preserve">C  </w:t>
            </w:r>
            <w:r>
              <w:rPr>
                <w:color w:val="101010"/>
                <w:sz w:val="18"/>
              </w:rPr>
              <w:t>Issue a clear correction, be transparent that the prior information was inaccurate, and explain the correct policy — clarity requires honesty even when it creates awkwardness.</w:t>
            </w:r>
          </w:p>
        </w:tc>
        <w:tc>
          <w:tcPr>
            <w:tcW w:type="dxa" w:w="2966"/>
            <w:shd w:val="clear" w:color="auto" w:fill="FFFFFF"/>
          </w:tcPr>
          <w:p>
            <w:r>
              <w:rPr>
                <w:i/>
                <w:color w:val="402810"/>
                <w:sz w:val="17"/>
              </w:rPr>
              <w:t>Communication integrity requires correcting inaccuracies even when it is uncomfortable. Quietly correcting behavior without clarifying the policy leaves some members still operating on false information. Transparent correction is the governance-sound approach.</w:t>
            </w:r>
          </w:p>
        </w:tc>
      </w:tr>
    </w:tbl>
    <w:p>
      <w:pPr>
        <w:spacing w:after="80"/>
      </w:pPr>
    </w:p>
    <w:p>
      <w:pPr>
        <w:spacing w:before="240" w:after="120"/>
        <w:pBdr>
          <w:bottom w:val="single" w:sz="6" w:space="1" w:color="8B6A10"/>
        </w:pBdr>
      </w:pPr>
      <w:r>
        <w:rPr>
          <w:b/>
          <w:color w:val="5A0808"/>
          <w:sz w:val="26"/>
        </w:rPr>
        <w:t>WEEK 6  —  Conflict Resolution as an Officer</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is approached by two members in direct conflict. Each tells a significantly different account of the same event. What is the first step?</w:t>
            </w:r>
          </w:p>
        </w:tc>
        <w:tc>
          <w:tcPr>
            <w:tcW w:type="dxa" w:w="2736"/>
            <w:shd w:val="clear" w:color="auto" w:fill="FDF6EC"/>
          </w:tcPr>
          <w:p>
            <w:r/>
            <w:r>
              <w:rPr>
                <w:b/>
                <w:color w:val="5A0808"/>
                <w:sz w:val="20"/>
              </w:rPr>
              <w:t xml:space="preserve">C  </w:t>
            </w:r>
            <w:r>
              <w:rPr>
                <w:color w:val="101010"/>
                <w:sz w:val="18"/>
              </w:rPr>
              <w:t>Meet with each party separately to understand their account, interests, and concerns, before attempting any joint facilitation — good conflict resolution requires full separate understanding before joint engagement.</w:t>
            </w:r>
          </w:p>
        </w:tc>
        <w:tc>
          <w:tcPr>
            <w:tcW w:type="dxa" w:w="2966"/>
            <w:shd w:val="clear" w:color="auto" w:fill="FDF6EC"/>
          </w:tcPr>
          <w:p>
            <w:r>
              <w:rPr>
                <w:i/>
                <w:color w:val="402810"/>
                <w:sz w:val="17"/>
              </w:rPr>
              <w:t>Separate meetings first allows each party to speak candidly without defensive positioning. Joint meetings too early freeze positions rather than exploring interests. Good process requires full separate understanding first.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the difference between 'positions' and 'interests' in conflict resolution?</w:t>
            </w:r>
          </w:p>
        </w:tc>
        <w:tc>
          <w:tcPr>
            <w:tcW w:type="dxa" w:w="2736"/>
            <w:shd w:val="clear" w:color="auto" w:fill="FFFFFF"/>
          </w:tcPr>
          <w:p>
            <w:r/>
            <w:r>
              <w:rPr>
                <w:b/>
                <w:color w:val="5A0808"/>
                <w:sz w:val="20"/>
              </w:rPr>
              <w:t xml:space="preserve">B  </w:t>
            </w:r>
            <w:r>
              <w:rPr>
                <w:color w:val="101010"/>
                <w:sz w:val="18"/>
              </w:rPr>
              <w:t>Positions are what people say they want; interests are why they want it — and interests are usually where solutions exist, because interests can often be satisfied in multiple ways.</w:t>
            </w:r>
          </w:p>
        </w:tc>
        <w:tc>
          <w:tcPr>
            <w:tcW w:type="dxa" w:w="2966"/>
            <w:shd w:val="clear" w:color="auto" w:fill="FFFFFF"/>
          </w:tcPr>
          <w:p>
            <w:r>
              <w:rPr>
                <w:i/>
                <w:color w:val="402810"/>
                <w:sz w:val="17"/>
              </w:rPr>
              <w:t>Interest-based resolution works because interests (the underlying why) can often be satisfied in multiple ways, while positions (the stated what) are frequently incompatible. Moving below the position to the interest opens solution space that positional bargaining closes.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Lieutenant is facilitating a conflict resolution conversation and one party becomes hostile and begins making personal attacks on the other. What should the facilitator do?</w:t>
            </w:r>
          </w:p>
        </w:tc>
        <w:tc>
          <w:tcPr>
            <w:tcW w:type="dxa" w:w="2736"/>
            <w:shd w:val="clear" w:color="auto" w:fill="FDF6EC"/>
          </w:tcPr>
          <w:p>
            <w:r/>
            <w:r>
              <w:rPr>
                <w:b/>
                <w:color w:val="5A0808"/>
                <w:sz w:val="20"/>
              </w:rPr>
              <w:t xml:space="preserve">C  </w:t>
            </w:r>
            <w:r>
              <w:rPr>
                <w:color w:val="101010"/>
                <w:sz w:val="18"/>
              </w:rPr>
              <w:t>Pause the conversation, name the behavior as unacceptable in this forum, restate the ground rules, and assess whether to continue the joint session or separate the parties to de-escalate before resuming.</w:t>
            </w:r>
          </w:p>
        </w:tc>
        <w:tc>
          <w:tcPr>
            <w:tcW w:type="dxa" w:w="2966"/>
            <w:shd w:val="clear" w:color="auto" w:fill="FDF6EC"/>
          </w:tcPr>
          <w:p>
            <w:r>
              <w:rPr>
                <w:i/>
                <w:color w:val="402810"/>
                <w:sz w:val="17"/>
              </w:rPr>
              <w:t>Facilitators must maintain the safety of the process. Naming unacceptable behavior and restating ground rules is the first intervention; separating parties or ending the session are escalating responses. The facilitator doesn't take sides — they protect the process.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are the criteria that should trigger escalation of a conflict beyond the Lieutenant's facilitation role?</w:t>
            </w:r>
          </w:p>
        </w:tc>
        <w:tc>
          <w:tcPr>
            <w:tcW w:type="dxa" w:w="2736"/>
            <w:shd w:val="clear" w:color="auto" w:fill="FFFFFF"/>
          </w:tcPr>
          <w:p>
            <w:r/>
            <w:r>
              <w:rPr>
                <w:b/>
                <w:color w:val="5A0808"/>
                <w:sz w:val="20"/>
              </w:rPr>
              <w:t xml:space="preserve">B  </w:t>
            </w:r>
            <w:r>
              <w:rPr>
                <w:color w:val="101010"/>
                <w:sz w:val="18"/>
              </w:rPr>
              <w:t>Escalation is appropriate when: the conflict involves possible policy or bylaw violations, one party is in potential danger, the Lieutenant has a conflict of interest, or direct facilitation has failed after a good-faith attempt.</w:t>
            </w:r>
          </w:p>
        </w:tc>
        <w:tc>
          <w:tcPr>
            <w:tcW w:type="dxa" w:w="2966"/>
            <w:shd w:val="clear" w:color="auto" w:fill="FFFFFF"/>
          </w:tcPr>
          <w:p>
            <w:r>
              <w:rPr>
                <w:i/>
                <w:color w:val="402810"/>
                <w:sz w:val="17"/>
              </w:rPr>
              <w:t>Escalation criteria are specific: policy violations, safety concerns, facilitator conflict of interest, or failed good-faith facilitation. Escalating everything abdicates the Lieutenant's responsibility; escalating nothing fails to protect members in situations beyond the Lieutenant's scope.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After a conflict is resolved, two members appear to have reached a formal agreement but the underlying relationship remains strained. What does restorative practice require?</w:t>
            </w:r>
          </w:p>
        </w:tc>
        <w:tc>
          <w:tcPr>
            <w:tcW w:type="dxa" w:w="2736"/>
            <w:shd w:val="clear" w:color="auto" w:fill="FDF6EC"/>
          </w:tcPr>
          <w:p>
            <w:r/>
            <w:r>
              <w:rPr>
                <w:b/>
                <w:color w:val="5A0808"/>
                <w:sz w:val="20"/>
              </w:rPr>
              <w:t xml:space="preserve">C  </w:t>
            </w:r>
            <w:r>
              <w:rPr>
                <w:color w:val="101010"/>
                <w:sz w:val="18"/>
              </w:rPr>
              <w:t>Recognize that formal resolution and relational restoration are separate processes, acknowledge that relationship repair takes time, and create conditions (paired service work, follow-up check-ins) that allow the relationship to heal through shared experience.</w:t>
            </w:r>
          </w:p>
        </w:tc>
        <w:tc>
          <w:tcPr>
            <w:tcW w:type="dxa" w:w="2966"/>
            <w:shd w:val="clear" w:color="auto" w:fill="FDF6EC"/>
          </w:tcPr>
          <w:p>
            <w:r>
              <w:rPr>
                <w:i/>
                <w:color w:val="402810"/>
                <w:sz w:val="17"/>
              </w:rPr>
              <w:t>Restorative justice distinguishes formal resolution (agreement about the issue) from relational restoration (rebuilt trust). The latter cannot be compelled but can be supported by creating shared positive experiences. Patient, active support for relationship healing is the restorative approach.</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Lieutenant is in personal conflict with a member in her mentorship group. She is still assigned to facilitate a separate conflict involving that member. What should she do?</w:t>
            </w:r>
          </w:p>
        </w:tc>
        <w:tc>
          <w:tcPr>
            <w:tcW w:type="dxa" w:w="2736"/>
            <w:shd w:val="clear" w:color="auto" w:fill="FFFFFF"/>
          </w:tcPr>
          <w:p>
            <w:r/>
            <w:r>
              <w:rPr>
                <w:b/>
                <w:color w:val="5A0808"/>
                <w:sz w:val="20"/>
              </w:rPr>
              <w:t xml:space="preserve">C  </w:t>
            </w:r>
            <w:r>
              <w:rPr>
                <w:color w:val="101010"/>
                <w:sz w:val="18"/>
              </w:rPr>
              <w:t>Recuse herself from facilitating this specific matter and ask the captain to assign an alternative facilitator — personal conflict of interest disqualifies impartial facilitation.</w:t>
            </w:r>
          </w:p>
        </w:tc>
        <w:tc>
          <w:tcPr>
            <w:tcW w:type="dxa" w:w="2966"/>
            <w:shd w:val="clear" w:color="auto" w:fill="FFFFFF"/>
          </w:tcPr>
          <w:p>
            <w:r>
              <w:rPr>
                <w:i/>
                <w:color w:val="402810"/>
                <w:sz w:val="17"/>
              </w:rPr>
              <w:t>Conflict of interest in facilitation disqualifies the facilitator from serving impartially — regardless of personal professionalism. Disclosure and recusal is the right protocol; continuing and simply trying to be professional risks the legitimacy of the process.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long-standing chapter conflict has been managed but never fully resolved. Both parties have adapted to working around each other. What risk does this represent?</w:t>
            </w:r>
          </w:p>
        </w:tc>
        <w:tc>
          <w:tcPr>
            <w:tcW w:type="dxa" w:w="2736"/>
            <w:shd w:val="clear" w:color="auto" w:fill="FDF6EC"/>
          </w:tcPr>
          <w:p>
            <w:r/>
            <w:r>
              <w:rPr>
                <w:b/>
                <w:color w:val="5A0808"/>
                <w:sz w:val="20"/>
              </w:rPr>
              <w:t xml:space="preserve">B  </w:t>
            </w:r>
            <w:r>
              <w:rPr>
                <w:color w:val="101010"/>
                <w:sz w:val="18"/>
              </w:rPr>
              <w:t>The unresolved conflict creates ongoing organizational cost: it limits collaboration, creates information silos, and may re-escalate when circumstances change, while consuming relational energy that could be directed to mission.</w:t>
            </w:r>
          </w:p>
        </w:tc>
        <w:tc>
          <w:tcPr>
            <w:tcW w:type="dxa" w:w="2966"/>
            <w:shd w:val="clear" w:color="auto" w:fill="FDF6EC"/>
          </w:tcPr>
          <w:p>
            <w:r>
              <w:rPr>
                <w:i/>
                <w:color w:val="402810"/>
                <w:sz w:val="17"/>
              </w:rPr>
              <w:t>Managed but unresolved conflict has real organizational costs even when it appears stable: reduced collaboration, information silos, and vulnerability to re-escalation. Officers should periodically assess whether 'stable' conflicts warrant investment in actual resolution.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officer's obligation after facilitating a conflict resolution process that reaches a partial agreement?</w:t>
            </w:r>
          </w:p>
        </w:tc>
        <w:tc>
          <w:tcPr>
            <w:tcW w:type="dxa" w:w="2736"/>
            <w:shd w:val="clear" w:color="auto" w:fill="FFFFFF"/>
          </w:tcPr>
          <w:p>
            <w:r/>
            <w:r>
              <w:rPr>
                <w:b/>
                <w:color w:val="5A0808"/>
                <w:sz w:val="20"/>
              </w:rPr>
              <w:t xml:space="preserve">B  </w:t>
            </w:r>
            <w:r>
              <w:rPr>
                <w:color w:val="101010"/>
                <w:sz w:val="18"/>
              </w:rPr>
              <w:t>Document the partial agreement, make explicit what remains unresolved, establish a follow-on process for the unresolved elements, and monitor adherence to the partial agreement.</w:t>
            </w:r>
          </w:p>
        </w:tc>
        <w:tc>
          <w:tcPr>
            <w:tcW w:type="dxa" w:w="2966"/>
            <w:shd w:val="clear" w:color="auto" w:fill="FFFFFF"/>
          </w:tcPr>
          <w:p>
            <w:r>
              <w:rPr>
                <w:i/>
                <w:color w:val="402810"/>
                <w:sz w:val="17"/>
              </w:rPr>
              <w:t>Partial agreements are real progress but not completion. The facilitator's obligation includes documenting what was resolved, making the remaining issues explicit, and establishing a path forward — not declaring victory on partial agreement or failure because full resolution wasn't reached.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Which approach to conflict resolution is most consistent with KTKC's values?</w:t>
            </w:r>
          </w:p>
        </w:tc>
        <w:tc>
          <w:tcPr>
            <w:tcW w:type="dxa" w:w="2736"/>
            <w:shd w:val="clear" w:color="auto" w:fill="FDF6EC"/>
          </w:tcPr>
          <w:p>
            <w:r/>
            <w:r>
              <w:rPr>
                <w:b/>
                <w:color w:val="5A0808"/>
                <w:sz w:val="20"/>
              </w:rPr>
              <w:t xml:space="preserve">C  </w:t>
            </w:r>
            <w:r>
              <w:rPr>
                <w:color w:val="101010"/>
                <w:sz w:val="18"/>
              </w:rPr>
              <w:t>Restorative — the goal is to repair relationships and restore the community's capacity to function together, not just to settle the immediate dispute.</w:t>
            </w:r>
          </w:p>
        </w:tc>
        <w:tc>
          <w:tcPr>
            <w:tcW w:type="dxa" w:w="2966"/>
            <w:shd w:val="clear" w:color="auto" w:fill="FDF6EC"/>
          </w:tcPr>
          <w:p>
            <w:r>
              <w:rPr>
                <w:i/>
                <w:color w:val="402810"/>
                <w:sz w:val="17"/>
              </w:rPr>
              <w:t>KTKC's values are relational and community-focused. Restorative approaches align with these values — they seek to heal the relationship and restore community capacity, not just settle the immediate issue. Adjudicative, avoidance, and deterrent approaches all treat conflict as a problem to be managed rather than a community to be restored.</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conflict that appeared resolved re-escalates two weeks later. What does this most likely indicate?</w:t>
            </w:r>
          </w:p>
        </w:tc>
        <w:tc>
          <w:tcPr>
            <w:tcW w:type="dxa" w:w="2736"/>
            <w:shd w:val="clear" w:color="auto" w:fill="FFFFFF"/>
          </w:tcPr>
          <w:p>
            <w:r/>
            <w:r>
              <w:rPr>
                <w:b/>
                <w:color w:val="5A0808"/>
                <w:sz w:val="20"/>
              </w:rPr>
              <w:t xml:space="preserve">B  </w:t>
            </w:r>
            <w:r>
              <w:rPr>
                <w:color w:val="101010"/>
                <w:sz w:val="18"/>
              </w:rPr>
              <w:t>The resolution addressed the presenting behavior but not the underlying interests or relationship dynamics — surface resolution without addressing root causes is unstable.</w:t>
            </w:r>
          </w:p>
        </w:tc>
        <w:tc>
          <w:tcPr>
            <w:tcW w:type="dxa" w:w="2966"/>
            <w:shd w:val="clear" w:color="auto" w:fill="FFFFFF"/>
          </w:tcPr>
          <w:p>
            <w:r>
              <w:rPr>
                <w:i/>
                <w:color w:val="402810"/>
                <w:sz w:val="17"/>
              </w:rPr>
              <w:t>Re-escalation typically indicates surface-only resolution. If the interests or relationship dynamics that drove the conflict were not addressed — only the presenting behaviors — the underlying tension remains and will re-emerge when circumstances create pressure.</w:t>
            </w:r>
          </w:p>
        </w:tc>
      </w:tr>
    </w:tbl>
    <w:p>
      <w:pPr>
        <w:spacing w:after="80"/>
      </w:pPr>
    </w:p>
    <w:p>
      <w:pPr>
        <w:spacing w:before="240" w:after="120"/>
        <w:pBdr>
          <w:bottom w:val="single" w:sz="6" w:space="1" w:color="8B6A10"/>
        </w:pBdr>
      </w:pPr>
      <w:r>
        <w:rPr>
          <w:b/>
          <w:color w:val="5A0808"/>
          <w:sz w:val="26"/>
        </w:rPr>
        <w:t>WEEK 7  —  Running Chapter Programs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is designing a new chapter program. What is the most important thing to define before logistics?</w:t>
            </w:r>
          </w:p>
        </w:tc>
        <w:tc>
          <w:tcPr>
            <w:tcW w:type="dxa" w:w="2736"/>
            <w:shd w:val="clear" w:color="auto" w:fill="FDF6EC"/>
          </w:tcPr>
          <w:p>
            <w:r/>
            <w:r>
              <w:rPr>
                <w:b/>
                <w:color w:val="5A0808"/>
                <w:sz w:val="20"/>
              </w:rPr>
              <w:t xml:space="preserve">B  </w:t>
            </w:r>
            <w:r>
              <w:rPr>
                <w:color w:val="101010"/>
                <w:sz w:val="18"/>
              </w:rPr>
              <w:t>The desired outcome — what change in members' knowledge, skill, character, or practice should result from this program?</w:t>
            </w:r>
          </w:p>
        </w:tc>
        <w:tc>
          <w:tcPr>
            <w:tcW w:type="dxa" w:w="2966"/>
            <w:shd w:val="clear" w:color="auto" w:fill="FDF6EC"/>
          </w:tcPr>
          <w:p>
            <w:r>
              <w:rPr>
                <w:i/>
                <w:color w:val="402810"/>
                <w:sz w:val="17"/>
              </w:rPr>
              <w:t>Program design starts with outcomes. Without clarity about the desired change in participants, logistics decisions (budget, schedule, staffing) cannot be evaluated — you don't know whether a given design will achieve the purpose.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the difference between 'outputs' and 'outcomes' in program evaluation?</w:t>
            </w:r>
          </w:p>
        </w:tc>
        <w:tc>
          <w:tcPr>
            <w:tcW w:type="dxa" w:w="2736"/>
            <w:shd w:val="clear" w:color="auto" w:fill="FFFFFF"/>
          </w:tcPr>
          <w:p>
            <w:r/>
            <w:r>
              <w:rPr>
                <w:b/>
                <w:color w:val="5A0808"/>
                <w:sz w:val="20"/>
              </w:rPr>
              <w:t xml:space="preserve">B  </w:t>
            </w:r>
            <w:r>
              <w:rPr>
                <w:color w:val="101010"/>
                <w:sz w:val="18"/>
              </w:rPr>
              <w:t>Outputs measure what the program produced (events held, hours delivered, attendance); outcomes measure what changed in participants as a result.</w:t>
            </w:r>
          </w:p>
        </w:tc>
        <w:tc>
          <w:tcPr>
            <w:tcW w:type="dxa" w:w="2966"/>
            <w:shd w:val="clear" w:color="auto" w:fill="FFFFFF"/>
          </w:tcPr>
          <w:p>
            <w:r>
              <w:rPr>
                <w:i/>
                <w:color w:val="402810"/>
                <w:sz w:val="17"/>
              </w:rPr>
              <w:t>This distinction is critical for program evaluation. Outputs tell you what happened; outcomes tell you whether it mattered. A program that runs many events with high attendance (strong outputs) but produces no measurable change in participants (no outcomes) is an activity, not a formation program.</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chapter program has been running for three years with consistently high attendance but repeated feedback that participants don't find it valuable. What should a Lieutenant responsible for this program do?</w:t>
            </w:r>
          </w:p>
        </w:tc>
        <w:tc>
          <w:tcPr>
            <w:tcW w:type="dxa" w:w="2736"/>
            <w:shd w:val="clear" w:color="auto" w:fill="FDF6EC"/>
          </w:tcPr>
          <w:p>
            <w:r/>
            <w:r>
              <w:rPr>
                <w:b/>
                <w:color w:val="5A0808"/>
                <w:sz w:val="20"/>
              </w:rPr>
              <w:t xml:space="preserve">C  </w:t>
            </w:r>
            <w:r>
              <w:rPr>
                <w:color w:val="101010"/>
                <w:sz w:val="18"/>
              </w:rPr>
              <w:t>Investigate the gap between attendance (which suggests some draw) and perceived value (which suggests the program isn't delivering), and redesign based on what participants actually need.</w:t>
            </w:r>
          </w:p>
        </w:tc>
        <w:tc>
          <w:tcPr>
            <w:tcW w:type="dxa" w:w="2966"/>
            <w:shd w:val="clear" w:color="auto" w:fill="FDF6EC"/>
          </w:tcPr>
          <w:p>
            <w:r>
              <w:rPr>
                <w:i/>
                <w:color w:val="402810"/>
                <w:sz w:val="17"/>
              </w:rPr>
              <w:t>Attendance and perceived value measure different things. High attendance with low perceived value is a design problem: something attracts people but the content or format doesn't deliver on the promise. The right response is diagnosis and redesign, not abandonment or mere communication change.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Lieutenant managing a program discovers that three of the four volunteers supporting the program are carrying the workload of the fourth who is consistently absent. What is the leadership response?</w:t>
            </w:r>
          </w:p>
        </w:tc>
        <w:tc>
          <w:tcPr>
            <w:tcW w:type="dxa" w:w="2736"/>
            <w:shd w:val="clear" w:color="auto" w:fill="FFFFFF"/>
          </w:tcPr>
          <w:p>
            <w:r/>
            <w:r>
              <w:rPr>
                <w:b/>
                <w:color w:val="5A0808"/>
                <w:sz w:val="20"/>
              </w:rPr>
              <w:t xml:space="preserve">C  </w:t>
            </w:r>
            <w:r>
              <w:rPr>
                <w:color w:val="101010"/>
                <w:sz w:val="18"/>
              </w:rPr>
              <w:t>Have a direct conversation with the absent volunteer to understand the situation, set clear expectations, and give them a defined period to meet those expectations — make the decision about continuation based on the outcome.</w:t>
            </w:r>
          </w:p>
        </w:tc>
        <w:tc>
          <w:tcPr>
            <w:tcW w:type="dxa" w:w="2966"/>
            <w:shd w:val="clear" w:color="auto" w:fill="FFFFFF"/>
          </w:tcPr>
          <w:p>
            <w:r>
              <w:rPr>
                <w:i/>
                <w:color w:val="402810"/>
                <w:sz w:val="17"/>
              </w:rPr>
              <w:t>Direct conversation first establishes facts (is there a genuine barrier or is this disengagement?), sets expectations clearly, and gives the volunteer the opportunity to meet them. Immediate replacement or silent redistribution both skip the accountability step.</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program is consistently running over its allocated time. Most participants seem to enjoy the extended sessions. What should the Lieutenant responsible do?</w:t>
            </w:r>
          </w:p>
        </w:tc>
        <w:tc>
          <w:tcPr>
            <w:tcW w:type="dxa" w:w="2736"/>
            <w:shd w:val="clear" w:color="auto" w:fill="FDF6EC"/>
          </w:tcPr>
          <w:p>
            <w:r/>
            <w:r>
              <w:rPr>
                <w:b/>
                <w:color w:val="5A0808"/>
                <w:sz w:val="20"/>
              </w:rPr>
              <w:t xml:space="preserve">B  </w:t>
            </w:r>
            <w:r>
              <w:rPr>
                <w:color w:val="101010"/>
                <w:sz w:val="18"/>
              </w:rPr>
              <w:t>Cut program content to fit the allocated time — commitments about program length must be honored.</w:t>
            </w:r>
          </w:p>
        </w:tc>
        <w:tc>
          <w:tcPr>
            <w:tcW w:type="dxa" w:w="2966"/>
            <w:shd w:val="clear" w:color="auto" w:fill="FDF6EC"/>
          </w:tcPr>
          <w:p>
            <w:r>
              <w:rPr>
                <w:i/>
                <w:color w:val="402810"/>
                <w:sz w:val="17"/>
              </w:rPr>
              <w:t>Either the time allocation is wrong or the program design is wrong — but 'everyone enjoys it' doesn't resolve the structural issue. Consistent overruns mean the program is not operating within its defined parameters. Either the parameters or the design must change.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What is the primary purpose of a program evaluation rubric?</w:t>
            </w:r>
          </w:p>
        </w:tc>
        <w:tc>
          <w:tcPr>
            <w:tcW w:type="dxa" w:w="2736"/>
            <w:shd w:val="clear" w:color="auto" w:fill="FFFFFF"/>
          </w:tcPr>
          <w:p>
            <w:r/>
            <w:r>
              <w:rPr>
                <w:b/>
                <w:color w:val="5A0808"/>
                <w:sz w:val="20"/>
              </w:rPr>
              <w:t xml:space="preserve">B  </w:t>
            </w:r>
            <w:r>
              <w:rPr>
                <w:color w:val="101010"/>
                <w:sz w:val="18"/>
              </w:rPr>
              <w:t>To give program staff a tool for self-assessment and to create a consistent standard against which program improvement can be measured over time.</w:t>
            </w:r>
          </w:p>
        </w:tc>
        <w:tc>
          <w:tcPr>
            <w:tcW w:type="dxa" w:w="2966"/>
            <w:shd w:val="clear" w:color="auto" w:fill="FFFFFF"/>
          </w:tcPr>
          <w:p>
            <w:r>
              <w:rPr>
                <w:i/>
                <w:color w:val="402810"/>
                <w:sz w:val="17"/>
              </w:rPr>
              <w:t>Evaluation rubrics are primarily improvement tools. They create consistent standards that allow programs to be assessed against themselves over time — not just against subjective impressions — and give program staff a clear picture of where to focus improvement efforts.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Lieutenant inherits a chapter program that has a strong culture but has drifted from its original purpose. How should she approach this?</w:t>
            </w:r>
          </w:p>
        </w:tc>
        <w:tc>
          <w:tcPr>
            <w:tcW w:type="dxa" w:w="2736"/>
            <w:shd w:val="clear" w:color="auto" w:fill="FDF6EC"/>
          </w:tcPr>
          <w:p>
            <w:r/>
            <w:r>
              <w:rPr>
                <w:b/>
                <w:color w:val="5A0808"/>
                <w:sz w:val="20"/>
              </w:rPr>
              <w:t xml:space="preserve">C  </w:t>
            </w:r>
            <w:r>
              <w:rPr>
                <w:color w:val="101010"/>
                <w:sz w:val="18"/>
              </w:rPr>
              <w:t>Understand both the original purpose and the current culture before making any changes, identify where they align and where they diverge, and facilitate a deliberate conversation with program stakeholders about where the program should go.</w:t>
            </w:r>
          </w:p>
        </w:tc>
        <w:tc>
          <w:tcPr>
            <w:tcW w:type="dxa" w:w="2966"/>
            <w:shd w:val="clear" w:color="auto" w:fill="FDF6EC"/>
          </w:tcPr>
          <w:p>
            <w:r>
              <w:rPr>
                <w:i/>
                <w:color w:val="402810"/>
                <w:sz w:val="17"/>
              </w:rPr>
              <w:t>Purpose drift in programs with strong cultures requires careful diagnosis, not immediate correction or acceptance. Understanding both what was intended and what has evolved, then facilitating a deliberate decision about direction, preserves what is valuable while addressing the drift.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makes a program 'formation-effective' rather than merely 'formation-themed'?</w:t>
            </w:r>
          </w:p>
        </w:tc>
        <w:tc>
          <w:tcPr>
            <w:tcW w:type="dxa" w:w="2736"/>
            <w:shd w:val="clear" w:color="auto" w:fill="FFFFFF"/>
          </w:tcPr>
          <w:p>
            <w:r/>
            <w:r>
              <w:rPr>
                <w:b/>
                <w:color w:val="5A0808"/>
                <w:sz w:val="20"/>
              </w:rPr>
              <w:t xml:space="preserve">B  </w:t>
            </w:r>
            <w:r>
              <w:rPr>
                <w:color w:val="101010"/>
                <w:sz w:val="18"/>
              </w:rPr>
              <w:t>Formation-effective programs produce measurable changes in participants' values, character, and practice; formation-themed programs address formation topics without designing for lasting change.</w:t>
            </w:r>
          </w:p>
        </w:tc>
        <w:tc>
          <w:tcPr>
            <w:tcW w:type="dxa" w:w="2966"/>
            <w:shd w:val="clear" w:color="auto" w:fill="FFFFFF"/>
          </w:tcPr>
          <w:p>
            <w:r>
              <w:rPr>
                <w:i/>
                <w:color w:val="402810"/>
                <w:sz w:val="17"/>
              </w:rPr>
              <w:t>The distinction is between content delivery and actual formation. A program can cover formation topics thoroughly without changing participants — if the design doesn't create conditions for practice, reflection, and internalization. Effectiveness is measured by what changes, not what is covered.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member attends a chapter program and complains afterward that the content was not relevant to her stage of development. The program is designed for a broad range of member levels. What is the systemic issue this complaint surfaces?</w:t>
            </w:r>
          </w:p>
        </w:tc>
        <w:tc>
          <w:tcPr>
            <w:tcW w:type="dxa" w:w="2736"/>
            <w:shd w:val="clear" w:color="auto" w:fill="FDF6EC"/>
          </w:tcPr>
          <w:p>
            <w:r/>
            <w:r>
              <w:rPr>
                <w:b/>
                <w:color w:val="5A0808"/>
                <w:sz w:val="20"/>
              </w:rPr>
              <w:t xml:space="preserve">C  </w:t>
            </w:r>
            <w:r>
              <w:rPr>
                <w:color w:val="101010"/>
                <w:sz w:val="18"/>
              </w:rPr>
              <w:t>The program design may lack differentiation for different developmental stages — broad-audience programs often fail to serve anyone well unless they include deliberate differentiation strategies.</w:t>
            </w:r>
          </w:p>
        </w:tc>
        <w:tc>
          <w:tcPr>
            <w:tcW w:type="dxa" w:w="2966"/>
            <w:shd w:val="clear" w:color="auto" w:fill="FDF6EC"/>
          </w:tcPr>
          <w:p>
            <w:r>
              <w:rPr>
                <w:i/>
                <w:color w:val="402810"/>
                <w:sz w:val="17"/>
              </w:rPr>
              <w:t>One complaint about relevance in a broad-audience program may not be systemic, but if the design doesn't include differentiation strategies for different developmental stages, the problem will recur across members. The complaint is a design signal worth investigating.</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is the Lieutenant's responsibility when a program she runs produces strong results but requires resources that are creating strain elsewhere in the chapter?</w:t>
            </w:r>
          </w:p>
        </w:tc>
        <w:tc>
          <w:tcPr>
            <w:tcW w:type="dxa" w:w="2736"/>
            <w:shd w:val="clear" w:color="auto" w:fill="FFFFFF"/>
          </w:tcPr>
          <w:p>
            <w:r/>
            <w:r>
              <w:rPr>
                <w:b/>
                <w:color w:val="5A0808"/>
                <w:sz w:val="20"/>
              </w:rPr>
              <w:t xml:space="preserve">C  </w:t>
            </w:r>
            <w:r>
              <w:rPr>
                <w:color w:val="101010"/>
                <w:sz w:val="18"/>
              </w:rPr>
              <w:t>Surface the resource tension to the captain with full information — both the program's results and its resource cost — and let senior leadership make an informed allocation decision.</w:t>
            </w:r>
          </w:p>
        </w:tc>
        <w:tc>
          <w:tcPr>
            <w:tcW w:type="dxa" w:w="2966"/>
            <w:shd w:val="clear" w:color="auto" w:fill="FFFFFF"/>
          </w:tcPr>
          <w:p>
            <w:r>
              <w:rPr>
                <w:i/>
                <w:color w:val="402810"/>
                <w:sz w:val="17"/>
              </w:rPr>
              <w:t>Officers are not the right decision-makers for cross-chapter resource allocation — that belongs to senior leadership with visibility into all competing needs. A Lieutenant's responsibility is to be transparent about both results and costs so that leadership can make an informed decision.</w:t>
            </w:r>
          </w:p>
        </w:tc>
      </w:tr>
    </w:tbl>
    <w:p>
      <w:pPr>
        <w:spacing w:after="80"/>
      </w:pPr>
    </w:p>
    <w:p>
      <w:pPr>
        <w:spacing w:before="240" w:after="120"/>
        <w:pBdr>
          <w:bottom w:val="single" w:sz="6" w:space="1" w:color="8B6A10"/>
        </w:pBdr>
      </w:pPr>
      <w:r>
        <w:rPr>
          <w:b/>
          <w:color w:val="5A0808"/>
          <w:sz w:val="26"/>
        </w:rPr>
        <w:t>WEEK 8  —  Ethics and Integrity Under Pressure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is pressured by a senior officer to approve a report that she knows contains inaccuracies. The senior officer says 'everyone does it this way.' What does integrity require?</w:t>
            </w:r>
          </w:p>
        </w:tc>
        <w:tc>
          <w:tcPr>
            <w:tcW w:type="dxa" w:w="2736"/>
            <w:shd w:val="clear" w:color="auto" w:fill="FDF6EC"/>
          </w:tcPr>
          <w:p>
            <w:r/>
            <w:r>
              <w:rPr>
                <w:b/>
                <w:color w:val="5A0808"/>
                <w:sz w:val="20"/>
              </w:rPr>
              <w:t xml:space="preserve">C  </w:t>
            </w:r>
            <w:r>
              <w:rPr>
                <w:color w:val="101010"/>
                <w:sz w:val="18"/>
              </w:rPr>
              <w:t>Decline to approve the inaccurate report and explain the specific inaccuracies clearly and privately to the senior officer — integrity under pressure means the pressure does not change the standard.</w:t>
            </w:r>
          </w:p>
        </w:tc>
        <w:tc>
          <w:tcPr>
            <w:tcW w:type="dxa" w:w="2966"/>
            <w:shd w:val="clear" w:color="auto" w:fill="FDF6EC"/>
          </w:tcPr>
          <w:p>
            <w:r>
              <w:rPr>
                <w:i/>
                <w:color w:val="402810"/>
                <w:sz w:val="17"/>
              </w:rPr>
              <w:t>Rationalization ('everyone does it') is the primary mechanism of ethical drift. Integrity under pressure requires clarity about the standard and willingness to decline regardless of relationship cost. Private, direct communication with the senior officer is the right first step.</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'ethical drift' and what makes it dangerous in organizational contexts?</w:t>
            </w:r>
          </w:p>
        </w:tc>
        <w:tc>
          <w:tcPr>
            <w:tcW w:type="dxa" w:w="2736"/>
            <w:shd w:val="clear" w:color="auto" w:fill="FFFFFF"/>
          </w:tcPr>
          <w:p>
            <w:r/>
            <w:r>
              <w:rPr>
                <w:b/>
                <w:color w:val="5A0808"/>
                <w:sz w:val="20"/>
              </w:rPr>
              <w:t xml:space="preserve">A  </w:t>
            </w:r>
            <w:r>
              <w:rPr>
                <w:color w:val="101010"/>
                <w:sz w:val="18"/>
              </w:rPr>
              <w:t>Ethical drift is gradual standard reduction that happens when no single step feels like a major violation — each small compromise makes the next one easier, until significant violations seem normal.</w:t>
            </w:r>
          </w:p>
        </w:tc>
        <w:tc>
          <w:tcPr>
            <w:tcW w:type="dxa" w:w="2966"/>
            <w:shd w:val="clear" w:color="auto" w:fill="FFFFFF"/>
          </w:tcPr>
          <w:p>
            <w:r>
              <w:rPr>
                <w:i/>
                <w:color w:val="402810"/>
                <w:sz w:val="17"/>
              </w:rPr>
              <w:t>Ethical drift is dangerous because it works incrementally. Each individual compromise seems minor relative to what came before, making the overall trajectory invisible until significant violations have been normalized. Recognizing drift requires comparing current standards to the original baseline, not to the immediate prior state.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Lieutenant discovers that a chapter officer has been misrepresenting attendance records to improve the chapter's standing in a regional review. The officer is well-respected and the misrepresentation seems minor. What is the correct response?</w:t>
            </w:r>
          </w:p>
        </w:tc>
        <w:tc>
          <w:tcPr>
            <w:tcW w:type="dxa" w:w="2736"/>
            <w:shd w:val="clear" w:color="auto" w:fill="FDF6EC"/>
          </w:tcPr>
          <w:p>
            <w:r/>
            <w:r>
              <w:rPr>
                <w:b/>
                <w:color w:val="5A0808"/>
                <w:sz w:val="20"/>
              </w:rPr>
              <w:t xml:space="preserve">B  </w:t>
            </w:r>
            <w:r>
              <w:rPr>
                <w:color w:val="101010"/>
                <w:sz w:val="18"/>
              </w:rPr>
              <w:t>Confront the officer privately with the specific evidence and make clear that the misrepresentation must stop and be corrected — minor violations matter because of what they signal about the officer's integrity and the chapter's culture.</w:t>
            </w:r>
          </w:p>
        </w:tc>
        <w:tc>
          <w:tcPr>
            <w:tcW w:type="dxa" w:w="2966"/>
            <w:shd w:val="clear" w:color="auto" w:fill="FDF6EC"/>
          </w:tcPr>
          <w:p>
            <w:r>
              <w:rPr>
                <w:i/>
                <w:color w:val="402810"/>
                <w:sz w:val="17"/>
              </w:rPr>
              <w:t>'Minor' violations by well-respected officers are actually higher stakes than they appear, because they normalize dishonest reporting and signal that integrity is conditional on stakes. Private confrontation with specific evidence is the right first response.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is the difference between 'moral courage' and 'moral recklessness' in an officer context?</w:t>
            </w:r>
          </w:p>
        </w:tc>
        <w:tc>
          <w:tcPr>
            <w:tcW w:type="dxa" w:w="2736"/>
            <w:shd w:val="clear" w:color="auto" w:fill="FFFFFF"/>
          </w:tcPr>
          <w:p>
            <w:r/>
            <w:r>
              <w:rPr>
                <w:b/>
                <w:color w:val="5A0808"/>
                <w:sz w:val="20"/>
              </w:rPr>
              <w:t xml:space="preserve">B  </w:t>
            </w:r>
            <w:r>
              <w:rPr>
                <w:color w:val="101010"/>
                <w:sz w:val="18"/>
              </w:rPr>
              <w:t>Moral courage takes principled action through the right channels, with awareness of consequences, and accepts the cost; moral recklessness takes principled action impulsively, without using available channels, in ways that create unnecessary damage.</w:t>
            </w:r>
          </w:p>
        </w:tc>
        <w:tc>
          <w:tcPr>
            <w:tcW w:type="dxa" w:w="2966"/>
            <w:shd w:val="clear" w:color="auto" w:fill="FFFFFF"/>
          </w:tcPr>
          <w:p>
            <w:r>
              <w:rPr>
                <w:i/>
                <w:color w:val="402810"/>
                <w:sz w:val="17"/>
              </w:rPr>
              <w:t>Moral courage and moral recklessness both involve taking principled action under pressure, but courage acts through proper channels with full awareness of consequences. Recklessness escalates prematurely, bypasses available channels, and creates unnecessary damage — it confuses drama with integrity.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Lieutenant is aware of a potential ethical violation but is uncertain whether it rises to the level requiring formal reporting. What framework should guide the decision?</w:t>
            </w:r>
          </w:p>
        </w:tc>
        <w:tc>
          <w:tcPr>
            <w:tcW w:type="dxa" w:w="2736"/>
            <w:shd w:val="clear" w:color="auto" w:fill="FDF6EC"/>
          </w:tcPr>
          <w:p>
            <w:r/>
            <w:r>
              <w:rPr>
                <w:b/>
                <w:color w:val="5A0808"/>
                <w:sz w:val="20"/>
              </w:rPr>
              <w:t xml:space="preserve">C  </w:t>
            </w:r>
            <w:r>
              <w:rPr>
                <w:color w:val="101010"/>
                <w:sz w:val="18"/>
              </w:rPr>
              <w:t>Consult the chapter's ethics guidelines, identify whether the concern meets defined thresholds, and if genuinely uncertain, seek private counsel from the chapter chaplain or a trusted senior officer before deciding — the decision should be informed, not reactive.</w:t>
            </w:r>
          </w:p>
        </w:tc>
        <w:tc>
          <w:tcPr>
            <w:tcW w:type="dxa" w:w="2966"/>
            <w:shd w:val="clear" w:color="auto" w:fill="FDF6EC"/>
          </w:tcPr>
          <w:p>
            <w:r>
              <w:rPr>
                <w:i/>
                <w:color w:val="402810"/>
                <w:sz w:val="17"/>
              </w:rPr>
              <w:t>Ethical reporting decisions under uncertainty require consultation with the chapter's own framework and trusted counsel — not reflexive either direction. Informed, deliberate decisions protect both the integrity of the process and the fairness to those involved.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chapter has a culture of 'positive framing' where problems are routinely minimized in communications with senior leadership. A Lieutenant is preparing a report. What does integrity require?</w:t>
            </w:r>
          </w:p>
        </w:tc>
        <w:tc>
          <w:tcPr>
            <w:tcW w:type="dxa" w:w="2736"/>
            <w:shd w:val="clear" w:color="auto" w:fill="FFFFFF"/>
          </w:tcPr>
          <w:p>
            <w:r/>
            <w:r>
              <w:rPr>
                <w:b/>
                <w:color w:val="5A0808"/>
                <w:sz w:val="20"/>
              </w:rPr>
              <w:t xml:space="preserve">B  </w:t>
            </w:r>
            <w:r>
              <w:rPr>
                <w:color w:val="101010"/>
                <w:sz w:val="18"/>
              </w:rPr>
              <w:t>Report problems accurately regardless of cultural norms — organizational cultures that minimize problems are themselves an integrity failure, and a Lieutenant who adopts the culture perpetuates it.</w:t>
            </w:r>
          </w:p>
        </w:tc>
        <w:tc>
          <w:tcPr>
            <w:tcW w:type="dxa" w:w="2966"/>
            <w:shd w:val="clear" w:color="auto" w:fill="FFFFFF"/>
          </w:tcPr>
          <w:p>
            <w:r>
              <w:rPr>
                <w:i/>
                <w:color w:val="402810"/>
                <w:sz w:val="17"/>
              </w:rPr>
              <w:t>Organizational cultures that minimize problems create information failures at the leadership level. A Lieutenant who matches the culture because 'everyone does it' is both participating in the dysfunction and using the rationalization that enables ethical drift. Accurate reporting is required regardless of cultural norms.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is the risk of an officer who defines integrity primarily as 'following the rules'?</w:t>
            </w:r>
          </w:p>
        </w:tc>
        <w:tc>
          <w:tcPr>
            <w:tcW w:type="dxa" w:w="2736"/>
            <w:shd w:val="clear" w:color="auto" w:fill="FDF6EC"/>
          </w:tcPr>
          <w:p>
            <w:r/>
            <w:r>
              <w:rPr>
                <w:b/>
                <w:color w:val="5A0808"/>
                <w:sz w:val="20"/>
              </w:rPr>
              <w:t xml:space="preserve">B  </w:t>
            </w:r>
            <w:r>
              <w:rPr>
                <w:color w:val="101010"/>
                <w:sz w:val="18"/>
              </w:rPr>
              <w:t>Rules-based integrity fails when the rules are incomplete, ambiguous, or when novel situations arise that the rules don't cover — character integrity navigates the gaps that rules cannot.</w:t>
            </w:r>
          </w:p>
        </w:tc>
        <w:tc>
          <w:tcPr>
            <w:tcW w:type="dxa" w:w="2966"/>
            <w:shd w:val="clear" w:color="auto" w:fill="FDF6EC"/>
          </w:tcPr>
          <w:p>
            <w:r>
              <w:rPr>
                <w:i/>
                <w:color w:val="402810"/>
                <w:sz w:val="17"/>
              </w:rPr>
              <w:t>Rules cover known situations. Character — internalized values — guides action in situations the rules didn't anticipate. An officer whose integrity is purely rules-based will find novel situations or rule gaps leave them with no guidance; an officer whose integrity is character-based applies consistent values even when rules are silent.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An officer discovers that a personal friendship has been shaping her decisions in ways she didn't consciously recognize. What does integrity require?</w:t>
            </w:r>
          </w:p>
        </w:tc>
        <w:tc>
          <w:tcPr>
            <w:tcW w:type="dxa" w:w="2736"/>
            <w:shd w:val="clear" w:color="auto" w:fill="FFFFFF"/>
          </w:tcPr>
          <w:p>
            <w:r/>
            <w:r>
              <w:rPr>
                <w:b/>
                <w:color w:val="5A0808"/>
                <w:sz w:val="20"/>
              </w:rPr>
              <w:t xml:space="preserve">D  </w:t>
            </w:r>
            <w:r>
              <w:rPr>
                <w:color w:val="101010"/>
                <w:sz w:val="18"/>
              </w:rPr>
              <w:t>Disclose the relationship and its influence to the captain and implement whatever structure the captain recommends to manage future decisions.</w:t>
            </w:r>
          </w:p>
        </w:tc>
        <w:tc>
          <w:tcPr>
            <w:tcW w:type="dxa" w:w="2966"/>
            <w:shd w:val="clear" w:color="auto" w:fill="FFFFFF"/>
          </w:tcPr>
          <w:p>
            <w:r>
              <w:rPr>
                <w:i/>
                <w:color w:val="402810"/>
                <w:sz w:val="17"/>
              </w:rPr>
              <w:t>Discovery of unconscious bias from a personal relationship requires disclosure to enable external accountability. The officer cannot reliably manage the bias alone — disclosure and external structure are the integrity-sound responses.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officer's responsibility when an organizational pressure to 'be a team player' conflicts with an ethical obligation?</w:t>
            </w:r>
          </w:p>
        </w:tc>
        <w:tc>
          <w:tcPr>
            <w:tcW w:type="dxa" w:w="2736"/>
            <w:shd w:val="clear" w:color="auto" w:fill="FDF6EC"/>
          </w:tcPr>
          <w:p>
            <w:r/>
            <w:r>
              <w:rPr>
                <w:b/>
                <w:color w:val="5A0808"/>
                <w:sz w:val="20"/>
              </w:rPr>
              <w:t xml:space="preserve">B  </w:t>
            </w:r>
            <w:r>
              <w:rPr>
                <w:color w:val="101010"/>
                <w:sz w:val="18"/>
              </w:rPr>
              <w:t>'Team player' is often invoked to suppress legitimate ethical concerns — the pressure itself warrants scrutiny, and ethical obligations are not dissolved by organizational loyalty appeals.</w:t>
            </w:r>
          </w:p>
        </w:tc>
        <w:tc>
          <w:tcPr>
            <w:tcW w:type="dxa" w:w="2966"/>
            <w:shd w:val="clear" w:color="auto" w:fill="FDF6EC"/>
          </w:tcPr>
          <w:p>
            <w:r>
              <w:rPr>
                <w:i/>
                <w:color w:val="402810"/>
                <w:sz w:val="17"/>
              </w:rPr>
              <w:t>Appeals to team loyalty are one of the most common mechanisms for suppressing ethical concerns. When 'be a team player' is invoked to discourage raising a legitimate concern, the invocation itself is a signal that something may be wrong. Ethical obligations are not organizational loyalty obligations.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Lieutenant is preparing for promotion and is advised to avoid surfacing any concerns during the review period to present a clean leadership record. What does integrity require?</w:t>
            </w:r>
          </w:p>
        </w:tc>
        <w:tc>
          <w:tcPr>
            <w:tcW w:type="dxa" w:w="2736"/>
            <w:shd w:val="clear" w:color="auto" w:fill="FFFFFF"/>
          </w:tcPr>
          <w:p>
            <w:r/>
            <w:r>
              <w:rPr>
                <w:b/>
                <w:color w:val="5A0808"/>
                <w:sz w:val="20"/>
              </w:rPr>
              <w:t xml:space="preserve">B  </w:t>
            </w:r>
            <w:r>
              <w:rPr>
                <w:color w:val="101010"/>
                <w:sz w:val="18"/>
              </w:rPr>
              <w:t>Reject the advice — suppressing legitimate concerns during review is both dishonest and creates worse organizational outcomes than the concerns themselves.</w:t>
            </w:r>
          </w:p>
        </w:tc>
        <w:tc>
          <w:tcPr>
            <w:tcW w:type="dxa" w:w="2966"/>
            <w:shd w:val="clear" w:color="auto" w:fill="FFFFFF"/>
          </w:tcPr>
          <w:p>
            <w:r>
              <w:rPr>
                <w:i/>
                <w:color w:val="402810"/>
                <w:sz w:val="17"/>
              </w:rPr>
              <w:t>Advice to suppress legitimate concerns for self-advancement is advice to be dishonest. An officer who adopts it is demonstrating exactly the kind of integrity failure that should disqualify promotion. Review periods are not exceptions to communication integrity.</w:t>
            </w:r>
          </w:p>
        </w:tc>
      </w:tr>
    </w:tbl>
    <w:p>
      <w:pPr>
        <w:spacing w:after="80"/>
      </w:pPr>
    </w:p>
    <w:p>
      <w:pPr>
        <w:spacing w:before="240" w:after="120"/>
        <w:pBdr>
          <w:bottom w:val="single" w:sz="6" w:space="1" w:color="8B6A10"/>
        </w:pBdr>
      </w:pPr>
      <w:r>
        <w:rPr>
          <w:b/>
          <w:color w:val="5A0808"/>
          <w:sz w:val="26"/>
        </w:rPr>
        <w:t>WEEK 9  —  Serving the Broader Community</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chapter is planning a community service project. The Lieutenant responsible is choosing between two approaches: (A) a project the chapter finds meaningful and enjoyable, or (B) a project identified by the community partner as their highest priority need. What does servant service require?</w:t>
            </w:r>
          </w:p>
        </w:tc>
        <w:tc>
          <w:tcPr>
            <w:tcW w:type="dxa" w:w="2736"/>
            <w:shd w:val="clear" w:color="auto" w:fill="FDF6EC"/>
          </w:tcPr>
          <w:p>
            <w:r/>
            <w:r>
              <w:rPr>
                <w:b/>
                <w:color w:val="5A0808"/>
                <w:sz w:val="20"/>
              </w:rPr>
              <w:t xml:space="preserve">B  </w:t>
            </w:r>
            <w:r>
              <w:rPr>
                <w:color w:val="101010"/>
                <w:sz w:val="18"/>
              </w:rPr>
              <w:t>Approach B — service oriented toward the server's preferences rather than the community's actual needs is more about the server than the served.</w:t>
            </w:r>
          </w:p>
        </w:tc>
        <w:tc>
          <w:tcPr>
            <w:tcW w:type="dxa" w:w="2966"/>
            <w:shd w:val="clear" w:color="auto" w:fill="FDF6EC"/>
          </w:tcPr>
          <w:p>
            <w:r>
              <w:rPr>
                <w:i/>
                <w:color w:val="402810"/>
                <w:sz w:val="17"/>
              </w:rPr>
              <w:t>Servant service is defined by whose needs it serves. Projects designed around what volunteers find enjoyable rather than what the community actually needs are self-oriented regardless of their good intentions. Starting with the community's identified need is the service integrity requirement.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the risk of service projects that solve problems the community did not ask to have solved?</w:t>
            </w:r>
          </w:p>
        </w:tc>
        <w:tc>
          <w:tcPr>
            <w:tcW w:type="dxa" w:w="2736"/>
            <w:shd w:val="clear" w:color="auto" w:fill="FFFFFF"/>
          </w:tcPr>
          <w:p>
            <w:r/>
            <w:r>
              <w:rPr>
                <w:b/>
                <w:color w:val="5A0808"/>
                <w:sz w:val="20"/>
              </w:rPr>
              <w:t xml:space="preserve">D  </w:t>
            </w:r>
            <w:r>
              <w:rPr>
                <w:color w:val="101010"/>
                <w:sz w:val="18"/>
              </w:rPr>
              <w:t>Both A and B — resource waste and dignity violation are both risks of unsolicited service.</w:t>
            </w:r>
          </w:p>
        </w:tc>
        <w:tc>
          <w:tcPr>
            <w:tcW w:type="dxa" w:w="2966"/>
            <w:shd w:val="clear" w:color="auto" w:fill="FFFFFF"/>
          </w:tcPr>
          <w:p>
            <w:r>
              <w:rPr>
                <w:i/>
                <w:color w:val="402810"/>
                <w:sz w:val="17"/>
              </w:rPr>
              <w:t>Both risks are real and significant. Resource waste is operational; undermining community dignity and self-determination is relational and missional. The most damaging form of bad service is well-intentioned service that treats the community as an object of charity rather than a partner.</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community partner has been working with the chapter for two years. The relationship feels comfortable and the projects run smoothly. What risk does this represent?</w:t>
            </w:r>
          </w:p>
        </w:tc>
        <w:tc>
          <w:tcPr>
            <w:tcW w:type="dxa" w:w="2736"/>
            <w:shd w:val="clear" w:color="auto" w:fill="FDF6EC"/>
          </w:tcPr>
          <w:p>
            <w:r/>
            <w:r>
              <w:rPr>
                <w:b/>
                <w:color w:val="5A0808"/>
                <w:sz w:val="20"/>
              </w:rPr>
              <w:t xml:space="preserve">A  </w:t>
            </w:r>
            <w:r>
              <w:rPr>
                <w:color w:val="101010"/>
                <w:sz w:val="18"/>
              </w:rPr>
              <w:t>Comfortable relationships create complacency — the chapter may stop checking whether the projects still serve genuine needs.</w:t>
            </w:r>
          </w:p>
        </w:tc>
        <w:tc>
          <w:tcPr>
            <w:tcW w:type="dxa" w:w="2966"/>
            <w:shd w:val="clear" w:color="auto" w:fill="FDF6EC"/>
          </w:tcPr>
          <w:p>
            <w:r>
              <w:rPr>
                <w:i/>
                <w:color w:val="402810"/>
                <w:sz w:val="17"/>
              </w:rPr>
              <w:t>Relational comfort can displace needs assessment. A chapter that continues comfortable projects without checking whether they still address the community's actual priorities is serving its own relational comfort rather than the community's evolving needs.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distinguishes 'impact evaluation' from mere 'activity reporting' in community service?</w:t>
            </w:r>
          </w:p>
        </w:tc>
        <w:tc>
          <w:tcPr>
            <w:tcW w:type="dxa" w:w="2736"/>
            <w:shd w:val="clear" w:color="auto" w:fill="FFFFFF"/>
          </w:tcPr>
          <w:p>
            <w:r/>
            <w:r>
              <w:rPr>
                <w:b/>
                <w:color w:val="5A0808"/>
                <w:sz w:val="20"/>
              </w:rPr>
              <w:t xml:space="preserve">B  </w:t>
            </w:r>
            <w:r>
              <w:rPr>
                <w:color w:val="101010"/>
                <w:sz w:val="18"/>
              </w:rPr>
              <w:t>Activity reporting counts what was done (hours served, meals delivered, projects completed); impact evaluation measures what changed in the community as a result.</w:t>
            </w:r>
          </w:p>
        </w:tc>
        <w:tc>
          <w:tcPr>
            <w:tcW w:type="dxa" w:w="2966"/>
            <w:shd w:val="clear" w:color="auto" w:fill="FFFFFF"/>
          </w:tcPr>
          <w:p>
            <w:r>
              <w:rPr>
                <w:i/>
                <w:color w:val="402810"/>
                <w:sz w:val="17"/>
              </w:rPr>
              <w:t>Activity reporting tells you what happened; impact evaluation tells you whether it mattered. A chapter can report thousands of service hours without any measurable change in the community — the activity happened but impact may not have. Evaluation measures the actual change.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Lieutenant is asked to lead a community service program in a neighborhood she has not previously engaged. What should she do before designing the program?</w:t>
            </w:r>
          </w:p>
        </w:tc>
        <w:tc>
          <w:tcPr>
            <w:tcW w:type="dxa" w:w="2736"/>
            <w:shd w:val="clear" w:color="auto" w:fill="FDF6EC"/>
          </w:tcPr>
          <w:p>
            <w:r/>
            <w:r>
              <w:rPr>
                <w:b/>
                <w:color w:val="5A0808"/>
                <w:sz w:val="20"/>
              </w:rPr>
              <w:t xml:space="preserve">B  </w:t>
            </w:r>
            <w:r>
              <w:rPr>
                <w:color w:val="101010"/>
                <w:sz w:val="18"/>
              </w:rPr>
              <w:t>Meet with community members, local organizations, and neighborhood leaders to understand their priorities, existing assets, and what kind of outside engagement actually helps versus hinders.</w:t>
            </w:r>
          </w:p>
        </w:tc>
        <w:tc>
          <w:tcPr>
            <w:tcW w:type="dxa" w:w="2966"/>
            <w:shd w:val="clear" w:color="auto" w:fill="FDF6EC"/>
          </w:tcPr>
          <w:p>
            <w:r>
              <w:rPr>
                <w:i/>
                <w:color w:val="402810"/>
                <w:sz w:val="17"/>
              </w:rPr>
              <w:t>Effective community engagement begins with listening to the community — not researching demographics or surveying member preferences. The community's voice about their own priorities and what kind of help is actually helpful is the essential starting point.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chapter's service program is achieving its goals, but community partners have expressed that the chapter's volunteers sometimes feel like observers rather than partners. What does this feedback indicate?</w:t>
            </w:r>
          </w:p>
        </w:tc>
        <w:tc>
          <w:tcPr>
            <w:tcW w:type="dxa" w:w="2736"/>
            <w:shd w:val="clear" w:color="auto" w:fill="FFFFFF"/>
          </w:tcPr>
          <w:p>
            <w:r/>
            <w:r>
              <w:rPr>
                <w:b/>
                <w:color w:val="5A0808"/>
                <w:sz w:val="20"/>
              </w:rPr>
              <w:t xml:space="preserve">B  </w:t>
            </w:r>
            <w:r>
              <w:rPr>
                <w:color w:val="101010"/>
                <w:sz w:val="18"/>
              </w:rPr>
              <w:t>The service design may position community members as recipients of charity rather than partners in work — the program should be redesigned to create genuine shared agency.</w:t>
            </w:r>
          </w:p>
        </w:tc>
        <w:tc>
          <w:tcPr>
            <w:tcW w:type="dxa" w:w="2966"/>
            <w:shd w:val="clear" w:color="auto" w:fill="FFFFFF"/>
          </w:tcPr>
          <w:p>
            <w:r>
              <w:rPr>
                <w:i/>
                <w:color w:val="402810"/>
                <w:sz w:val="17"/>
              </w:rPr>
              <w:t>'Observers rather than partners' describes a charity model, not a partnership model. If community members feel the chapter is doing things to or for them rather than with them, the power dynamic of the service relationship is wrong.</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service initiative the chapter has funded for three years is not showing measurable community impact. Community partners still value the relationship. What should the Lieutenant responsible recommend?</w:t>
            </w:r>
          </w:p>
        </w:tc>
        <w:tc>
          <w:tcPr>
            <w:tcW w:type="dxa" w:w="2736"/>
            <w:shd w:val="clear" w:color="auto" w:fill="FDF6EC"/>
          </w:tcPr>
          <w:p>
            <w:r/>
            <w:r>
              <w:rPr>
                <w:b/>
                <w:color w:val="5A0808"/>
                <w:sz w:val="20"/>
              </w:rPr>
              <w:t xml:space="preserve">C  </w:t>
            </w:r>
            <w:r>
              <w:rPr>
                <w:color w:val="101010"/>
                <w:sz w:val="18"/>
              </w:rPr>
              <w:t>Facilitate an honest conversation with community partners about what the program has achieved, what genuine impact would look like, and whether the current design can be revised to achieve it — or whether the resources should be redirected.</w:t>
            </w:r>
          </w:p>
        </w:tc>
        <w:tc>
          <w:tcPr>
            <w:tcW w:type="dxa" w:w="2966"/>
            <w:shd w:val="clear" w:color="auto" w:fill="FDF6EC"/>
          </w:tcPr>
          <w:p>
            <w:r>
              <w:rPr>
                <w:i/>
                <w:color w:val="402810"/>
                <w:sz w:val="17"/>
              </w:rPr>
              <w:t>Community partner relationship value and community impact are separate dimensions. An honest, collaborative conversation about the gap between the two is more respectful of the partnership than either unilateral termination or uncritical continuation.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power dynamic problem with large, well-resourced chapters serving less resourced communities?</w:t>
            </w:r>
          </w:p>
        </w:tc>
        <w:tc>
          <w:tcPr>
            <w:tcW w:type="dxa" w:w="2736"/>
            <w:shd w:val="clear" w:color="auto" w:fill="FFFFFF"/>
          </w:tcPr>
          <w:p>
            <w:r/>
            <w:r>
              <w:rPr>
                <w:b/>
                <w:color w:val="5A0808"/>
                <w:sz w:val="20"/>
              </w:rPr>
              <w:t xml:space="preserve">B  </w:t>
            </w:r>
            <w:r>
              <w:rPr>
                <w:color w:val="101010"/>
                <w:sz w:val="18"/>
              </w:rPr>
              <w:t>Resource asymmetry can create situations where the chapter's preferences dominate decisions about community engagement, sidelining community voice and self-determination even when chapter intentions are good.</w:t>
            </w:r>
          </w:p>
        </w:tc>
        <w:tc>
          <w:tcPr>
            <w:tcW w:type="dxa" w:w="2966"/>
            <w:shd w:val="clear" w:color="auto" w:fill="FFFFFF"/>
          </w:tcPr>
          <w:p>
            <w:r>
              <w:rPr>
                <w:i/>
                <w:color w:val="402810"/>
                <w:sz w:val="17"/>
              </w:rPr>
              <w:t>Even with good intentions, resource asymmetry creates structural power imbalances. Communities may defer to well-resourced partners' preferences rather than asserting their own priorities, and chapters may unconsciously assume that their preferences represent community interests. Active attention to centering community voice is required.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Lieutenant notices that chapter volunteers return from service projects feeling good about themselves but that the community members they served express minimal appreciation. What might this indicate?</w:t>
            </w:r>
          </w:p>
        </w:tc>
        <w:tc>
          <w:tcPr>
            <w:tcW w:type="dxa" w:w="2736"/>
            <w:shd w:val="clear" w:color="auto" w:fill="FDF6EC"/>
          </w:tcPr>
          <w:p>
            <w:r/>
            <w:r>
              <w:rPr>
                <w:b/>
                <w:color w:val="5A0808"/>
                <w:sz w:val="20"/>
              </w:rPr>
              <w:t xml:space="preserve">B  </w:t>
            </w:r>
            <w:r>
              <w:rPr>
                <w:color w:val="101010"/>
                <w:sz w:val="18"/>
              </w:rPr>
              <w:t>The service may primarily serve the volunteers' need to feel good about themselves rather than the community's actual needs — the divergence between volunteer satisfaction and community response is a design signal.</w:t>
            </w:r>
          </w:p>
        </w:tc>
        <w:tc>
          <w:tcPr>
            <w:tcW w:type="dxa" w:w="2966"/>
            <w:shd w:val="clear" w:color="auto" w:fill="FDF6EC"/>
          </w:tcPr>
          <w:p>
            <w:r>
              <w:rPr>
                <w:i/>
                <w:color w:val="402810"/>
                <w:sz w:val="17"/>
              </w:rPr>
              <w:t>The divergence between volunteer satisfaction and community appreciation is a meaningful signal. Service that primarily serves volunteers' identity needs rather than community needs produces exactly this pattern: the volunteers feel affirmed, the community feels processed. It is a design problem, not a communication problem.</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does sustainable community engagement look like, as opposed to one-time event service?</w:t>
            </w:r>
          </w:p>
        </w:tc>
        <w:tc>
          <w:tcPr>
            <w:tcW w:type="dxa" w:w="2736"/>
            <w:shd w:val="clear" w:color="auto" w:fill="FFFFFF"/>
          </w:tcPr>
          <w:p>
            <w:r/>
            <w:r>
              <w:rPr>
                <w:b/>
                <w:color w:val="5A0808"/>
                <w:sz w:val="20"/>
              </w:rPr>
              <w:t xml:space="preserve">C  </w:t>
            </w:r>
            <w:r>
              <w:rPr>
                <w:color w:val="101010"/>
                <w:sz w:val="18"/>
              </w:rPr>
              <w:t>Sustainable engagement builds community capacity and relationships over time so that the community's ability to address its own needs grows — the measure of sustainability is whether the community is stronger when the chapter is not present.</w:t>
            </w:r>
          </w:p>
        </w:tc>
        <w:tc>
          <w:tcPr>
            <w:tcW w:type="dxa" w:w="2966"/>
            <w:shd w:val="clear" w:color="auto" w:fill="FFFFFF"/>
          </w:tcPr>
          <w:p>
            <w:r>
              <w:rPr>
                <w:i/>
                <w:color w:val="402810"/>
                <w:sz w:val="17"/>
              </w:rPr>
              <w:t>Sustainability in service means the community becomes more capable, not more dependent. The best measure is whether the chapter's presence — over time — has increased the community's own capacity to address its needs. One-time events and even multi-year programs can fail this test if they build no lasting capacity.</w:t>
            </w:r>
          </w:p>
        </w:tc>
      </w:tr>
    </w:tbl>
    <w:p>
      <w:pPr>
        <w:spacing w:after="80"/>
      </w:pPr>
    </w:p>
    <w:p>
      <w:pPr>
        <w:spacing w:before="240" w:after="120"/>
        <w:pBdr>
          <w:bottom w:val="single" w:sz="6" w:space="1" w:color="8B6A10"/>
        </w:pBdr>
      </w:pPr>
      <w:r>
        <w:rPr>
          <w:b/>
          <w:color w:val="5A0808"/>
          <w:sz w:val="26"/>
        </w:rPr>
        <w:t>WEEK 10  —  Discernment and Decision-Making</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Lieutenant must make an operational decision quickly. She has partial information and two advisors with conflicting recommendations. What is the officer standard?</w:t>
            </w:r>
          </w:p>
        </w:tc>
        <w:tc>
          <w:tcPr>
            <w:tcW w:type="dxa" w:w="2736"/>
            <w:shd w:val="clear" w:color="auto" w:fill="FDF6EC"/>
          </w:tcPr>
          <w:p>
            <w:r/>
            <w:r>
              <w:rPr>
                <w:b/>
                <w:color w:val="5A0808"/>
                <w:sz w:val="20"/>
              </w:rPr>
              <w:t xml:space="preserve">C  </w:t>
            </w:r>
            <w:r>
              <w:rPr>
                <w:color w:val="101010"/>
                <w:sz w:val="18"/>
              </w:rPr>
              <w:t>Assess what information she has, determine whether waiting for more information is possible given the timeline, make the best decision available with current information and explicit acknowledgment of the uncertainty, and remain open to revision if new information changes the picture.</w:t>
            </w:r>
          </w:p>
        </w:tc>
        <w:tc>
          <w:tcPr>
            <w:tcW w:type="dxa" w:w="2966"/>
            <w:shd w:val="clear" w:color="auto" w:fill="FDF6EC"/>
          </w:tcPr>
          <w:p>
            <w:r>
              <w:rPr>
                <w:i/>
                <w:color w:val="402810"/>
                <w:sz w:val="17"/>
              </w:rPr>
              <w:t>Decision-making under uncertainty requires making the best decision available with current information, not deferring indefinitely or seeking perfect consensus. The officer standard is to act decisively while remaining epistemically humble — ready to revise when new information arrives.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the relationship between Christian discernment and practical decision-making in KTKC's framework?</w:t>
            </w:r>
          </w:p>
        </w:tc>
        <w:tc>
          <w:tcPr>
            <w:tcW w:type="dxa" w:w="2736"/>
            <w:shd w:val="clear" w:color="auto" w:fill="FFFFFF"/>
          </w:tcPr>
          <w:p>
            <w:r/>
            <w:r>
              <w:rPr>
                <w:b/>
                <w:color w:val="5A0808"/>
                <w:sz w:val="20"/>
              </w:rPr>
              <w:t xml:space="preserve">B  </w:t>
            </w:r>
            <w:r>
              <w:rPr>
                <w:color w:val="101010"/>
                <w:sz w:val="18"/>
              </w:rPr>
              <w:t>Discernment — attending to God's voice, scripture, community wisdom, and interior movement — is one input into decision-making alongside practical analysis, not a replacement for it.</w:t>
            </w:r>
          </w:p>
        </w:tc>
        <w:tc>
          <w:tcPr>
            <w:tcW w:type="dxa" w:w="2966"/>
            <w:shd w:val="clear" w:color="auto" w:fill="FFFFFF"/>
          </w:tcPr>
          <w:p>
            <w:r>
              <w:rPr>
                <w:i/>
                <w:color w:val="402810"/>
                <w:sz w:val="17"/>
              </w:rPr>
              <w:t>KTKC integrates discernment and practical analysis as complementary inputs. Discernment without practical analysis is spiritual bypassing; practical analysis without discernment is secular rationalism. Both inform the officer's judgment.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decision the Lieutenant made six months ago has now produced unforeseen negative consequences. She made the best decision she could with available information at the time. What does accountability require?</w:t>
            </w:r>
          </w:p>
        </w:tc>
        <w:tc>
          <w:tcPr>
            <w:tcW w:type="dxa" w:w="2736"/>
            <w:shd w:val="clear" w:color="auto" w:fill="FDF6EC"/>
          </w:tcPr>
          <w:p>
            <w:r/>
            <w:r>
              <w:rPr>
                <w:b/>
                <w:color w:val="5A0808"/>
                <w:sz w:val="20"/>
              </w:rPr>
              <w:t xml:space="preserve">C  </w:t>
            </w:r>
            <w:r>
              <w:rPr>
                <w:color w:val="101010"/>
                <w:sz w:val="18"/>
              </w:rPr>
              <w:t>Acknowledge the outcome honestly, distinguish between decision quality (which was sound) and outcome quality (which was poor), own the outcome as the officer of record, and focus energy on remediation.</w:t>
            </w:r>
          </w:p>
        </w:tc>
        <w:tc>
          <w:tcPr>
            <w:tcW w:type="dxa" w:w="2966"/>
            <w:shd w:val="clear" w:color="auto" w:fill="FDF6EC"/>
          </w:tcPr>
          <w:p>
            <w:r>
              <w:rPr>
                <w:i/>
                <w:color w:val="402810"/>
                <w:sz w:val="17"/>
              </w:rPr>
              <w:t>Decision accountability requires distinguishing process from outcome. A decision made well can produce bad outcomes; acknowledging this distinction doesn't evade accountability — it's honest. Owning the outcome while maintaining the distinction preserves both integrity and the quality of future decision-making.</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Lieutenant is asked to make a values-based decision in which two KTKC principles point in opposite directions. What does mature discernment look like?</w:t>
            </w:r>
          </w:p>
        </w:tc>
        <w:tc>
          <w:tcPr>
            <w:tcW w:type="dxa" w:w="2736"/>
            <w:shd w:val="clear" w:color="auto" w:fill="FFFFFF"/>
          </w:tcPr>
          <w:p>
            <w:r/>
            <w:r>
              <w:rPr>
                <w:b/>
                <w:color w:val="5A0808"/>
                <w:sz w:val="20"/>
              </w:rPr>
              <w:t xml:space="preserve">C  </w:t>
            </w:r>
            <w:r>
              <w:rPr>
                <w:color w:val="101010"/>
                <w:sz w:val="18"/>
              </w:rPr>
              <w:t>Examine the specific context to understand whether the apparent conflict is real or whether it dissolves when the situation is analyzed carefully; if it is real, weigh which principle is most directly at stake, decide with explicit reasoning, and document the tension.</w:t>
            </w:r>
          </w:p>
        </w:tc>
        <w:tc>
          <w:tcPr>
            <w:tcW w:type="dxa" w:w="2966"/>
            <w:shd w:val="clear" w:color="auto" w:fill="FFFFFF"/>
          </w:tcPr>
          <w:p>
            <w:r>
              <w:rPr>
                <w:i/>
                <w:color w:val="402810"/>
                <w:sz w:val="17"/>
              </w:rPr>
              <w:t>Many apparent principle conflicts dissolve under careful situational analysis. When they don't, mature discernment weighs the principles in context, decides, documents the reasoning, and holds the decision to accountability — it doesn't refuse to decide or defer the conflict upward.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distinguishes 'analysis paralysis' from 'appropriate deliberation' in officer decision-making?</w:t>
            </w:r>
          </w:p>
        </w:tc>
        <w:tc>
          <w:tcPr>
            <w:tcW w:type="dxa" w:w="2736"/>
            <w:shd w:val="clear" w:color="auto" w:fill="FDF6EC"/>
          </w:tcPr>
          <w:p>
            <w:r/>
            <w:r>
              <w:rPr>
                <w:b/>
                <w:color w:val="5A0808"/>
                <w:sz w:val="20"/>
              </w:rPr>
              <w:t xml:space="preserve">B  </w:t>
            </w:r>
            <w:r>
              <w:rPr>
                <w:color w:val="101010"/>
                <w:sz w:val="18"/>
              </w:rPr>
              <w:t>Appropriate deliberation has a defined time horizon and moves toward a decision; analysis paralysis uses ongoing information-gathering as a substitute for deciding.</w:t>
            </w:r>
          </w:p>
        </w:tc>
        <w:tc>
          <w:tcPr>
            <w:tcW w:type="dxa" w:w="2966"/>
            <w:shd w:val="clear" w:color="auto" w:fill="FDF6EC"/>
          </w:tcPr>
          <w:p>
            <w:r>
              <w:rPr>
                <w:i/>
                <w:color w:val="402810"/>
                <w:sz w:val="17"/>
              </w:rPr>
              <w:t>The distinguishing feature is whether the process is moving toward a decision or using information-gathering as a substitute for one. Analysis paralysis continues without committing to a decision horizon; appropriate deliberation has a defined endpoint and moves toward it.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decision is made that affects members significantly. Most members approve; a few are strongly opposed. What is the officer's responsibility to the dissenting minority?</w:t>
            </w:r>
          </w:p>
        </w:tc>
        <w:tc>
          <w:tcPr>
            <w:tcW w:type="dxa" w:w="2736"/>
            <w:shd w:val="clear" w:color="auto" w:fill="FFFFFF"/>
          </w:tcPr>
          <w:p>
            <w:r/>
            <w:r>
              <w:rPr>
                <w:b/>
                <w:color w:val="5A0808"/>
                <w:sz w:val="20"/>
              </w:rPr>
              <w:t xml:space="preserve">B  </w:t>
            </w:r>
            <w:r>
              <w:rPr>
                <w:color w:val="101010"/>
                <w:sz w:val="18"/>
              </w:rPr>
              <w:t>Acknowledge the dissent, ensure it was heard in the process, explain the reasoning behind the decision, and be attentive to whether the dissenting members' concerns were legitimate and should shape implementation even if they didn't change the decision.</w:t>
            </w:r>
          </w:p>
        </w:tc>
        <w:tc>
          <w:tcPr>
            <w:tcW w:type="dxa" w:w="2966"/>
            <w:shd w:val="clear" w:color="auto" w:fill="FFFFFF"/>
          </w:tcPr>
          <w:p>
            <w:r>
              <w:rPr>
                <w:i/>
                <w:color w:val="402810"/>
                <w:sz w:val="17"/>
              </w:rPr>
              <w:t>Minority dissent after a decision does not overturn the decision, but it creates officer obligations. Hearing, acknowledging, and reasoning with dissenters — and remaining attentive to whether their concerns have merit that should shape implementation — is the respect that a good decision-making process owes to those it affects.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Lieutenant is in a season of personal spiritual difficulty that she feels is affecting her discernment. What is the integrity response?</w:t>
            </w:r>
          </w:p>
        </w:tc>
        <w:tc>
          <w:tcPr>
            <w:tcW w:type="dxa" w:w="2736"/>
            <w:shd w:val="clear" w:color="auto" w:fill="FDF6EC"/>
          </w:tcPr>
          <w:p>
            <w:r/>
            <w:r>
              <w:rPr>
                <w:b/>
                <w:color w:val="5A0808"/>
                <w:sz w:val="20"/>
              </w:rPr>
              <w:t xml:space="preserve">C  </w:t>
            </w:r>
            <w:r>
              <w:rPr>
                <w:color w:val="101010"/>
                <w:sz w:val="18"/>
              </w:rPr>
              <w:t>Acknowledge the limitation to appropriate superiors, increase reliance on outside counsel for significant decisions, and maintain attentiveness to whether her interior state is influencing outputs.</w:t>
            </w:r>
          </w:p>
        </w:tc>
        <w:tc>
          <w:tcPr>
            <w:tcW w:type="dxa" w:w="2966"/>
            <w:shd w:val="clear" w:color="auto" w:fill="FDF6EC"/>
          </w:tcPr>
          <w:p>
            <w:r>
              <w:rPr>
                <w:i/>
                <w:color w:val="402810"/>
                <w:sz w:val="17"/>
              </w:rPr>
              <w:t>Personal limitations affecting judgment warrant disclosure to appropriate supervisors and increased external accountability. Complete recusal may be unnecessary; continuing as though unaffected is dishonest. The right response is acknowledgment, support-seeking, and increased oversight on significant decisions.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role of precedent in officer decision-making?</w:t>
            </w:r>
          </w:p>
        </w:tc>
        <w:tc>
          <w:tcPr>
            <w:tcW w:type="dxa" w:w="2736"/>
            <w:shd w:val="clear" w:color="auto" w:fill="FFFFFF"/>
          </w:tcPr>
          <w:p>
            <w:r/>
            <w:r>
              <w:rPr>
                <w:b/>
                <w:color w:val="5A0808"/>
                <w:sz w:val="20"/>
              </w:rPr>
              <w:t xml:space="preserve">C  </w:t>
            </w:r>
            <w:r>
              <w:rPr>
                <w:color w:val="101010"/>
                <w:sz w:val="18"/>
              </w:rPr>
              <w:t>Precedent provides important context and creates consistency, but it is not binding — officers should understand prior decisions, apply them when the circumstances are comparable, and deviate from them when circumstances are genuinely different, explaining the deviation.</w:t>
            </w:r>
          </w:p>
        </w:tc>
        <w:tc>
          <w:tcPr>
            <w:tcW w:type="dxa" w:w="2966"/>
            <w:shd w:val="clear" w:color="auto" w:fill="FFFFFF"/>
          </w:tcPr>
          <w:p>
            <w:r>
              <w:rPr>
                <w:i/>
                <w:color w:val="402810"/>
                <w:sz w:val="17"/>
              </w:rPr>
              <w:t>Precedent balances consistency (which builds trust) with contextual judgment (which acknowledges that no two situations are identical). Officers should follow precedent by default but be capable of articulating when and why deviation is justified.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decision turns out to be incorrect. The Lieutenant who made it is inclined to double down rather than reverse it, because reversal would be embarrassing. What does integrity require?</w:t>
            </w:r>
          </w:p>
        </w:tc>
        <w:tc>
          <w:tcPr>
            <w:tcW w:type="dxa" w:w="2736"/>
            <w:shd w:val="clear" w:color="auto" w:fill="FDF6EC"/>
          </w:tcPr>
          <w:p>
            <w:r/>
            <w:r>
              <w:rPr>
                <w:b/>
                <w:color w:val="5A0808"/>
                <w:sz w:val="20"/>
              </w:rPr>
              <w:t xml:space="preserve">B  </w:t>
            </w:r>
            <w:r>
              <w:rPr>
                <w:color w:val="101010"/>
                <w:sz w:val="18"/>
              </w:rPr>
              <w:t>Reverse the decision and acknowledge the error — embarrassment is a low-cost price for integrity and better outcomes.</w:t>
            </w:r>
          </w:p>
        </w:tc>
        <w:tc>
          <w:tcPr>
            <w:tcW w:type="dxa" w:w="2966"/>
            <w:shd w:val="clear" w:color="auto" w:fill="FDF6EC"/>
          </w:tcPr>
          <w:p>
            <w:r>
              <w:rPr>
                <w:i/>
                <w:color w:val="402810"/>
                <w:sz w:val="17"/>
              </w:rPr>
              <w:t>Doubling down on incorrect decisions to avoid embarrassment is a well-documented failure mode — the embarrassment of reversal is less costly than the continued damage of a wrong decision. Integrity requires reversal and acknowledgment of error.</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does it mean for a decision to be 'accountable' in KTKC's framework?</w:t>
            </w:r>
          </w:p>
        </w:tc>
        <w:tc>
          <w:tcPr>
            <w:tcW w:type="dxa" w:w="2736"/>
            <w:shd w:val="clear" w:color="auto" w:fill="FFFFFF"/>
          </w:tcPr>
          <w:p>
            <w:r/>
            <w:r>
              <w:rPr>
                <w:b/>
                <w:color w:val="5A0808"/>
                <w:sz w:val="20"/>
              </w:rPr>
              <w:t xml:space="preserve">A  </w:t>
            </w:r>
            <w:r>
              <w:rPr>
                <w:color w:val="101010"/>
                <w:sz w:val="18"/>
              </w:rPr>
              <w:t>Accountable decisions can be explained to those affected in terms of the values and information that drove them.</w:t>
            </w:r>
          </w:p>
        </w:tc>
        <w:tc>
          <w:tcPr>
            <w:tcW w:type="dxa" w:w="2966"/>
            <w:shd w:val="clear" w:color="auto" w:fill="FFFFFF"/>
          </w:tcPr>
          <w:p>
            <w:r>
              <w:rPr>
                <w:i/>
                <w:color w:val="402810"/>
                <w:sz w:val="17"/>
              </w:rPr>
              <w:t>Accountability is transparency about reasoning. An accountable decision is one the decision-maker can explain in terms of the values, information, and process that drove it — to those who were affected and who have a right to understand how decisions about them were made.</w:t>
            </w:r>
          </w:p>
        </w:tc>
      </w:tr>
    </w:tbl>
    <w:p>
      <w:pPr>
        <w:spacing w:after="80"/>
      </w:pPr>
    </w:p>
    <w:p>
      <w:pPr>
        <w:spacing w:before="240" w:after="120"/>
        <w:pBdr>
          <w:bottom w:val="single" w:sz="6" w:space="1" w:color="8B6A10"/>
        </w:pBdr>
      </w:pPr>
      <w:r>
        <w:rPr>
          <w:b/>
          <w:color w:val="5A0808"/>
          <w:sz w:val="26"/>
        </w:rPr>
        <w:t>WEEK 11  —  Program Completion and Board Preparation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What is the most common error Lieutenant candidates make in preparing for the promotion board?</w:t>
            </w:r>
          </w:p>
        </w:tc>
        <w:tc>
          <w:tcPr>
            <w:tcW w:type="dxa" w:w="2736"/>
            <w:shd w:val="clear" w:color="auto" w:fill="FDF6EC"/>
          </w:tcPr>
          <w:p>
            <w:r/>
            <w:r>
              <w:rPr>
                <w:b/>
                <w:color w:val="5A0808"/>
                <w:sz w:val="20"/>
              </w:rPr>
              <w:t xml:space="preserve">A  </w:t>
            </w:r>
            <w:r>
              <w:rPr>
                <w:color w:val="101010"/>
                <w:sz w:val="18"/>
              </w:rPr>
              <w:t>Over-preparing on Knowledge questions at the expense of Judgment, Service, Character, and Communication pillar readiness.</w:t>
            </w:r>
          </w:p>
        </w:tc>
        <w:tc>
          <w:tcPr>
            <w:tcW w:type="dxa" w:w="2966"/>
            <w:shd w:val="clear" w:color="auto" w:fill="FDF6EC"/>
          </w:tcPr>
          <w:p>
            <w:r>
              <w:rPr>
                <w:i/>
                <w:color w:val="402810"/>
                <w:sz w:val="17"/>
              </w:rPr>
              <w:t>Knowledge over-preparation at the expense of other pillars is the most common board preparation error. Candidates who can answer every factual question but cannot reason through novel scenarios, demonstrate service practice, or present themselves with composure will fail the integrated assessment.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Lieutenant candidate receives a Judgment question in the board: 'A junior member comes to you with a concern about a senior officer's conduct. What do you do?' The candidate gives a textbook answer. What would a stronger response include?</w:t>
            </w:r>
          </w:p>
        </w:tc>
        <w:tc>
          <w:tcPr>
            <w:tcW w:type="dxa" w:w="2736"/>
            <w:shd w:val="clear" w:color="auto" w:fill="FFFFFF"/>
          </w:tcPr>
          <w:p>
            <w:r/>
            <w:r>
              <w:rPr>
                <w:b/>
                <w:color w:val="5A0808"/>
                <w:sz w:val="20"/>
              </w:rPr>
              <w:t xml:space="preserve">B  </w:t>
            </w:r>
            <w:r>
              <w:rPr>
                <w:color w:val="101010"/>
                <w:sz w:val="18"/>
              </w:rPr>
              <w:t>Acknowledgment of the specific tensions in the scenario (junior-senior dynamics, obligation to the member, organizational channel requirements) and a nuanced, sequenced response that reflects real judgment rather than a memorized protocol.</w:t>
            </w:r>
          </w:p>
        </w:tc>
        <w:tc>
          <w:tcPr>
            <w:tcW w:type="dxa" w:w="2966"/>
            <w:shd w:val="clear" w:color="auto" w:fill="FFFFFF"/>
          </w:tcPr>
          <w:p>
            <w:r>
              <w:rPr>
                <w:i/>
                <w:color w:val="402810"/>
                <w:sz w:val="17"/>
              </w:rPr>
              <w:t>Board Judgment questions test whether candidates can reason through tensions, not just recite protocols. A response that acknowledges the specific tensions and navigates them with nuance demonstrates actual judgment; a textbook answer demonstrates memorization.</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board reviewer asks a candidate: 'Tell me about a time you failed as a leader.' The candidate has only minor setbacks. What response demonstrates both integrity and self-awareness?</w:t>
            </w:r>
          </w:p>
        </w:tc>
        <w:tc>
          <w:tcPr>
            <w:tcW w:type="dxa" w:w="2736"/>
            <w:shd w:val="clear" w:color="auto" w:fill="FDF6EC"/>
          </w:tcPr>
          <w:p>
            <w:r/>
            <w:r>
              <w:rPr>
                <w:b/>
                <w:color w:val="5A0808"/>
                <w:sz w:val="20"/>
              </w:rPr>
              <w:t xml:space="preserve">B  </w:t>
            </w:r>
            <w:r>
              <w:rPr>
                <w:color w:val="101010"/>
                <w:sz w:val="18"/>
              </w:rPr>
              <w:t>State honestly that major leadership failures have not occurred yet, describe what kind of failure you would be most at risk for given your current development, and explain how you are guarding against it.</w:t>
            </w:r>
          </w:p>
        </w:tc>
        <w:tc>
          <w:tcPr>
            <w:tcW w:type="dxa" w:w="2966"/>
            <w:shd w:val="clear" w:color="auto" w:fill="FDF6EC"/>
          </w:tcPr>
          <w:p>
            <w:r>
              <w:rPr>
                <w:i/>
                <w:color w:val="402810"/>
                <w:sz w:val="17"/>
              </w:rPr>
              <w:t>Honesty about limited failure experience paired with self-aware identification of future risk areas demonstrates integrity and genuine self-awareness. Fabricating or amplifying a story undermines integrity; deflecting the question evades the self-awareness the board is assessing.</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does the Service pillar of the board review actually assess?</w:t>
            </w:r>
          </w:p>
        </w:tc>
        <w:tc>
          <w:tcPr>
            <w:tcW w:type="dxa" w:w="2736"/>
            <w:shd w:val="clear" w:color="auto" w:fill="FFFFFF"/>
          </w:tcPr>
          <w:p>
            <w:r/>
            <w:r>
              <w:rPr>
                <w:b/>
                <w:color w:val="5A0808"/>
                <w:sz w:val="20"/>
              </w:rPr>
              <w:t xml:space="preserve">B  </w:t>
            </w:r>
            <w:r>
              <w:rPr>
                <w:color w:val="101010"/>
                <w:sz w:val="18"/>
              </w:rPr>
              <w:t>Whether the candidate can describe service experiences, reflect on what was learned, and demonstrate that service has formed their character — not just that it occurred.</w:t>
            </w:r>
          </w:p>
        </w:tc>
        <w:tc>
          <w:tcPr>
            <w:tcW w:type="dxa" w:w="2966"/>
            <w:shd w:val="clear" w:color="auto" w:fill="FFFFFF"/>
          </w:tcPr>
          <w:p>
            <w:r>
              <w:rPr>
                <w:i/>
                <w:color w:val="402810"/>
                <w:sz w:val="17"/>
              </w:rPr>
              <w:t>The Service pillar is formative, not just quantitative. Reviewers are not just checking whether service happened — they are assessing whether service was a formation experience that shaped the candidate's values and practice.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candidate enters the board room and is visibly anxious. A reviewer asks: 'Are you nervous?' What response best demonstrates character?</w:t>
            </w:r>
          </w:p>
        </w:tc>
        <w:tc>
          <w:tcPr>
            <w:tcW w:type="dxa" w:w="2736"/>
            <w:shd w:val="clear" w:color="auto" w:fill="FDF6EC"/>
          </w:tcPr>
          <w:p>
            <w:r/>
            <w:r>
              <w:rPr>
                <w:b/>
                <w:color w:val="5A0808"/>
                <w:sz w:val="20"/>
              </w:rPr>
              <w:t xml:space="preserve">B  </w:t>
            </w:r>
            <w:r>
              <w:rPr>
                <w:color w:val="101010"/>
                <w:sz w:val="18"/>
              </w:rPr>
              <w:t>'Yes, somewhat — this matters to me and I want to do well. I'll settle in quickly.' — honest composure is more credible than performed confidence.</w:t>
            </w:r>
          </w:p>
        </w:tc>
        <w:tc>
          <w:tcPr>
            <w:tcW w:type="dxa" w:w="2966"/>
            <w:shd w:val="clear" w:color="auto" w:fill="FDF6EC"/>
          </w:tcPr>
          <w:p>
            <w:r>
              <w:rPr>
                <w:i/>
                <w:color w:val="402810"/>
                <w:sz w:val="17"/>
              </w:rPr>
              <w:t>Honest, composed acknowledgment of nervousness demonstrates more character than performed confidence. Reviewers know candidates are nervous — the Character pillar question is whether the candidate can be honest and composed simultaneously, not whether they can pretend to feel something they don't.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What is the purpose of a mock board in preparation for the actual promotion review?</w:t>
            </w:r>
          </w:p>
        </w:tc>
        <w:tc>
          <w:tcPr>
            <w:tcW w:type="dxa" w:w="2736"/>
            <w:shd w:val="clear" w:color="auto" w:fill="FFFFFF"/>
          </w:tcPr>
          <w:p>
            <w:r/>
            <w:r>
              <w:rPr>
                <w:b/>
                <w:color w:val="5A0808"/>
                <w:sz w:val="20"/>
              </w:rPr>
              <w:t xml:space="preserve">B  </w:t>
            </w:r>
            <w:r>
              <w:rPr>
                <w:color w:val="101010"/>
                <w:sz w:val="18"/>
              </w:rPr>
              <w:t>To practice performing well under evaluative pressure — the most important board competencies (composure, real-time judgment, communication) cannot be developed without practice under pressure.</w:t>
            </w:r>
          </w:p>
        </w:tc>
        <w:tc>
          <w:tcPr>
            <w:tcW w:type="dxa" w:w="2966"/>
            <w:shd w:val="clear" w:color="auto" w:fill="FFFFFF"/>
          </w:tcPr>
          <w:p>
            <w:r>
              <w:rPr>
                <w:i/>
                <w:color w:val="402810"/>
                <w:sz w:val="17"/>
              </w:rPr>
              <w:t>Composure, real-time reasoning, and communication under pressure cannot be studied — they must be practiced under conditions that simulate the pressure of the actual board. Mock boards develop the experiential competencies that content review cannot.</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board reviewer challenges one of the candidate's answers with a counter-argument. The candidate believes his original answer was correct. What should he do?</w:t>
            </w:r>
          </w:p>
        </w:tc>
        <w:tc>
          <w:tcPr>
            <w:tcW w:type="dxa" w:w="2736"/>
            <w:shd w:val="clear" w:color="auto" w:fill="FDF6EC"/>
          </w:tcPr>
          <w:p>
            <w:r/>
            <w:r>
              <w:rPr>
                <w:b/>
                <w:color w:val="5A0808"/>
                <w:sz w:val="20"/>
              </w:rPr>
              <w:t xml:space="preserve">C  </w:t>
            </w:r>
            <w:r>
              <w:rPr>
                <w:color w:val="101010"/>
                <w:sz w:val="18"/>
              </w:rPr>
              <w:t>Listen carefully to the counter-argument, acknowledge any merit it has, and either revise his position with explicit reasoning or respectfully maintain it with clear explanation of why — the ability to reason under challenge is what the board is assessing.</w:t>
            </w:r>
          </w:p>
        </w:tc>
        <w:tc>
          <w:tcPr>
            <w:tcW w:type="dxa" w:w="2966"/>
            <w:shd w:val="clear" w:color="auto" w:fill="FDF6EC"/>
          </w:tcPr>
          <w:p>
            <w:r>
              <w:rPr>
                <w:i/>
                <w:color w:val="402810"/>
                <w:sz w:val="17"/>
              </w:rPr>
              <w:t>Board challenge questions test reasoning under pressure. Immediate concession signals weak conviction; stubborn resistance signals poor epistemic humility. The board is looking for candidates who can hear a counter-argument, evaluate it honestly, and respond with reasoned transparency.</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does 'board protocol' actually communicate about a candidate?</w:t>
            </w:r>
          </w:p>
        </w:tc>
        <w:tc>
          <w:tcPr>
            <w:tcW w:type="dxa" w:w="2736"/>
            <w:shd w:val="clear" w:color="auto" w:fill="FFFFFF"/>
          </w:tcPr>
          <w:p>
            <w:r/>
            <w:r>
              <w:rPr>
                <w:b/>
                <w:color w:val="5A0808"/>
                <w:sz w:val="20"/>
              </w:rPr>
              <w:t xml:space="preserve">B  </w:t>
            </w:r>
            <w:r>
              <w:rPr>
                <w:color w:val="101010"/>
                <w:sz w:val="18"/>
              </w:rPr>
              <w:t>Board protocol — entering properly, addressing reviewers correctly, following procedural expectations — communicates that the candidate understands and respects institutional form, which is a proxy for how they will treat chapter governance.</w:t>
            </w:r>
          </w:p>
        </w:tc>
        <w:tc>
          <w:tcPr>
            <w:tcW w:type="dxa" w:w="2966"/>
            <w:shd w:val="clear" w:color="auto" w:fill="FFFFFF"/>
          </w:tcPr>
          <w:p>
            <w:r>
              <w:rPr>
                <w:i/>
                <w:color w:val="402810"/>
                <w:sz w:val="17"/>
              </w:rPr>
              <w:t>Institutional form matters because it communicates respect for the organization's structures. A candidate who demonstrates mastery of protocol signals that they understand and value institutional form — a real indicator of how they will relate to governance requirements as an officer.</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How should a board candidate handle a question she genuinely does not know the answer to?</w:t>
            </w:r>
          </w:p>
        </w:tc>
        <w:tc>
          <w:tcPr>
            <w:tcW w:type="dxa" w:w="2736"/>
            <w:shd w:val="clear" w:color="auto" w:fill="FDF6EC"/>
          </w:tcPr>
          <w:p>
            <w:r/>
            <w:r>
              <w:rPr>
                <w:b/>
                <w:color w:val="5A0808"/>
                <w:sz w:val="20"/>
              </w:rPr>
              <w:t xml:space="preserve">B  </w:t>
            </w:r>
            <w:r>
              <w:rPr>
                <w:color w:val="101010"/>
                <w:sz w:val="18"/>
              </w:rPr>
              <w:t>State clearly that she does not know, identify what she does know that is adjacent to the question, and explain how she would find the answer — this demonstrates both honesty and problem-solving orientation.</w:t>
            </w:r>
          </w:p>
        </w:tc>
        <w:tc>
          <w:tcPr>
            <w:tcW w:type="dxa" w:w="2966"/>
            <w:shd w:val="clear" w:color="auto" w:fill="FDF6EC"/>
          </w:tcPr>
          <w:p>
            <w:r>
              <w:rPr>
                <w:i/>
                <w:color w:val="402810"/>
                <w:sz w:val="17"/>
              </w:rPr>
              <w:t>Honest acknowledgment of not knowing, combined with demonstration of adjacent knowledge and a path to finding the answer, is more impressive than either guessing or deflecting. It models the epistemic honesty that KTKC expects from officers.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candidate passes the board with a score that does not require re-examination but receives significant feedback about areas for development. What is the correct response to this feedback?</w:t>
            </w:r>
          </w:p>
        </w:tc>
        <w:tc>
          <w:tcPr>
            <w:tcW w:type="dxa" w:w="2736"/>
            <w:shd w:val="clear" w:color="auto" w:fill="FFFFFF"/>
          </w:tcPr>
          <w:p>
            <w:r/>
            <w:r>
              <w:rPr>
                <w:b/>
                <w:color w:val="5A0808"/>
                <w:sz w:val="20"/>
              </w:rPr>
              <w:t xml:space="preserve">B  </w:t>
            </w:r>
            <w:r>
              <w:rPr>
                <w:color w:val="101010"/>
                <w:sz w:val="18"/>
              </w:rPr>
              <w:t>Treat the feedback as a development agenda for the next program level — board feedback is a gift that maps where work is still needed.</w:t>
            </w:r>
          </w:p>
        </w:tc>
        <w:tc>
          <w:tcPr>
            <w:tcW w:type="dxa" w:w="2966"/>
            <w:shd w:val="clear" w:color="auto" w:fill="FFFFFF"/>
          </w:tcPr>
          <w:p>
            <w:r>
              <w:rPr>
                <w:i/>
                <w:color w:val="402810"/>
                <w:sz w:val="17"/>
              </w:rPr>
              <w:t>Board feedback after a passing score is high-quality development data from experienced evaluators. Treating it as a development agenda is the appropriate response — it demonstrates both humility and commitment to continued formation.</w:t>
            </w:r>
          </w:p>
        </w:tc>
      </w:tr>
    </w:tbl>
    <w:p>
      <w:pPr>
        <w:spacing w:after="80"/>
      </w:pPr>
    </w:p>
    <w:p>
      <w:pPr>
        <w:spacing w:before="240" w:after="120"/>
        <w:pBdr>
          <w:bottom w:val="single" w:sz="6" w:space="1" w:color="8B6A10"/>
        </w:pBdr>
      </w:pPr>
      <w:r>
        <w:rPr>
          <w:b/>
          <w:color w:val="5A0808"/>
          <w:sz w:val="26"/>
        </w:rPr>
        <w:t>WEEK 12  —  Capstone: Integrated Leadership Review</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What distinguishes an 'integrative' capstone case response from a merely comprehensive one?</w:t>
            </w:r>
          </w:p>
        </w:tc>
        <w:tc>
          <w:tcPr>
            <w:tcW w:type="dxa" w:w="2736"/>
            <w:shd w:val="clear" w:color="auto" w:fill="FDF6EC"/>
          </w:tcPr>
          <w:p>
            <w:r/>
            <w:r>
              <w:rPr>
                <w:b/>
                <w:color w:val="5A0808"/>
                <w:sz w:val="20"/>
              </w:rPr>
              <w:t xml:space="preserve">B  </w:t>
            </w:r>
            <w:r>
              <w:rPr>
                <w:color w:val="101010"/>
                <w:sz w:val="18"/>
              </w:rPr>
              <w:t>An integrative response demonstrates how principles from different weeks interact and constrain each other in a real scenario — it uses multiple frameworks simultaneously rather than applying them sequentially.</w:t>
            </w:r>
          </w:p>
        </w:tc>
        <w:tc>
          <w:tcPr>
            <w:tcW w:type="dxa" w:w="2966"/>
            <w:shd w:val="clear" w:color="auto" w:fill="FDF6EC"/>
          </w:tcPr>
          <w:p>
            <w:r>
              <w:rPr>
                <w:i/>
                <w:color w:val="402810"/>
                <w:sz w:val="17"/>
              </w:rPr>
              <w:t>Integration is about how frameworks interact, not how many are listed. A candidate who applies governance principles, then conflict principles, then ethics principles sequentially is comprehensive; a candidate who shows how governance requirements constrain the conflict response while ethical obligations shape both is integrative.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capstone case involves a Lieutenant who discovers a financial irregularity, a member in personal crisis, and a missed community partner deadline — all simultaneously. What does the capstone expect?</w:t>
            </w:r>
          </w:p>
        </w:tc>
        <w:tc>
          <w:tcPr>
            <w:tcW w:type="dxa" w:w="2736"/>
            <w:shd w:val="clear" w:color="auto" w:fill="FFFFFF"/>
          </w:tcPr>
          <w:p>
            <w:r/>
            <w:r>
              <w:rPr>
                <w:b/>
                <w:color w:val="5A0808"/>
                <w:sz w:val="20"/>
              </w:rPr>
              <w:t xml:space="preserve">B  </w:t>
            </w:r>
            <w:r>
              <w:rPr>
                <w:color w:val="101010"/>
                <w:sz w:val="18"/>
              </w:rPr>
              <w:t>A response that demonstrates awareness of how these issues interact — the financial irregularity may affect the officer's credibility in managing the member crisis; the community partner deadline may be affected by capacity consumed by both — and proposes coordinated, not siloed, responses.</w:t>
            </w:r>
          </w:p>
        </w:tc>
        <w:tc>
          <w:tcPr>
            <w:tcW w:type="dxa" w:w="2966"/>
            <w:shd w:val="clear" w:color="auto" w:fill="FFFFFF"/>
          </w:tcPr>
          <w:p>
            <w:r>
              <w:rPr>
                <w:i/>
                <w:color w:val="402810"/>
                <w:sz w:val="17"/>
              </w:rPr>
              <w:t>Capstone cases test integrative thinking, not sequential protocol application. The issues interact — addressing them in silos produces worse outcomes than a response that accounts for how each constrains and affects the others.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service reflection for the capstone asks: 'What has service taught you that classroom study could not?' What makes a strong response?</w:t>
            </w:r>
          </w:p>
        </w:tc>
        <w:tc>
          <w:tcPr>
            <w:tcW w:type="dxa" w:w="2736"/>
            <w:shd w:val="clear" w:color="auto" w:fill="FDF6EC"/>
          </w:tcPr>
          <w:p>
            <w:r/>
            <w:r>
              <w:rPr>
                <w:b/>
                <w:color w:val="5A0808"/>
                <w:sz w:val="20"/>
              </w:rPr>
              <w:t xml:space="preserve">B  </w:t>
            </w:r>
            <w:r>
              <w:rPr>
                <w:color w:val="101010"/>
                <w:sz w:val="18"/>
              </w:rPr>
              <w:t>A response that articulates specific knowledge or character formation that emerged from the experience of serving that could not have been reached through abstract study alone — it names the learning gap that only practice fills.</w:t>
            </w:r>
          </w:p>
        </w:tc>
        <w:tc>
          <w:tcPr>
            <w:tcW w:type="dxa" w:w="2966"/>
            <w:shd w:val="clear" w:color="auto" w:fill="FDF6EC"/>
          </w:tcPr>
          <w:p>
            <w:r>
              <w:rPr>
                <w:i/>
                <w:color w:val="402810"/>
                <w:sz w:val="17"/>
              </w:rPr>
              <w:t>The question probes the unique contribution of practice to formation. A strong response names something specific — a character insight, a corrected assumption, a discovered capacity — that emerged from doing rather than studying. Vague claims about 'learning from experience' don't answer the question.</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Lieutenant's vision statement is asked to describe 'the officer you intend to be at the end of the next program level.' What distinguishes a good vision statement from a generic one?</w:t>
            </w:r>
          </w:p>
        </w:tc>
        <w:tc>
          <w:tcPr>
            <w:tcW w:type="dxa" w:w="2736"/>
            <w:shd w:val="clear" w:color="auto" w:fill="FFFFFF"/>
          </w:tcPr>
          <w:p>
            <w:r/>
            <w:r>
              <w:rPr>
                <w:b/>
                <w:color w:val="5A0808"/>
                <w:sz w:val="20"/>
              </w:rPr>
              <w:t xml:space="preserve">B  </w:t>
            </w:r>
            <w:r>
              <w:rPr>
                <w:color w:val="101010"/>
                <w:sz w:val="18"/>
              </w:rPr>
              <w:t>A good vision statement is specific about character development, names the areas where the candidate knows growth is still needed, and describes a leadership orientation rather than a list of accomplishments.</w:t>
            </w:r>
          </w:p>
        </w:tc>
        <w:tc>
          <w:tcPr>
            <w:tcW w:type="dxa" w:w="2966"/>
            <w:shd w:val="clear" w:color="auto" w:fill="FFFFFF"/>
          </w:tcPr>
          <w:p>
            <w:r>
              <w:rPr>
                <w:i/>
                <w:color w:val="402810"/>
                <w:sz w:val="17"/>
              </w:rPr>
              <w:t>Vision statements that describe accomplishments are goal lists, not vision. A genuine leadership vision describes who the officer is becoming — specific about character, honest about areas of needed growth, and oriented toward formation rather than achievement.</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Lieutenant who has completed the program is asked to identify her single most significant leadership growth across all twelve weeks. What kind of answer demonstrates genuine formation?</w:t>
            </w:r>
          </w:p>
        </w:tc>
        <w:tc>
          <w:tcPr>
            <w:tcW w:type="dxa" w:w="2736"/>
            <w:shd w:val="clear" w:color="auto" w:fill="FDF6EC"/>
          </w:tcPr>
          <w:p>
            <w:r/>
            <w:r>
              <w:rPr>
                <w:b/>
                <w:color w:val="5A0808"/>
                <w:sz w:val="20"/>
              </w:rPr>
              <w:t xml:space="preserve">B  </w:t>
            </w:r>
            <w:r>
              <w:rPr>
                <w:color w:val="101010"/>
                <w:sz w:val="18"/>
              </w:rPr>
              <w:t>An answer that identifies a specific change in how she thinks about leadership, explains what prompted the change and why it matters, and describes how it has already changed her practice — formation, not just activity.</w:t>
            </w:r>
          </w:p>
        </w:tc>
        <w:tc>
          <w:tcPr>
            <w:tcW w:type="dxa" w:w="2966"/>
            <w:shd w:val="clear" w:color="auto" w:fill="FDF6EC"/>
          </w:tcPr>
          <w:p>
            <w:r>
              <w:rPr>
                <w:i/>
                <w:color w:val="402810"/>
                <w:sz w:val="17"/>
              </w:rPr>
              <w:t>Formation evidence is a changed way of thinking that changes practice. An answer about efficiency or activity doesn't demonstrate formation; an answer that names a conceptual shift, traces its origin, and describes its practical consequence demonstrates that the curriculum actually changed the person.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What is the Lieutenant's commission, and why does it differ from the original enrollment oath?</w:t>
            </w:r>
          </w:p>
        </w:tc>
        <w:tc>
          <w:tcPr>
            <w:tcW w:type="dxa" w:w="2736"/>
            <w:shd w:val="clear" w:color="auto" w:fill="FFFFFF"/>
          </w:tcPr>
          <w:p>
            <w:r/>
            <w:r>
              <w:rPr>
                <w:b/>
                <w:color w:val="5A0808"/>
                <w:sz w:val="20"/>
              </w:rPr>
              <w:t xml:space="preserve">B  </w:t>
            </w:r>
            <w:r>
              <w:rPr>
                <w:color w:val="101010"/>
                <w:sz w:val="18"/>
              </w:rPr>
              <w:t>The commission marks the transition from formation-focused membership to officer accountability — the officer is now answerable for outcomes, not just for their own conduct, and the commission formalizes this expanded accountability.</w:t>
            </w:r>
          </w:p>
        </w:tc>
        <w:tc>
          <w:tcPr>
            <w:tcW w:type="dxa" w:w="2966"/>
            <w:shd w:val="clear" w:color="auto" w:fill="FFFFFF"/>
          </w:tcPr>
          <w:p>
            <w:r>
              <w:rPr>
                <w:i/>
                <w:color w:val="402810"/>
                <w:sz w:val="17"/>
              </w:rPr>
              <w:t>The commission marks a qualitative shift in accountability. Enrolled members are primarily accountable for personal conduct; commissioned officers are accountable for the formation and outcomes of those they lead. The commission formalizes this expansion.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Lieutenant completing the program is asked to identify one principle she has not fully embodied yet. What does intellectual honesty require in this answer?</w:t>
            </w:r>
          </w:p>
        </w:tc>
        <w:tc>
          <w:tcPr>
            <w:tcW w:type="dxa" w:w="2736"/>
            <w:shd w:val="clear" w:color="auto" w:fill="FDF6EC"/>
          </w:tcPr>
          <w:p>
            <w:r/>
            <w:r>
              <w:rPr>
                <w:b/>
                <w:color w:val="5A0808"/>
                <w:sz w:val="20"/>
              </w:rPr>
              <w:t xml:space="preserve">A  </w:t>
            </w:r>
            <w:r>
              <w:rPr>
                <w:color w:val="101010"/>
                <w:sz w:val="18"/>
              </w:rPr>
              <w:t>Name a principle that is genuinely underdeveloped, explain concretely why it is still a challenge, and describe the specific practice or experience that would develop it further.</w:t>
            </w:r>
          </w:p>
        </w:tc>
        <w:tc>
          <w:tcPr>
            <w:tcW w:type="dxa" w:w="2966"/>
            <w:shd w:val="clear" w:color="auto" w:fill="FDF6EC"/>
          </w:tcPr>
          <w:p>
            <w:r>
              <w:rPr>
                <w:i/>
                <w:color w:val="402810"/>
                <w:sz w:val="17"/>
              </w:rPr>
              <w:t>Honest identification of genuine developmental gaps, with specific explanation and a path forward, demonstrates both intellectual honesty and self-awareness. Naming the curriculum's weakest point or soft-pedaling the gap both miss the question.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Which of the five pillars is most likely to remain underdeveloped even after a successful written capstone and passing board score?</w:t>
            </w:r>
          </w:p>
        </w:tc>
        <w:tc>
          <w:tcPr>
            <w:tcW w:type="dxa" w:w="2736"/>
            <w:shd w:val="clear" w:color="auto" w:fill="FFFFFF"/>
          </w:tcPr>
          <w:p>
            <w:r/>
            <w:r>
              <w:rPr>
                <w:b/>
                <w:color w:val="5A0808"/>
                <w:sz w:val="20"/>
              </w:rPr>
              <w:t xml:space="preserve">D  </w:t>
            </w:r>
            <w:r>
              <w:rPr>
                <w:color w:val="101010"/>
                <w:sz w:val="18"/>
              </w:rPr>
              <w:t>Character — character is embodied and relational; it cannot be fully demonstrated in a single assessment event.</w:t>
            </w:r>
          </w:p>
        </w:tc>
        <w:tc>
          <w:tcPr>
            <w:tcW w:type="dxa" w:w="2966"/>
            <w:shd w:val="clear" w:color="auto" w:fill="FFFFFF"/>
          </w:tcPr>
          <w:p>
            <w:r>
              <w:rPr>
                <w:i/>
                <w:color w:val="402810"/>
                <w:sz w:val="17"/>
              </w:rPr>
              <w:t>Character is formed and demonstrated over time across multiple contexts — it cannot be fully captured in any single assessment, however well-designed. Board reviews and written capstones capture character evidence but cannot substitute for the ongoing embodied demonstration that character actually requires.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peer completing the program alongside the Lieutenant has clearly done minimal work but will pass due to loose enforcement of requirements. What does integrity require of the Lieutenant who notices?</w:t>
            </w:r>
          </w:p>
        </w:tc>
        <w:tc>
          <w:tcPr>
            <w:tcW w:type="dxa" w:w="2736"/>
            <w:shd w:val="clear" w:color="auto" w:fill="FDF6EC"/>
          </w:tcPr>
          <w:p>
            <w:r/>
            <w:r>
              <w:rPr>
                <w:b/>
                <w:color w:val="5A0808"/>
                <w:sz w:val="20"/>
              </w:rPr>
              <w:t xml:space="preserve">C  </w:t>
            </w:r>
            <w:r>
              <w:rPr>
                <w:color w:val="101010"/>
                <w:sz w:val="18"/>
              </w:rPr>
              <w:t>Confront the peer directly and give them the opportunity to self-correct before considering escalation.</w:t>
            </w:r>
          </w:p>
        </w:tc>
        <w:tc>
          <w:tcPr>
            <w:tcW w:type="dxa" w:w="2966"/>
            <w:shd w:val="clear" w:color="auto" w:fill="FDF6EC"/>
          </w:tcPr>
          <w:p>
            <w:r>
              <w:rPr>
                <w:i/>
                <w:color w:val="402810"/>
                <w:sz w:val="17"/>
              </w:rPr>
              <w:t>Peer accountability follows the direct-first sequence. A direct conversation gives the peer the opportunity to correct without external accountability action; if the peer is unresponsive, escalation becomes appropriate. Reporting without a direct conversation is skipping a step.</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is the most important thing a new Lieutenant should do in the first month after commissioning?</w:t>
            </w:r>
          </w:p>
        </w:tc>
        <w:tc>
          <w:tcPr>
            <w:tcW w:type="dxa" w:w="2736"/>
            <w:shd w:val="clear" w:color="auto" w:fill="FFFFFF"/>
          </w:tcPr>
          <w:p>
            <w:r/>
            <w:r>
              <w:rPr>
                <w:b/>
                <w:color w:val="5A0808"/>
                <w:sz w:val="20"/>
              </w:rPr>
              <w:t xml:space="preserve">B  </w:t>
            </w:r>
            <w:r>
              <w:rPr>
                <w:color w:val="101010"/>
                <w:sz w:val="18"/>
              </w:rPr>
              <w:t>Build the relationships and situational understanding needed to lead effectively — the first month should be primarily a listening and learning investment, not an action investment.</w:t>
            </w:r>
          </w:p>
        </w:tc>
        <w:tc>
          <w:tcPr>
            <w:tcW w:type="dxa" w:w="2966"/>
            <w:shd w:val="clear" w:color="auto" w:fill="FFFFFF"/>
          </w:tcPr>
          <w:p>
            <w:r>
              <w:rPr>
                <w:i/>
                <w:color w:val="402810"/>
                <w:sz w:val="17"/>
              </w:rPr>
              <w:t>The first month of any new leadership role is most effectively spent building situational understanding and relationships — not launching initiatives. Officers who act before they understand their inherited context routinely make decisions that damage what they've been given charge of.</w:t>
            </w:r>
          </w:p>
        </w:tc>
      </w:tr>
    </w:tbl>
    <w:p>
      <w:pPr>
        <w:spacing w:after="80"/>
      </w:pPr>
    </w:p>
    <w:p>
      <w:pPr>
        <w:spacing w:before="240"/>
        <w:jc w:val="center"/>
      </w:pPr>
      <w:r>
        <w:rPr>
          <w:i/>
          <w:color w:val="7A2020"/>
          <w:sz w:val="17"/>
        </w:rPr>
        <w:t>✠  Schoolmaster Reference Document — KTKC Lieutenant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