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msc7i5fqb80" w:id="0"/>
      <w:bookmarkEnd w:id="0"/>
      <w:r w:rsidDel="00000000" w:rsidR="00000000" w:rsidRPr="00000000">
        <w:rPr>
          <w:rtl w:val="0"/>
        </w:rPr>
        <w:t xml:space="preserve">Security Policy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m6n7mv68oq9" w:id="1"/>
      <w:bookmarkEnd w:id="1"/>
      <w:r w:rsidDel="00000000" w:rsidR="00000000" w:rsidRPr="00000000">
        <w:rPr>
          <w:rtl w:val="0"/>
        </w:rPr>
        <w:t xml:space="preserve">Supported Versions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1.0.0 will be supported with security updates.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1.x.x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z58yj8ez2bj" w:id="2"/>
      <w:bookmarkEnd w:id="2"/>
      <w:r w:rsidDel="00000000" w:rsidR="00000000" w:rsidRPr="00000000">
        <w:rPr>
          <w:rtl w:val="0"/>
        </w:rPr>
        <w:t xml:space="preserve">Reporting a Vulnerability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report a security vulnerability, please use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Tidelift security contact</w:t>
        </w:r>
      </w:hyperlink>
      <w:r w:rsidDel="00000000" w:rsidR="00000000" w:rsidRPr="00000000">
        <w:rPr>
          <w:rtl w:val="0"/>
        </w:rPr>
        <w:t xml:space="preserve">. Tidelift will coordinate the fix and disclosure.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delift.com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