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>
          <w:rFonts w:ascii="Avenir" w:cs="Avenir" w:eastAsia="Avenir" w:hAnsi="Avenir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252.07086614173093" w:tblpY="0"/>
        <w:tblW w:w="10186.0" w:type="dxa"/>
        <w:jc w:val="left"/>
        <w:tblLayout w:type="fixed"/>
        <w:tblLook w:val="0400"/>
      </w:tblPr>
      <w:tblGrid>
        <w:gridCol w:w="3140"/>
        <w:gridCol w:w="1953"/>
        <w:gridCol w:w="1786"/>
        <w:gridCol w:w="3307"/>
        <w:tblGridChange w:id="0">
          <w:tblGrid>
            <w:gridCol w:w="3140"/>
            <w:gridCol w:w="1953"/>
            <w:gridCol w:w="1786"/>
            <w:gridCol w:w="3307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02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{{name}}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pBdr>
                <w:bottom w:color="999999" w:space="2" w:sz="8" w:val="single"/>
              </w:pBdr>
              <w:spacing w:after="0" w:lineRule="auto"/>
              <w:rPr>
                <w:b w:val="1"/>
                <w:bCs w:val="1"/>
                <w:color w:val="6aa84f"/>
              </w:rPr>
            </w:pPr>
            <w:r w:rsidDel="00000000" w:rsidR="00000000" w:rsidRPr="00000000">
              <w:rPr>
                <w:b w:val="1"/>
                <w:bCs w:val="1"/>
                <w:color w:val="6aa84f"/>
                <w:rtl w:val="0"/>
              </w:rPr>
              <w:t xml:space="preserve">Valeur calculée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7">
            <w:pPr>
              <w:pBdr>
                <w:bottom w:color="999999" w:space="2" w:sz="8" w:val="single"/>
              </w:pBdr>
              <w:spacing w:after="0" w:lineRule="auto"/>
              <w:rPr>
                <w:color w:val="cc0000"/>
              </w:rPr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Complexité calculée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pBdr>
                <w:bottom w:color="999999" w:space="2" w:sz="8" w:val="single"/>
              </w:pBdr>
              <w:spacing w:after="0" w:lineRule="auto"/>
              <w:rPr>
                <w:color w:val="666666"/>
              </w:rPr>
            </w:pPr>
            <w:r w:rsidDel="00000000" w:rsidR="00000000" w:rsidRPr="00000000">
              <w:rPr>
                <w:b w:val="1"/>
                <w:bCs w:val="1"/>
                <w:color w:val="666666"/>
                <w:rtl w:val="0"/>
              </w:rPr>
              <w:t xml:space="preserve">Délai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after="0" w:lineRule="auto"/>
              <w:rPr>
                <w:rFonts w:ascii="Avenir" w:cs="Avenir" w:eastAsia="Avenir" w:hAnsi="Avenir"/>
                <w:sz w:val="16"/>
                <w:szCs w:val="16"/>
              </w:rPr>
            </w:pPr>
            <w:r w:rsidDel="00000000" w:rsidR="00000000" w:rsidRPr="00000000">
              <w:rPr>
                <w:rFonts w:ascii="Avenir" w:cs="Avenir" w:eastAsia="Avenir" w:hAnsi="Avenir"/>
                <w:sz w:val="16"/>
                <w:szCs w:val="16"/>
                <w:rtl w:val="0"/>
              </w:rPr>
              <w:t xml:space="preserve">{{totalValueStars}} ({{totalValueScore}})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B">
            <w:pPr>
              <w:spacing w:after="0" w:lineRule="auto"/>
              <w:rPr>
                <w:rFonts w:ascii="Avenir" w:cs="Avenir" w:eastAsia="Avenir" w:hAnsi="Avenir"/>
                <w:sz w:val="16"/>
                <w:szCs w:val="16"/>
              </w:rPr>
            </w:pPr>
            <w:r w:rsidDel="00000000" w:rsidR="00000000" w:rsidRPr="00000000">
              <w:rPr>
                <w:rFonts w:ascii="Avenir" w:cs="Avenir" w:eastAsia="Avenir" w:hAnsi="Avenir"/>
                <w:sz w:val="16"/>
                <w:szCs w:val="16"/>
                <w:rtl w:val="0"/>
              </w:rPr>
              <w:t xml:space="preserve">{{totalComplexityCrosses}} ({{totalComplexityScore}})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0" w:lineRule="auto"/>
              <w:rPr>
                <w:rFonts w:ascii="Avenir" w:cs="Avenir" w:eastAsia="Avenir" w:hAnsi="Avenir"/>
                <w:sz w:val="16"/>
                <w:szCs w:val="16"/>
              </w:rPr>
            </w:pPr>
            <w:r w:rsidDel="00000000" w:rsidR="00000000" w:rsidRPr="00000000">
              <w:rPr>
                <w:rFonts w:ascii="Avenir" w:cs="Avenir" w:eastAsia="Avenir" w:hAnsi="Avenir"/>
                <w:sz w:val="16"/>
                <w:szCs w:val="16"/>
                <w:rtl w:val="0"/>
              </w:rPr>
              <w:t xml:space="preserve">{{deadline}}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E">
            <w:pPr>
              <w:pBdr>
                <w:bottom w:color="999999" w:space="2" w:sz="8" w:val="single"/>
              </w:pBdr>
              <w:spacing w:after="0" w:lineRule="auto"/>
              <w:rPr>
                <w:color w:val="a64d79"/>
              </w:rPr>
            </w:pPr>
            <w:r w:rsidDel="00000000" w:rsidR="00000000" w:rsidRPr="00000000">
              <w:rPr>
                <w:b w:val="1"/>
                <w:bCs w:val="1"/>
                <w:color w:val="a64d79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pBdr>
                <w:bottom w:color="999999" w:space="2" w:sz="8" w:val="single"/>
              </w:pBdr>
              <w:spacing w:after="0" w:lineRule="auto"/>
              <w:rPr>
                <w:sz w:val="2"/>
                <w:szCs w:val="2"/>
              </w:rPr>
            </w:pPr>
            <w:r w:rsidDel="00000000" w:rsidR="00000000" w:rsidRPr="00000000">
              <w:rPr>
                <w:b w:val="1"/>
                <w:bCs w:val="1"/>
                <w:color w:val="a64d79"/>
                <w:rtl w:val="0"/>
              </w:rPr>
              <w:t xml:space="preserve">Informations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2">
            <w:pPr>
              <w:spacing w:after="0" w:lineRule="auto"/>
              <w:rPr>
                <w:rFonts w:ascii="Avenir" w:cs="Avenir" w:eastAsia="Avenir" w:hAnsi="Avenir"/>
                <w:sz w:val="14"/>
                <w:szCs w:val="14"/>
              </w:rPr>
            </w:pPr>
            <w:r w:rsidDel="00000000" w:rsidR="00000000" w:rsidRPr="00000000">
              <w:rPr>
                <w:rFonts w:ascii="Avenir" w:cs="Avenir" w:eastAsia="Avenir" w:hAnsi="Avenir"/>
                <w:sz w:val="14"/>
                <w:szCs w:val="14"/>
                <w:rtl w:val="0"/>
              </w:rPr>
              <w:t xml:space="preserve">{{description}}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after="0" w:lineRule="auto"/>
              <w:rPr>
                <w:rFonts w:ascii="Avenir" w:cs="Avenir" w:eastAsia="Avenir" w:hAnsi="Avenir"/>
                <w:sz w:val="14"/>
                <w:szCs w:val="14"/>
              </w:rPr>
            </w:pPr>
            <w:r w:rsidDel="00000000" w:rsidR="00000000" w:rsidRPr="00000000">
              <w:rPr>
                <w:rFonts w:ascii="Avenir" w:cs="Avenir" w:eastAsia="Avenir" w:hAnsi="Avenir"/>
                <w:sz w:val="14"/>
                <w:szCs w:val="14"/>
                <w:rtl w:val="0"/>
              </w:rPr>
              <w:t xml:space="preserve">Contact: {{contact}}</w:t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pBdr>
                <w:bottom w:color="999999" w:space="2" w:sz="8" w:val="single"/>
              </w:pBdr>
              <w:spacing w:after="0" w:lineRule="auto"/>
              <w:rPr>
                <w:color w:val="cc0000"/>
              </w:rPr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Problème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7">
            <w:pPr>
              <w:pBdr>
                <w:bottom w:color="999999" w:space="2" w:sz="8" w:val="single"/>
              </w:pBdr>
              <w:spacing w:after="0" w:lineRule="auto"/>
              <w:rPr>
                <w:color w:val="6aa84f"/>
              </w:rPr>
            </w:pPr>
            <w:r w:rsidDel="00000000" w:rsidR="00000000" w:rsidRPr="00000000">
              <w:rPr>
                <w:b w:val="1"/>
                <w:bCs w:val="1"/>
                <w:color w:val="6aa84f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pBdr>
                <w:bottom w:color="666666" w:space="2" w:sz="8" w:val="single"/>
              </w:pBdr>
              <w:spacing w:after="0" w:lineRule="auto"/>
              <w:rPr>
                <w:b w:val="1"/>
                <w:bCs w:val="1"/>
                <w:color w:val="666666"/>
              </w:rPr>
            </w:pPr>
            <w:r w:rsidDel="00000000" w:rsidR="00000000" w:rsidRPr="00000000">
              <w:rPr>
                <w:b w:val="1"/>
                <w:bCs w:val="1"/>
                <w:color w:val="666666"/>
                <w:rtl w:val="0"/>
              </w:rPr>
              <w:t xml:space="preserve">Technologies</w:t>
            </w:r>
          </w:p>
        </w:tc>
      </w:tr>
      <w:tr>
        <w:trPr>
          <w:cantSplit w:val="0"/>
          <w:trHeight w:val="630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spacing w:after="0" w:lineRule="auto"/>
              <w:rPr>
                <w:rFonts w:ascii="Avenir" w:cs="Avenir" w:eastAsia="Avenir" w:hAnsi="Avenir"/>
                <w:sz w:val="14"/>
                <w:szCs w:val="14"/>
              </w:rPr>
            </w:pPr>
            <w:r w:rsidDel="00000000" w:rsidR="00000000" w:rsidRPr="00000000">
              <w:rPr>
                <w:rFonts w:ascii="Avenir" w:cs="Avenir" w:eastAsia="Avenir" w:hAnsi="Avenir"/>
                <w:sz w:val="14"/>
                <w:szCs w:val="14"/>
                <w:rtl w:val="0"/>
              </w:rPr>
              <w:t xml:space="preserve">{{problem}}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B">
            <w:pPr>
              <w:spacing w:after="0" w:lineRule="auto"/>
              <w:rPr>
                <w:rFonts w:ascii="Avenir" w:cs="Avenir" w:eastAsia="Avenir" w:hAnsi="Avenir"/>
                <w:sz w:val="14"/>
                <w:szCs w:val="14"/>
              </w:rPr>
            </w:pPr>
            <w:r w:rsidDel="00000000" w:rsidR="00000000" w:rsidRPr="00000000">
              <w:rPr>
                <w:rFonts w:ascii="Avenir" w:cs="Avenir" w:eastAsia="Avenir" w:hAnsi="Avenir"/>
                <w:sz w:val="14"/>
                <w:szCs w:val="14"/>
                <w:rtl w:val="0"/>
              </w:rPr>
              <w:t xml:space="preserve">{{solution}}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{{FOR tech IN (technologies || [])}}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spacing w:after="0" w:lineRule="auto"/>
              <w:ind w:left="141.73228346456744" w:hanging="141.73228346456744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{{$tech}}</w:t>
            </w:r>
          </w:p>
          <w:p w:rsidR="00000000" w:rsidDel="00000000" w:rsidP="00000000" w:rsidRDefault="00000000" w:rsidRPr="00000000" w14:paraId="0000001F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{{END-FOR tech}}</w:t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pBdr>
                <w:bottom w:color="999999" w:space="2" w:sz="8" w:val="single"/>
              </w:pBdr>
              <w:spacing w:after="0" w:lineRule="auto"/>
              <w:rPr>
                <w:color w:val="6aa84f"/>
              </w:rPr>
            </w:pPr>
            <w:r w:rsidDel="00000000" w:rsidR="00000000" w:rsidRPr="00000000">
              <w:rPr>
                <w:b w:val="1"/>
                <w:bCs w:val="1"/>
                <w:color w:val="6aa84f"/>
                <w:rtl w:val="0"/>
              </w:rPr>
              <w:t xml:space="preserve">Bénéfices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1">
            <w:pPr>
              <w:pBdr>
                <w:bottom w:color="999999" w:space="2" w:sz="8" w:val="single"/>
              </w:pBdr>
              <w:spacing w:after="0" w:lineRule="auto"/>
              <w:rPr>
                <w:color w:val="cc0000"/>
              </w:rPr>
            </w:pPr>
            <w:r w:rsidDel="00000000" w:rsidR="00000000" w:rsidRPr="00000000">
              <w:rPr>
                <w:b w:val="1"/>
                <w:bCs w:val="1"/>
                <w:color w:val="6aa84f"/>
                <w:rtl w:val="0"/>
              </w:rPr>
              <w:t xml:space="preserve">Mesures du succès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pBdr>
                <w:bottom w:color="999999" w:space="2" w:sz="8" w:val="single"/>
              </w:pBdr>
              <w:spacing w:after="0" w:lineRule="auto"/>
              <w:rPr>
                <w:color w:val="666666"/>
              </w:rPr>
            </w:pPr>
            <w:r w:rsidDel="00000000" w:rsidR="00000000" w:rsidRPr="00000000">
              <w:rPr>
                <w:b w:val="1"/>
                <w:bCs w:val="1"/>
                <w:color w:val="666666"/>
                <w:rtl w:val="0"/>
              </w:rPr>
              <w:t xml:space="preserve">Sources de données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4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{{FOR benefit IN (benefits || [])}}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1"/>
              </w:numPr>
              <w:spacing w:after="0" w:lineRule="auto"/>
              <w:ind w:left="155.62204724409492" w:hanging="141.7322834645671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{{$benefit}}</w:t>
            </w:r>
          </w:p>
          <w:p w:rsidR="00000000" w:rsidDel="00000000" w:rsidP="00000000" w:rsidRDefault="00000000" w:rsidRPr="00000000" w14:paraId="00000026">
            <w:pPr>
              <w:spacing w:after="0" w:lineRule="auto"/>
              <w:rPr>
                <w:color w:val="6aa84f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{{END-FOR benefit}}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7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{{FOR metric IN (metrics || [])}}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lineRule="auto"/>
              <w:ind w:left="141.73228346456676" w:hanging="141.73228346456676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{{$metric}}</w:t>
            </w:r>
          </w:p>
          <w:p w:rsidR="00000000" w:rsidDel="00000000" w:rsidP="00000000" w:rsidRDefault="00000000" w:rsidRPr="00000000" w14:paraId="00000029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{{END-FOR metric}}</w:t>
            </w:r>
          </w:p>
          <w:p w:rsidR="00000000" w:rsidDel="00000000" w:rsidP="00000000" w:rsidRDefault="00000000" w:rsidRPr="00000000" w14:paraId="0000002A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{{FOR dataSource IN (dataSources || [])}}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1"/>
              </w:numPr>
              <w:spacing w:after="0" w:lineRule="auto"/>
              <w:ind w:left="141.7322834645671" w:hanging="141.7322834645671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{{$dataSource}}</w:t>
            </w:r>
          </w:p>
          <w:p w:rsidR="00000000" w:rsidDel="00000000" w:rsidP="00000000" w:rsidRDefault="00000000" w:rsidRPr="00000000" w14:paraId="0000002E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{{END-FOR dataSource}}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F">
            <w:pPr>
              <w:pBdr>
                <w:bottom w:color="999999" w:space="2" w:sz="8" w:val="single"/>
              </w:pBdr>
              <w:spacing w:after="0" w:before="0" w:line="240" w:lineRule="auto"/>
              <w:ind w:left="0" w:firstLine="0"/>
              <w:rPr>
                <w:color w:val="6aa84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0">
            <w:pPr>
              <w:pBdr>
                <w:bottom w:color="999999" w:space="2" w:sz="8" w:val="single"/>
              </w:pBdr>
              <w:spacing w:after="0" w:lineRule="auto"/>
              <w:rPr>
                <w:color w:val="cc0000"/>
              </w:rPr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Risques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pBdr>
                <w:bottom w:color="999999" w:space="2" w:sz="8" w:val="single"/>
              </w:pBdr>
              <w:spacing w:after="0" w:lineRule="auto"/>
              <w:rPr>
                <w:color w:val="666666"/>
              </w:rPr>
            </w:pPr>
            <w:r w:rsidDel="00000000" w:rsidR="00000000" w:rsidRPr="00000000">
              <w:rPr>
                <w:b w:val="1"/>
                <w:bCs w:val="1"/>
                <w:color w:val="666666"/>
                <w:rtl w:val="0"/>
              </w:rPr>
              <w:t xml:space="preserve">Données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ind w:left="0" w:firstLine="0"/>
              <w:rPr>
                <w:rFonts w:ascii="Avenir" w:cs="Avenir" w:eastAsia="Avenir" w:hAnsi="Avenir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4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{{FOR risk IN (risks || [])}}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1"/>
              </w:numPr>
              <w:spacing w:after="0" w:lineRule="auto"/>
              <w:ind w:left="141.73228346456676" w:hanging="141.73228346456676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{{$risk}}</w:t>
            </w:r>
          </w:p>
          <w:p w:rsidR="00000000" w:rsidDel="00000000" w:rsidP="00000000" w:rsidRDefault="00000000" w:rsidRPr="00000000" w14:paraId="00000036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{{END-FOR risk}}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{{FOR dataObject IN ( dataObjects || [])}}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1"/>
              </w:numPr>
              <w:spacing w:after="0" w:lineRule="auto"/>
              <w:ind w:left="141.73228346456744" w:hanging="141.73228346456744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{{$dataObject}}</w:t>
            </w:r>
          </w:p>
          <w:p w:rsidR="00000000" w:rsidDel="00000000" w:rsidP="00000000" w:rsidRDefault="00000000" w:rsidRPr="00000000" w14:paraId="0000003A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{{END-FOR dataObject}}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B">
            <w:pPr>
              <w:pBdr>
                <w:bottom w:color="999999" w:space="2" w:sz="8" w:val="single"/>
              </w:pBdr>
              <w:spacing w:after="0" w:lineRule="auto"/>
              <w:rPr>
                <w:color w:val="666666"/>
              </w:rPr>
            </w:pPr>
            <w:r w:rsidDel="00000000" w:rsidR="00000000" w:rsidRPr="00000000">
              <w:rPr>
                <w:b w:val="1"/>
                <w:bCs w:val="1"/>
                <w:color w:val="666666"/>
                <w:rtl w:val="0"/>
              </w:rPr>
              <w:t xml:space="preserve">Prochaines étapes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D">
            <w:pPr>
              <w:pBdr>
                <w:bottom w:color="999999" w:space="2" w:sz="8" w:val="single"/>
              </w:pBdr>
              <w:spacing w:after="0" w:lineRule="auto"/>
              <w:rPr>
                <w:color w:val="666666"/>
              </w:rPr>
            </w:pPr>
            <w:r w:rsidDel="00000000" w:rsidR="00000000" w:rsidRPr="00000000">
              <w:rPr>
                <w:b w:val="1"/>
                <w:bCs w:val="1"/>
                <w:color w:val="666666"/>
                <w:rtl w:val="0"/>
              </w:rPr>
              <w:t xml:space="preserve">Références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F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{{FOR step IN (nextSteps || [])}}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"/>
              </w:numPr>
              <w:spacing w:after="0" w:lineRule="auto"/>
              <w:ind w:left="141.73228346456693" w:hanging="141.73228346456693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{{$step}}</w:t>
            </w:r>
          </w:p>
          <w:p w:rsidR="00000000" w:rsidDel="00000000" w:rsidP="00000000" w:rsidRDefault="00000000" w:rsidRPr="00000000" w14:paraId="00000041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{{END-FOR step}}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3">
            <w:pPr>
              <w:spacing w:after="0" w:lineRule="auto"/>
              <w:rPr>
                <w:rFonts w:ascii="Avenir" w:cs="Avenir" w:eastAsia="Avenir" w:hAnsi="Avenir"/>
                <w:sz w:val="8"/>
                <w:szCs w:val="8"/>
              </w:rPr>
            </w:pPr>
            <w:r w:rsidDel="00000000" w:rsidR="00000000" w:rsidRPr="00000000">
              <w:rPr>
                <w:rFonts w:ascii="Avenir" w:cs="Avenir" w:eastAsia="Avenir" w:hAnsi="Avenir"/>
                <w:sz w:val="8"/>
                <w:szCs w:val="8"/>
                <w:rtl w:val="0"/>
              </w:rPr>
              <w:t xml:space="preserve">{{FOR ref IN (references || [])}}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spacing w:after="0" w:lineRule="auto"/>
              <w:ind w:left="141.73228346456676" w:hanging="141.73228346456676"/>
              <w:rPr>
                <w:rFonts w:ascii="Avenir" w:cs="Avenir" w:eastAsia="Avenir" w:hAnsi="Avenir"/>
                <w:sz w:val="8"/>
                <w:szCs w:val="8"/>
              </w:rPr>
            </w:pPr>
            <w:r w:rsidDel="00000000" w:rsidR="00000000" w:rsidRPr="00000000">
              <w:rPr>
                <w:rFonts w:ascii="Avenir" w:cs="Avenir" w:eastAsia="Avenir" w:hAnsi="Avenir"/>
                <w:sz w:val="8"/>
                <w:szCs w:val="8"/>
                <w:rtl w:val="0"/>
              </w:rPr>
              <w:t xml:space="preserve">{{$ref.title}} — {{$ref.url}}</w:t>
            </w:r>
          </w:p>
          <w:p w:rsidR="00000000" w:rsidDel="00000000" w:rsidP="00000000" w:rsidRDefault="00000000" w:rsidRPr="00000000" w14:paraId="00000045">
            <w:pPr>
              <w:spacing w:after="0" w:lineRule="auto"/>
              <w:rPr>
                <w:rFonts w:ascii="Avenir" w:cs="Avenir" w:eastAsia="Avenir" w:hAnsi="Avenir"/>
                <w:sz w:val="8"/>
                <w:szCs w:val="8"/>
              </w:rPr>
            </w:pPr>
            <w:r w:rsidDel="00000000" w:rsidR="00000000" w:rsidRPr="00000000">
              <w:rPr>
                <w:rFonts w:ascii="Avenir" w:cs="Avenir" w:eastAsia="Avenir" w:hAnsi="Avenir"/>
                <w:sz w:val="8"/>
                <w:szCs w:val="8"/>
                <w:rtl w:val="0"/>
              </w:rPr>
              <w:t xml:space="preserve">{{END-FOR ref}}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4"/>
            <w:shd w:fill="d9d9d9" w:val="clear"/>
          </w:tcPr>
          <w:p w:rsidR="00000000" w:rsidDel="00000000" w:rsidP="00000000" w:rsidRDefault="00000000" w:rsidRPr="00000000" w14:paraId="00000047">
            <w:pPr>
              <w:spacing w:after="0" w:lineRule="auto"/>
              <w:jc w:val="center"/>
              <w:rPr>
                <w:color w:val="666666"/>
              </w:rPr>
            </w:pPr>
            <w:r w:rsidDel="00000000" w:rsidR="00000000" w:rsidRPr="00000000">
              <w:rPr>
                <w:b w:val="1"/>
                <w:bCs w:val="1"/>
                <w:color w:val="666666"/>
                <w:rtl w:val="0"/>
              </w:rPr>
              <w:t xml:space="preserve">Evaluation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04B">
            <w:pPr>
              <w:pBdr>
                <w:bottom w:color="999999" w:space="2" w:sz="8" w:val="single"/>
              </w:pBdr>
              <w:spacing w:after="0" w:lineRule="auto"/>
              <w:rPr>
                <w:color w:val="6aa84f"/>
              </w:rPr>
            </w:pPr>
            <w:r w:rsidDel="00000000" w:rsidR="00000000" w:rsidRPr="00000000">
              <w:rPr>
                <w:b w:val="1"/>
                <w:bCs w:val="1"/>
                <w:color w:val="6aa84f"/>
                <w:rtl w:val="0"/>
              </w:rPr>
              <w:t xml:space="preserve">Axes de valeur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{{FOR ax IN (valueAxes || [])}}</w:t>
            </w:r>
          </w:p>
          <w:sdt>
            <w:sdtPr>
              <w:lock w:val="contentLocked"/>
              <w:id w:val="1711078679"/>
              <w:tag w:val="goog_rdk_0"/>
            </w:sdtPr>
            <w:sdtContent>
              <w:tbl>
                <w:tblPr>
                  <w:tblStyle w:val="Table2"/>
                  <w:tblW w:w="4933.0" w:type="dxa"/>
                  <w:jc w:val="left"/>
                  <w:tblLayout w:type="fixed"/>
                  <w:tblLook w:val="0000"/>
                </w:tblPr>
                <w:tblGrid>
                  <w:gridCol w:w="2466"/>
                  <w:gridCol w:w="2467"/>
                  <w:tblGridChange w:id="0">
                    <w:tblGrid>
                      <w:gridCol w:w="2466"/>
                      <w:gridCol w:w="2467"/>
                    </w:tblGrid>
                  </w:tblGridChange>
                </w:tblGrid>
                <w:tr>
                  <w:trPr>
                    <w:cantSplit w:val="0"/>
                    <w:trHeight w:val="11.999999999999304" w:hRule="atLeast"/>
                    <w:tblHeader w:val="0"/>
                  </w:trPr>
                  <w:tc>
                    <w:tcPr>
                      <w:tcMar>
                        <w:top w:w="0.0" w:type="dxa"/>
                        <w:left w:w="0.0" w:type="dxa"/>
                        <w:bottom w:w="0.0" w:type="dxa"/>
                        <w:right w:w="0.0" w:type="dxa"/>
                      </w:tcMar>
                    </w:tcPr>
                    <w:p w:rsidR="00000000" w:rsidDel="00000000" w:rsidP="00000000" w:rsidRDefault="00000000" w:rsidRPr="00000000" w14:paraId="0000004D">
                      <w:pPr>
                        <w:spacing w:after="0" w:lineRule="auto"/>
                        <w:rPr>
                          <w:rFonts w:ascii="Avenir" w:cs="Avenir" w:eastAsia="Avenir" w:hAnsi="Avenir"/>
                          <w:b w:val="1"/>
                          <w:bCs w:val="1"/>
                          <w:sz w:val="10"/>
                          <w:szCs w:val="10"/>
                        </w:rPr>
                      </w:pPr>
                      <w:r w:rsidDel="00000000" w:rsidR="00000000" w:rsidRPr="00000000">
                        <w:rPr>
                          <w:b w:val="1"/>
                          <w:bCs w:val="1"/>
                          <w:sz w:val="10"/>
                          <w:szCs w:val="10"/>
                          <w:rtl w:val="0"/>
                        </w:rPr>
                        <w:t xml:space="preserve">{{$ax.title}}</w:t>
                      </w:r>
                      <w:r w:rsidDel="00000000" w:rsidR="00000000" w:rsidRPr="00000000">
                        <w:rPr>
                          <w:rFonts w:ascii="Avenir" w:cs="Avenir" w:eastAsia="Avenir" w:hAnsi="Avenir"/>
                          <w:b w:val="1"/>
                          <w:bCs w:val="1"/>
                          <w:sz w:val="10"/>
                          <w:szCs w:val="10"/>
                          <w:rtl w:val="0"/>
                        </w:rPr>
                        <w:t xml:space="preserve"> </w:t>
                      </w:r>
                    </w:p>
                  </w:tc>
                  <w:tc>
                    <w:tcPr>
                      <w:tcMar>
                        <w:top w:w="0.0" w:type="dxa"/>
                        <w:left w:w="0.0" w:type="dxa"/>
                        <w:bottom w:w="0.0" w:type="dxa"/>
                        <w:right w:w="0.0" w:type="dxa"/>
                      </w:tcMar>
                    </w:tcPr>
                    <w:p w:rsidR="00000000" w:rsidDel="00000000" w:rsidP="00000000" w:rsidRDefault="00000000" w:rsidRPr="00000000" w14:paraId="0000004E">
                      <w:pPr>
                        <w:spacing w:after="0" w:lineRule="auto"/>
                        <w:jc w:val="right"/>
                        <w:rPr>
                          <w:rFonts w:ascii="Avenir" w:cs="Avenir" w:eastAsia="Avenir" w:hAnsi="Avenir"/>
                          <w:sz w:val="10"/>
                          <w:szCs w:val="10"/>
                        </w:rPr>
                      </w:pPr>
                      <w:r w:rsidDel="00000000" w:rsidR="00000000" w:rsidRPr="00000000">
                        <w:rPr>
                          <w:rFonts w:ascii="Avenir" w:cs="Avenir" w:eastAsia="Avenir" w:hAnsi="Avenir"/>
                          <w:sz w:val="10"/>
                          <w:szCs w:val="10"/>
                          <w:rtl w:val="0"/>
                        </w:rPr>
                        <w:t xml:space="preserve">{{$ax.stars}} ({{$ax.score}})</w:t>
                      </w:r>
                    </w:p>
                  </w:tc>
                </w:tr>
                <w:tr>
                  <w:trPr>
                    <w:cantSplit w:val="0"/>
                    <w:trHeight w:val="302.999999999999" w:hRule="atLeast"/>
                    <w:tblHeader w:val="0"/>
                  </w:trPr>
                  <w:tc>
                    <w:tcPr>
                      <w:gridSpan w:val="2"/>
                    </w:tcPr>
                    <w:p w:rsidR="00000000" w:rsidDel="00000000" w:rsidP="00000000" w:rsidRDefault="00000000" w:rsidRPr="00000000" w14:paraId="0000004F">
                      <w:pPr>
                        <w:pBdr>
                          <w:top w:color="999999" w:space="2" w:sz="8" w:val="single"/>
                        </w:pBdr>
                        <w:spacing w:after="0" w:lineRule="auto"/>
                        <w:rPr>
                          <w:rFonts w:ascii="Avenir" w:cs="Avenir" w:eastAsia="Avenir" w:hAnsi="Avenir"/>
                          <w:sz w:val="10"/>
                          <w:szCs w:val="10"/>
                        </w:rPr>
                      </w:pPr>
                      <w:r w:rsidDel="00000000" w:rsidR="00000000" w:rsidRPr="00000000">
                        <w:rPr>
                          <w:rFonts w:ascii="Avenir" w:cs="Avenir" w:eastAsia="Avenir" w:hAnsi="Avenir"/>
                          <w:sz w:val="10"/>
                          <w:szCs w:val="10"/>
                          <w:rtl w:val="0"/>
                        </w:rPr>
                        <w:t xml:space="preserve">{{$ax.description}}</w:t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51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{{END-FOR ax}}</w:t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53">
            <w:pPr>
              <w:pBdr>
                <w:bottom w:color="999999" w:space="2" w:sz="8" w:val="single"/>
              </w:pBdr>
              <w:spacing w:after="0" w:lineRule="auto"/>
              <w:rPr>
                <w:color w:val="cc0000"/>
              </w:rPr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Axes de complexité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{{FOR ax IN (complexityAxes || [])}}</w:t>
            </w:r>
          </w:p>
          <w:tbl>
            <w:tblPr>
              <w:tblStyle w:val="Table3"/>
              <w:tblW w:w="4933.0" w:type="dxa"/>
              <w:jc w:val="left"/>
              <w:tblLayout w:type="fixed"/>
              <w:tblLook w:val="0000"/>
            </w:tblPr>
            <w:tblGrid>
              <w:gridCol w:w="2466"/>
              <w:gridCol w:w="2467"/>
              <w:tblGridChange w:id="0">
                <w:tblGrid>
                  <w:gridCol w:w="2466"/>
                  <w:gridCol w:w="2467"/>
                </w:tblGrid>
              </w:tblGridChange>
            </w:tblGrid>
            <w:tr>
              <w:trPr>
                <w:cantSplit w:val="0"/>
                <w:trHeight w:val="35.999999999999645" w:hRule="atLeast"/>
                <w:tblHeader w:val="0"/>
              </w:trPr>
              <w:tc>
                <w:tcPr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 w:rsidR="00000000" w:rsidDel="00000000" w:rsidP="00000000" w:rsidRDefault="00000000" w:rsidRPr="00000000" w14:paraId="00000055">
                  <w:pPr>
                    <w:spacing w:after="0" w:lineRule="auto"/>
                    <w:rPr>
                      <w:b w:val="1"/>
                      <w:bCs w:val="1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10"/>
                      <w:szCs w:val="10"/>
                      <w:rtl w:val="0"/>
                    </w:rPr>
                    <w:t xml:space="preserve">{{$ax.title}} </w:t>
                  </w:r>
                </w:p>
              </w:tc>
              <w:tc>
                <w:tcPr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 w:rsidR="00000000" w:rsidDel="00000000" w:rsidP="00000000" w:rsidRDefault="00000000" w:rsidRPr="00000000" w14:paraId="00000056">
                  <w:pPr>
                    <w:spacing w:after="0" w:lineRule="auto"/>
                    <w:jc w:val="right"/>
                    <w:rPr>
                      <w:rFonts w:ascii="Avenir" w:cs="Avenir" w:eastAsia="Avenir" w:hAnsi="Avenir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Fonts w:ascii="Avenir" w:cs="Avenir" w:eastAsia="Avenir" w:hAnsi="Avenir"/>
                      <w:sz w:val="10"/>
                      <w:szCs w:val="10"/>
                      <w:rtl w:val="0"/>
                    </w:rPr>
                    <w:t xml:space="preserve">{{$ax.crosses}} ({{$ax.score}})</w:t>
                  </w:r>
                </w:p>
              </w:tc>
            </w:tr>
            <w:tr>
              <w:trPr>
                <w:cantSplit w:val="0"/>
                <w:trHeight w:val="305.99999999999966" w:hRule="atLeast"/>
                <w:tblHeader w:val="0"/>
              </w:trPr>
              <w:tc>
                <w:tcPr>
                  <w:gridSpan w:val="2"/>
                </w:tcPr>
                <w:p w:rsidR="00000000" w:rsidDel="00000000" w:rsidP="00000000" w:rsidRDefault="00000000" w:rsidRPr="00000000" w14:paraId="00000057">
                  <w:pPr>
                    <w:pBdr>
                      <w:top w:color="999999" w:space="2" w:sz="8" w:val="single"/>
                    </w:pBdr>
                    <w:spacing w:after="0" w:lineRule="auto"/>
                    <w:rPr>
                      <w:rFonts w:ascii="Avenir" w:cs="Avenir" w:eastAsia="Avenir" w:hAnsi="Avenir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Fonts w:ascii="Avenir" w:cs="Avenir" w:eastAsia="Avenir" w:hAnsi="Avenir"/>
                      <w:sz w:val="10"/>
                      <w:szCs w:val="10"/>
                      <w:rtl w:val="0"/>
                    </w:rPr>
                    <w:t xml:space="preserve">{{$ax.description}}</w:t>
                  </w:r>
                </w:p>
              </w:tc>
            </w:tr>
          </w:tbl>
          <w:p w:rsidR="00000000" w:rsidDel="00000000" w:rsidP="00000000" w:rsidRDefault="00000000" w:rsidRPr="00000000" w14:paraId="00000059">
            <w:pPr>
              <w:spacing w:after="0" w:lineRule="auto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Fonts w:ascii="Avenir" w:cs="Avenir" w:eastAsia="Avenir" w:hAnsi="Avenir"/>
                <w:sz w:val="10"/>
                <w:szCs w:val="10"/>
                <w:rtl w:val="0"/>
              </w:rPr>
              <w:t xml:space="preserve">{{END-FOR ax}}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B">
            <w:pPr>
              <w:spacing w:after="0" w:before="0" w:line="240" w:lineRule="auto"/>
              <w:ind w:left="0" w:firstLine="0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05D">
            <w:pPr>
              <w:spacing w:after="0" w:before="0" w:line="240" w:lineRule="auto"/>
              <w:ind w:left="0" w:firstLine="0"/>
              <w:rPr>
                <w:rFonts w:ascii="Avenir" w:cs="Avenir" w:eastAsia="Avenir" w:hAnsi="Avenir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widowControl w:val="0"/>
        <w:spacing w:after="0" w:line="276" w:lineRule="auto"/>
        <w:rPr>
          <w:rFonts w:ascii="Avenir" w:cs="Avenir" w:eastAsia="Avenir" w:hAnsi="Avenir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Rule="auto"/>
        <w:rPr>
          <w:rFonts w:ascii="Avenir" w:cs="Avenir" w:eastAsia="Avenir" w:hAnsi="Avenir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-361948</wp:posOffset>
            </wp:positionH>
            <wp:positionV relativeFrom="paragraph">
              <wp:posOffset>6113218</wp:posOffset>
            </wp:positionV>
            <wp:extent cx="7585755" cy="3840407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85755" cy="38404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 w:orient="portrait"/>
      <w:pgMar w:bottom="566.9291338582677" w:top="566.9291338582677" w:left="566.9291338582677" w:right="566.9291338582677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  <w:font w:name="Aveni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4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" w:eastAsia="ＭＳ ゴシック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 w:val="1"/>
    <w:rsid w:val="00E618BF"/>
    <w:rPr/>
  </w:style>
  <w:style w:type="character" w:styleId="FooterChar" w:customStyle="1">
    <w:name w:val="Footer Char"/>
    <w:basedOn w:val="DefaultParagraphFont"/>
    <w:uiPriority w:val="99"/>
    <w:qFormat w:val="1"/>
    <w:rsid w:val="00E618BF"/>
    <w:rPr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eading1Char" w:customStyle="1">
    <w:name w:val="Heading 1 Char"/>
    <w:basedOn w:val="DefaultParagraphFont"/>
    <w:uiPriority w:val="9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uiPriority w:val="10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color w:val="17365d" w:themeColor="text2" w:themeShade="0000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 w:val="1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 w:val="1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 w:val="1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 w:val="1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 w:val="1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character" w:styleId="IntenseQuoteChar" w:customStyle="1">
    <w:name w:val="Intense Quote Char"/>
    <w:basedOn w:val="DefaultParagraphFont"/>
    <w:link w:val="IntenseQuote"/>
    <w:uiPriority w:val="30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character" w:styleId="Puces">
    <w:name w:val="Puces"/>
    <w:qFormat w:val="1"/>
    <w:rPr>
      <w:rFonts w:ascii="OpenSymbol" w:cs="OpenSymbol" w:eastAsia="OpenSymbol" w:hAnsi="OpenSymbol"/>
    </w:rPr>
  </w:style>
  <w:style w:type="paragraph" w:styleId="Titre">
    <w:name w:val="Titre"/>
    <w:basedOn w:val="Normal"/>
    <w:next w:val="BodyText"/>
    <w:qFormat w:val="1"/>
    <w:pPr>
      <w:keepNext w:val="1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 w:before="0"/>
    </w:pPr>
    <w:rPr/>
  </w:style>
  <w:style w:type="paragraph" w:styleId="List">
    <w:name w:val="List"/>
    <w:basedOn w:val="Normal"/>
    <w:uiPriority w:val="99"/>
    <w:unhideWhenUsed w:val="1"/>
    <w:rsid w:val="00AA1D8D"/>
    <w:pPr>
      <w:spacing w:after="40" w:before="0"/>
      <w:ind w:left="360" w:hanging="360"/>
      <w:contextualSpacing w:val="1"/>
    </w:pPr>
    <w:rPr/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Index">
    <w:name w:val="Index"/>
    <w:basedOn w:val="Normal"/>
    <w:qFormat w:val="1"/>
    <w:pPr>
      <w:suppressLineNumbers w:val="1"/>
    </w:pPr>
    <w:rPr>
      <w:rFonts w:cs="Noto Sans Devanagari"/>
    </w:rPr>
  </w:style>
  <w:style w:type="paragraph" w:styleId="En-tteetpieddepage">
    <w:name w:val="En-tête et pied de page"/>
    <w:basedOn w:val="Normal"/>
    <w:qFormat w:val="1"/>
    <w:pPr/>
    <w:rPr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NoSpacing">
    <w:name w:val="No Spacing"/>
    <w:uiPriority w:val="1"/>
    <w:qFormat w:val="1"/>
    <w:rsid w:val="00FC693F"/>
    <w:pPr>
      <w:widowControl w:val="1"/>
      <w:bidi w:val="0"/>
      <w:spacing w:after="0" w:before="0" w:line="240" w:lineRule="auto"/>
      <w:jc w:val="left"/>
    </w:pPr>
    <w:rPr>
      <w:rFonts w:ascii="Cambria" w:cs="" w:eastAsia="ＭＳ 明朝" w:hAnsi="Cambria" w:asciiTheme="minorHAnsi" w:cstheme="minorBidi" w:eastAsiaTheme="minorEastAsia" w:hAnsiTheme="minorHAnsi"/>
      <w:color w:val="auto"/>
      <w:kern w:val="0"/>
      <w:sz w:val="22"/>
      <w:szCs w:val="22"/>
      <w:lang w:bidi="ar-SA" w:eastAsia="en-US" w:val="en-US"/>
    </w:rPr>
  </w:style>
  <w:style w:type="paragraph" w:styleId="ListParagraph">
    <w:name w:val="List Paragraph"/>
    <w:basedOn w:val="Normal"/>
    <w:uiPriority w:val="34"/>
    <w:qFormat w:val="1"/>
    <w:rsid w:val="00FC693F"/>
    <w:pPr>
      <w:spacing w:after="40" w:before="0"/>
      <w:ind w:left="720"/>
      <w:contextualSpacing w:val="1"/>
    </w:pPr>
    <w:rPr/>
  </w:style>
  <w:style w:type="paragraph" w:styleId="BodyText2">
    <w:name w:val="Body Text 2"/>
    <w:basedOn w:val="Normal"/>
    <w:link w:val="BodyText2Char"/>
    <w:uiPriority w:val="99"/>
    <w:unhideWhenUsed w:val="1"/>
    <w:qFormat w:val="1"/>
    <w:rsid w:val="00AA1D8D"/>
    <w:pPr>
      <w:spacing w:after="120" w:before="0" w:line="480" w:lineRule="auto"/>
    </w:pPr>
    <w:rPr/>
  </w:style>
  <w:style w:type="paragraph" w:styleId="BodyText3">
    <w:name w:val="Body Text 3"/>
    <w:basedOn w:val="Normal"/>
    <w:link w:val="BodyText3Char"/>
    <w:uiPriority w:val="99"/>
    <w:unhideWhenUsed w:val="1"/>
    <w:qFormat w:val="1"/>
    <w:rsid w:val="00AA1D8D"/>
    <w:pPr>
      <w:spacing w:after="120" w:before="0"/>
    </w:pPr>
    <w:rPr>
      <w:sz w:val="16"/>
      <w:szCs w:val="16"/>
    </w:rPr>
  </w:style>
  <w:style w:type="paragraph" w:styleId="List2">
    <w:name w:val="List 2"/>
    <w:basedOn w:val="Normal"/>
    <w:uiPriority w:val="99"/>
    <w:unhideWhenUsed w:val="1"/>
    <w:qFormat w:val="1"/>
    <w:rsid w:val="00326F90"/>
    <w:pPr>
      <w:spacing w:after="40" w:before="0"/>
      <w:ind w:left="720" w:hanging="360"/>
      <w:contextualSpacing w:val="1"/>
    </w:pPr>
    <w:rPr/>
  </w:style>
  <w:style w:type="paragraph" w:styleId="List3">
    <w:name w:val="List 3"/>
    <w:basedOn w:val="Normal"/>
    <w:uiPriority w:val="99"/>
    <w:unhideWhenUsed w:val="1"/>
    <w:qFormat w:val="1"/>
    <w:rsid w:val="00326F90"/>
    <w:pPr>
      <w:spacing w:after="40" w:before="0"/>
      <w:ind w:left="1080" w:hanging="360"/>
      <w:contextualSpacing w:val="1"/>
    </w:pPr>
    <w:rPr/>
  </w:style>
  <w:style w:type="paragraph" w:styleId="ListBullet">
    <w:name w:val="List Bullet"/>
    <w:basedOn w:val="Normal"/>
    <w:uiPriority w:val="99"/>
    <w:unhideWhenUsed w:val="1"/>
    <w:rsid w:val="00326F90"/>
    <w:pPr>
      <w:numPr>
        <w:ilvl w:val="0"/>
        <w:numId w:val="1"/>
      </w:numPr>
      <w:spacing w:after="40" w:before="0"/>
      <w:contextualSpacing w:val="1"/>
    </w:pPr>
    <w:rPr/>
  </w:style>
  <w:style w:type="paragraph" w:styleId="ListBullet2">
    <w:name w:val="List Bullet 2"/>
    <w:basedOn w:val="Normal"/>
    <w:uiPriority w:val="99"/>
    <w:unhideWhenUsed w:val="1"/>
    <w:rsid w:val="00326F90"/>
    <w:pPr>
      <w:numPr>
        <w:ilvl w:val="0"/>
        <w:numId w:val="2"/>
      </w:numPr>
      <w:spacing w:after="40" w:before="0"/>
      <w:contextualSpacing w:val="1"/>
    </w:pPr>
    <w:rPr/>
  </w:style>
  <w:style w:type="paragraph" w:styleId="ListBullet3">
    <w:name w:val="List Bullet 3"/>
    <w:basedOn w:val="Normal"/>
    <w:uiPriority w:val="99"/>
    <w:unhideWhenUsed w:val="1"/>
    <w:rsid w:val="00326F90"/>
    <w:pPr>
      <w:numPr>
        <w:ilvl w:val="0"/>
        <w:numId w:val="3"/>
      </w:numPr>
      <w:spacing w:after="40" w:before="0"/>
      <w:contextualSpacing w:val="1"/>
    </w:pPr>
    <w:rPr/>
  </w:style>
  <w:style w:type="paragraph" w:styleId="ListNumber">
    <w:name w:val="List Number"/>
    <w:basedOn w:val="Normal"/>
    <w:uiPriority w:val="99"/>
    <w:unhideWhenUsed w:val="1"/>
    <w:rsid w:val="00326F90"/>
    <w:pPr>
      <w:numPr>
        <w:ilvl w:val="0"/>
        <w:numId w:val="4"/>
      </w:numPr>
      <w:spacing w:after="40" w:before="0"/>
      <w:contextualSpacing w:val="1"/>
    </w:pPr>
    <w:rPr/>
  </w:style>
  <w:style w:type="paragraph" w:styleId="ListNumber2">
    <w:name w:val="List Number 2"/>
    <w:basedOn w:val="Normal"/>
    <w:uiPriority w:val="99"/>
    <w:unhideWhenUsed w:val="1"/>
    <w:rsid w:val="0029639D"/>
    <w:pPr>
      <w:numPr>
        <w:ilvl w:val="0"/>
        <w:numId w:val="5"/>
      </w:numPr>
      <w:spacing w:after="40" w:before="0"/>
      <w:contextualSpacing w:val="1"/>
    </w:pPr>
    <w:rPr/>
  </w:style>
  <w:style w:type="paragraph" w:styleId="ListNumber3">
    <w:name w:val="List Number 3"/>
    <w:basedOn w:val="Normal"/>
    <w:uiPriority w:val="99"/>
    <w:unhideWhenUsed w:val="1"/>
    <w:rsid w:val="0029639D"/>
    <w:pPr>
      <w:numPr>
        <w:ilvl w:val="0"/>
        <w:numId w:val="6"/>
      </w:numPr>
      <w:spacing w:after="40" w:before="0"/>
      <w:contextualSpacing w:val="1"/>
    </w:pPr>
    <w:rPr/>
  </w:style>
  <w:style w:type="paragraph" w:styleId="ListContinue">
    <w:name w:val="List Continue"/>
    <w:basedOn w:val="Normal"/>
    <w:uiPriority w:val="99"/>
    <w:unhideWhenUsed w:val="1"/>
    <w:rsid w:val="0029639D"/>
    <w:pPr>
      <w:spacing w:after="120" w:before="0"/>
      <w:ind w:left="360"/>
      <w:contextualSpacing w:val="1"/>
    </w:pPr>
    <w:rPr/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 w:before="0"/>
      <w:ind w:left="720"/>
      <w:contextualSpacing w:val="1"/>
    </w:pPr>
    <w:rPr/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 w:before="0"/>
      <w:ind w:left="1080"/>
      <w:contextualSpacing w:val="1"/>
    </w:pPr>
    <w:rPr/>
  </w:style>
  <w:style w:type="paragraph" w:styleId="macro">
    <w:name w:val="macro"/>
    <w:link w:val="MacroTextChar"/>
    <w:uiPriority w:val="99"/>
    <w:unhideWhenUsed w:val="1"/>
    <w:qFormat w:val="1"/>
    <w:rsid w:val="0029639D"/>
    <w:pPr>
      <w:widowControl w:val="1"/>
      <w:tabs>
        <w:tab w:val="clear" w:pos="720"/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bidi w:val="0"/>
      <w:spacing w:after="200" w:before="0" w:line="276" w:lineRule="auto"/>
      <w:jc w:val="left"/>
    </w:pPr>
    <w:rPr>
      <w:rFonts w:ascii="Courier" w:cs="" w:eastAsia="ＭＳ 明朝" w:hAnsi="Courier" w:cstheme="minorBidi" w:eastAsiaTheme="minorEastAsia"/>
      <w:color w:val="auto"/>
      <w:kern w:val="0"/>
      <w:sz w:val="20"/>
      <w:szCs w:val="20"/>
      <w:lang w:bidi="ar-SA" w:eastAsia="en-US" w:val="en-US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pPr/>
    <w:rPr>
      <w:i w:val="1"/>
      <w:iCs w:val="1"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  <w:rPr/>
  </w:style>
  <w:style w:type="paragraph" w:styleId="Contenudetableau">
    <w:name w:val="Contenu de tableau"/>
    <w:basedOn w:val="Normal"/>
    <w:qFormat w:val="1"/>
    <w:pPr>
      <w:widowControl w:val="0"/>
      <w:suppressLineNumbers w:val="1"/>
    </w:pPr>
    <w:rPr/>
  </w:style>
  <w:style w:type="paragraph" w:styleId="Titredetableau">
    <w:name w:val="Titre de tableau"/>
    <w:basedOn w:val="Contenudetableau"/>
    <w:qFormat w:val="1"/>
    <w:pPr>
      <w:suppressLineNumbers w:val="1"/>
      <w:jc w:val="center"/>
    </w:pPr>
    <w:rPr>
      <w:b w:val="1"/>
      <w:bCs w:val="1"/>
    </w:rPr>
  </w:style>
  <w:style w:type="numbering" w:styleId="Pasdeliste" w:default="1">
    <w:name w:val="Pas de liste"/>
    <w:uiPriority w:val="99"/>
    <w:semiHidden w:val="1"/>
    <w:unhideWhenUsed w:val="1"/>
    <w:qFormat w:val="1"/>
  </w:style>
  <w:style w:type="table" w:styleId="Table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404040" w:space="0" w:sz="8" w:themeColor="text1" w:val="sing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val="doub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ba0cd" w:space="0" w:sz="8" w:themeColor="accent1" w:val="sing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val="doub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cf7b79" w:space="0" w:sz="8" w:themeColor="accent2" w:val="sing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val="doub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b3cc82" w:space="0" w:sz="8" w:themeColor="accent3" w:val="sing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val="doub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9f8ab9" w:space="0" w:sz="8" w:themeColor="accent4" w:val="sing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val="doub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8c0d4" w:space="0" w:sz="8" w:themeColor="accent5" w:val="sing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val="doub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f9b074" w:space="0" w:sz="8" w:themeColor="accent6" w:val="sing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val="doub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404040" w:space="0" w:sz="1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ba0cd" w:space="0" w:sz="1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cf7b79" w:space="0" w:sz="1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b3cc82" w:space="0" w:sz="1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9f8ab9" w:space="0" w:sz="1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8c0d4" w:space="0" w:sz="1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f9b074" w:space="0" w:sz="1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80.0" w:type="dxa"/>
        <w:left w:w="80.0" w:type="dxa"/>
        <w:bottom w:w="8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80.0" w:type="dxa"/>
        <w:left w:w="80.0" w:type="dxa"/>
        <w:bottom w:w="8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MgjtAD0qISevE14e3yRoWEZ4zA==">CgMxLjAaHwoBMBIaChgICVIUChJ0YWJsZS5mMHBwMmdoYXp1NGk4AHIhMUx5Z25rRjJ5TVUtYjd5WERFaWhfbEc2THZKV0hicDJ2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