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2F" w:rsidRDefault="005F7F96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19050" distB="19050" distL="19050" distR="19050">
            <wp:extent cx="1752600" cy="12287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5F7F96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RENAN HENRIQUE GOMES DAMAZIO ASSUNÇÃO RA 21038114</w:t>
      </w:r>
    </w:p>
    <w:p w:rsidR="00904C2F" w:rsidRDefault="005F7F96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ALEX ARANTES GONÇALVES RA 21011214</w:t>
      </w: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904C2F" w:rsidRDefault="005F7F96">
      <w:pPr>
        <w:spacing w:line="360" w:lineRule="auto"/>
        <w:ind w:firstLine="709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RELATÓRIO 2</w:t>
      </w:r>
    </w:p>
    <w:p w:rsidR="00904C2F" w:rsidRDefault="005F7F96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Tópicos Emergentes em Bancos de Dados</w:t>
      </w: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5F7F96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Santo André – SP</w:t>
      </w:r>
    </w:p>
    <w:p w:rsidR="00904C2F" w:rsidRDefault="005F7F96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2019</w:t>
      </w:r>
    </w:p>
    <w:p w:rsidR="00904C2F" w:rsidRDefault="005F7F96">
      <w:pPr>
        <w:spacing w:line="360" w:lineRule="auto"/>
        <w:ind w:firstLine="709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lastRenderedPageBreak/>
        <w:t>QUESTÃO 1</w:t>
      </w:r>
    </w:p>
    <w:p w:rsidR="00513BAE" w:rsidRDefault="00513BAE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904C2F" w:rsidRDefault="005F7F96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Uma relação contendo 600000 tuplas e 3 atributos foi criada seguindo as seguintes especificações:</w:t>
      </w:r>
      <w:r w:rsidR="003405F2">
        <w:rPr>
          <w:rFonts w:ascii="Arial" w:eastAsia="Arial" w:hAnsi="Arial" w:cs="Arial"/>
          <w:sz w:val="22"/>
          <w:szCs w:val="22"/>
        </w:rPr>
        <w:t xml:space="preserve"> o primeiro atributo </w:t>
      </w:r>
      <w:r w:rsidRPr="003405F2">
        <w:rPr>
          <w:rFonts w:ascii="Arial" w:eastAsia="Arial" w:hAnsi="Arial" w:cs="Arial"/>
          <w:i/>
          <w:sz w:val="22"/>
          <w:szCs w:val="22"/>
        </w:rPr>
        <w:t>att1</w:t>
      </w:r>
      <w:r>
        <w:rPr>
          <w:rFonts w:ascii="Arial" w:eastAsia="Arial" w:hAnsi="Arial" w:cs="Arial"/>
          <w:sz w:val="22"/>
          <w:szCs w:val="22"/>
        </w:rPr>
        <w:t xml:space="preserve"> do tipo </w:t>
      </w:r>
      <w:r>
        <w:rPr>
          <w:rFonts w:ascii="Arial" w:eastAsia="Arial" w:hAnsi="Arial" w:cs="Arial"/>
          <w:i/>
          <w:sz w:val="22"/>
          <w:szCs w:val="22"/>
        </w:rPr>
        <w:t>int</w:t>
      </w:r>
      <w:r>
        <w:rPr>
          <w:rFonts w:ascii="Arial" w:eastAsia="Arial" w:hAnsi="Arial" w:cs="Arial"/>
          <w:sz w:val="22"/>
          <w:szCs w:val="22"/>
        </w:rPr>
        <w:t xml:space="preserve">, não contendo valores duplicados ou nulos. Os demais atributos também int aleatoriamente escolhidos entre valores 1 e 600000. Um índice  do tipo </w:t>
      </w:r>
      <w:r>
        <w:rPr>
          <w:rFonts w:ascii="Arial" w:eastAsia="Arial" w:hAnsi="Arial" w:cs="Arial"/>
          <w:i/>
          <w:sz w:val="22"/>
          <w:szCs w:val="22"/>
        </w:rPr>
        <w:t>B+Tree</w:t>
      </w:r>
      <w:r>
        <w:rPr>
          <w:rFonts w:ascii="Arial" w:eastAsia="Arial" w:hAnsi="Arial" w:cs="Arial"/>
          <w:sz w:val="22"/>
          <w:szCs w:val="22"/>
        </w:rPr>
        <w:t xml:space="preserve"> foi criado apenas para o primeiro atributo</w:t>
      </w:r>
    </w:p>
    <w:p w:rsidR="00904C2F" w:rsidRDefault="005F7F96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Os scripts utilizados para esta questão encontram-se no arquivo </w:t>
      </w:r>
      <w:r w:rsidR="00DC327B">
        <w:rPr>
          <w:rFonts w:ascii="Arial" w:eastAsia="Arial" w:hAnsi="Arial" w:cs="Arial"/>
          <w:i/>
          <w:sz w:val="22"/>
          <w:szCs w:val="22"/>
        </w:rPr>
        <w:t>Q1.txt</w:t>
      </w:r>
      <w:r>
        <w:rPr>
          <w:rFonts w:ascii="Arial" w:eastAsia="Arial" w:hAnsi="Arial" w:cs="Arial"/>
          <w:sz w:val="22"/>
          <w:szCs w:val="22"/>
        </w:rPr>
        <w:t>.  Para todos os testes desta questão foi removido o processamento paralelo os tempos apresentados ignorarem o tempo de planejamento e serem expressos em milissegundos.</w:t>
      </w:r>
      <w:bookmarkStart w:id="0" w:name="_GoBack"/>
      <w:bookmarkEnd w:id="0"/>
    </w:p>
    <w:p w:rsidR="00904C2F" w:rsidRDefault="005F7F96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Uma query do formato </w:t>
      </w:r>
      <w:r>
        <w:rPr>
          <w:rFonts w:ascii="Arial" w:eastAsia="Arial" w:hAnsi="Arial" w:cs="Arial"/>
          <w:i/>
          <w:sz w:val="22"/>
          <w:szCs w:val="22"/>
        </w:rPr>
        <w:t>SELECT * FROM Rel where att1 between ... and ...;</w:t>
      </w:r>
      <w:r>
        <w:rPr>
          <w:rFonts w:ascii="Arial" w:eastAsia="Arial" w:hAnsi="Arial" w:cs="Arial"/>
          <w:sz w:val="22"/>
          <w:szCs w:val="22"/>
        </w:rPr>
        <w:t xml:space="preserve">  foi executada aumentando-se progressivamente a quantidade de tuplas em ordem de 10% do total das 600000 tuplas presentes na relação. </w:t>
      </w:r>
    </w:p>
    <w:p w:rsidR="00904C2F" w:rsidRDefault="005F7F96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 mesmas queries foram executadas sem que a indexação fosse utilizada.</w:t>
      </w:r>
    </w:p>
    <w:p w:rsidR="00904C2F" w:rsidRDefault="005F7F96">
      <w:pPr>
        <w:spacing w:line="360" w:lineRule="auto"/>
        <w:ind w:firstLine="709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 uma das Queries foi executada três vezes, seus tempos de execução gravados e uma média ponderada foi calculada para elaboração de um gráfico comparativo dos tempos de execuções nas duas condições apresentadas.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 xml:space="preserve">A tabela 1 mostra os resultados obtidos utilizando-se indexação </w:t>
      </w:r>
      <w:r>
        <w:rPr>
          <w:rFonts w:ascii="Arial" w:eastAsia="Arial" w:hAnsi="Arial" w:cs="Arial"/>
          <w:i/>
          <w:sz w:val="22"/>
          <w:szCs w:val="22"/>
        </w:rPr>
        <w:t>B+ Tree</w:t>
      </w:r>
    </w:p>
    <w:p w:rsidR="00904C2F" w:rsidRDefault="00904C2F">
      <w:pPr>
        <w:spacing w:line="360" w:lineRule="auto"/>
        <w:ind w:firstLine="709"/>
        <w:jc w:val="both"/>
        <w:rPr>
          <w:rFonts w:ascii="Arial" w:eastAsia="Arial" w:hAnsi="Arial" w:cs="Arial"/>
          <w:i/>
          <w:sz w:val="22"/>
          <w:szCs w:val="22"/>
        </w:rPr>
      </w:pPr>
    </w:p>
    <w:p w:rsidR="00904C2F" w:rsidRDefault="005F7F96">
      <w:pPr>
        <w:spacing w:line="360" w:lineRule="auto"/>
        <w:ind w:firstLine="70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</w:rPr>
        <w:drawing>
          <wp:inline distT="114300" distB="114300" distL="114300" distR="114300">
            <wp:extent cx="5019675" cy="268605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C2F" w:rsidRDefault="005F7F96">
      <w:pPr>
        <w:spacing w:line="360" w:lineRule="auto"/>
        <w:ind w:firstLine="709"/>
        <w:jc w:val="center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Tabela 1 </w:t>
      </w:r>
      <w:r>
        <w:rPr>
          <w:rFonts w:ascii="Arial" w:eastAsia="Arial" w:hAnsi="Arial" w:cs="Arial"/>
          <w:sz w:val="18"/>
          <w:szCs w:val="18"/>
        </w:rPr>
        <w:t xml:space="preserve">- Execução das queries utilizando indexação </w:t>
      </w:r>
      <w:r>
        <w:rPr>
          <w:rFonts w:ascii="Arial" w:eastAsia="Arial" w:hAnsi="Arial" w:cs="Arial"/>
          <w:i/>
          <w:sz w:val="18"/>
          <w:szCs w:val="18"/>
        </w:rPr>
        <w:t>B+ Tree</w:t>
      </w:r>
    </w:p>
    <w:p w:rsidR="00904C2F" w:rsidRDefault="00904C2F">
      <w:pPr>
        <w:spacing w:line="360" w:lineRule="auto"/>
        <w:ind w:firstLine="709"/>
        <w:jc w:val="both"/>
        <w:rPr>
          <w:rFonts w:ascii="Arial" w:eastAsia="Arial" w:hAnsi="Arial" w:cs="Arial"/>
          <w:b/>
          <w:sz w:val="24"/>
          <w:szCs w:val="24"/>
        </w:rPr>
      </w:pPr>
    </w:p>
    <w:p w:rsidR="00904C2F" w:rsidRDefault="00904C2F">
      <w:pPr>
        <w:spacing w:line="360" w:lineRule="auto"/>
        <w:ind w:firstLine="709"/>
        <w:jc w:val="both"/>
        <w:rPr>
          <w:rFonts w:ascii="Arial" w:eastAsia="Arial" w:hAnsi="Arial" w:cs="Arial"/>
          <w:b/>
          <w:sz w:val="24"/>
          <w:szCs w:val="24"/>
        </w:rPr>
      </w:pPr>
    </w:p>
    <w:p w:rsidR="00904C2F" w:rsidRDefault="005F7F96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Tabela 2 apresenta os resultados obtidos para as execuções sem indexação</w:t>
      </w:r>
    </w:p>
    <w:p w:rsidR="00904C2F" w:rsidRDefault="005F7F96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lastRenderedPageBreak/>
        <w:drawing>
          <wp:inline distT="114300" distB="114300" distL="114300" distR="114300">
            <wp:extent cx="4819650" cy="26479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C2F" w:rsidRDefault="005F7F96">
      <w:pPr>
        <w:spacing w:line="360" w:lineRule="auto"/>
        <w:ind w:firstLine="70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Tabela 2 </w:t>
      </w:r>
      <w:r>
        <w:rPr>
          <w:rFonts w:ascii="Arial" w:eastAsia="Arial" w:hAnsi="Arial" w:cs="Arial"/>
          <w:sz w:val="18"/>
          <w:szCs w:val="18"/>
        </w:rPr>
        <w:t>- Execução das queries sem utilização de indexação</w:t>
      </w:r>
    </w:p>
    <w:p w:rsidR="00904C2F" w:rsidRDefault="00904C2F">
      <w:pPr>
        <w:spacing w:line="360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904C2F" w:rsidRDefault="005F7F96">
      <w:pPr>
        <w:spacing w:line="360" w:lineRule="auto"/>
        <w:ind w:firstLine="7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As médias dos valores do experimento foram utilizadas para elaboração do gráfico comparativo - Gráfico 1 </w:t>
      </w:r>
    </w:p>
    <w:p w:rsidR="00904C2F" w:rsidRDefault="005F7F96">
      <w:pPr>
        <w:spacing w:line="360" w:lineRule="auto"/>
        <w:ind w:firstLine="709"/>
        <w:rPr>
          <w:rFonts w:ascii="Arial" w:eastAsia="Arial" w:hAnsi="Arial" w:cs="Arial"/>
          <w:sz w:val="22"/>
          <w:szCs w:val="22"/>
        </w:rPr>
      </w:pPr>
      <w:r>
        <w:rPr>
          <w:noProof/>
          <w:lang w:eastAsia="pt-BR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200025</wp:posOffset>
            </wp:positionH>
            <wp:positionV relativeFrom="paragraph">
              <wp:posOffset>323850</wp:posOffset>
            </wp:positionV>
            <wp:extent cx="5619750" cy="3429000"/>
            <wp:effectExtent l="0" t="0" r="0" b="0"/>
            <wp:wrapSquare wrapText="bothSides" distT="114300" distB="114300" distL="114300" distR="11430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4C2F" w:rsidRDefault="005F7F96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 xml:space="preserve">Gráfico 1 </w:t>
      </w:r>
      <w:r>
        <w:rPr>
          <w:rFonts w:ascii="Arial" w:eastAsia="Arial" w:hAnsi="Arial" w:cs="Arial"/>
          <w:sz w:val="18"/>
          <w:szCs w:val="18"/>
        </w:rPr>
        <w:t>- Execução das queries com indexação x sem indexação</w:t>
      </w:r>
    </w:p>
    <w:p w:rsidR="00904C2F" w:rsidRDefault="00904C2F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904C2F" w:rsidRDefault="00904C2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904C2F" w:rsidRDefault="005F7F96">
      <w:pPr>
        <w:spacing w:after="24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4"/>
          <w:szCs w:val="24"/>
        </w:rPr>
        <w:t>Por meio da análise do gráfico é possível fazer algumas conclusões:</w:t>
      </w:r>
    </w:p>
    <w:p w:rsidR="00904C2F" w:rsidRDefault="00904C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904C2F" w:rsidRDefault="005F7F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quantidade das tuplas afeta o desempenho das execuções indexada</w:t>
      </w:r>
      <w:r w:rsidR="00513BAE">
        <w:rPr>
          <w:rFonts w:ascii="Arial" w:eastAsia="Arial" w:hAnsi="Arial" w:cs="Arial"/>
          <w:sz w:val="24"/>
          <w:szCs w:val="24"/>
        </w:rPr>
        <w:t>s, de modo que o otimizador optou</w:t>
      </w:r>
      <w:r>
        <w:rPr>
          <w:rFonts w:ascii="Arial" w:eastAsia="Arial" w:hAnsi="Arial" w:cs="Arial"/>
          <w:sz w:val="24"/>
          <w:szCs w:val="24"/>
        </w:rPr>
        <w:t xml:space="preserve"> por realizar sequential scan para uma quantidade de tuplas maior </w:t>
      </w:r>
      <w:r w:rsidR="00513BAE">
        <w:rPr>
          <w:rFonts w:ascii="Arial" w:eastAsia="Arial" w:hAnsi="Arial" w:cs="Arial"/>
          <w:sz w:val="24"/>
          <w:szCs w:val="24"/>
        </w:rPr>
        <w:t>ou igual a</w:t>
      </w:r>
      <w:r>
        <w:rPr>
          <w:rFonts w:ascii="Arial" w:eastAsia="Arial" w:hAnsi="Arial" w:cs="Arial"/>
          <w:sz w:val="24"/>
          <w:szCs w:val="24"/>
        </w:rPr>
        <w:t xml:space="preserve"> 360</w:t>
      </w:r>
      <w:r w:rsidR="00513BAE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000. </w:t>
      </w:r>
    </w:p>
    <w:p w:rsidR="00904C2F" w:rsidRDefault="005F7F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Apesar do desempenho do sequential scan ser inferior para quantidade de tuplas menores que 360000, se comparado ao da indexação</w:t>
      </w:r>
      <w:r>
        <w:rPr>
          <w:rFonts w:ascii="Arial" w:eastAsia="Arial" w:hAnsi="Arial" w:cs="Arial"/>
          <w:i/>
          <w:sz w:val="24"/>
          <w:szCs w:val="24"/>
        </w:rPr>
        <w:t xml:space="preserve"> B +Tree</w:t>
      </w:r>
      <w:r>
        <w:rPr>
          <w:rFonts w:ascii="Arial" w:eastAsia="Arial" w:hAnsi="Arial" w:cs="Arial"/>
          <w:sz w:val="24"/>
          <w:szCs w:val="24"/>
        </w:rPr>
        <w:t>, o tempo de execução sofreu uma menor variação no decorrer das execuções</w:t>
      </w:r>
      <w:r w:rsidR="003405F2">
        <w:rPr>
          <w:rFonts w:ascii="Arial" w:eastAsia="Arial" w:hAnsi="Arial" w:cs="Arial"/>
          <w:sz w:val="24"/>
          <w:szCs w:val="24"/>
        </w:rPr>
        <w:t>.</w:t>
      </w:r>
    </w:p>
    <w:p w:rsidR="00904C2F" w:rsidRDefault="005F7F96" w:rsidP="00513BAE">
      <w:pPr>
        <w:tabs>
          <w:tab w:val="left" w:pos="1575"/>
        </w:tabs>
        <w:spacing w:line="360" w:lineRule="auto"/>
        <w:ind w:firstLine="709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QUESTÃO 2</w:t>
      </w:r>
    </w:p>
    <w:p w:rsidR="00513BAE" w:rsidRDefault="00513BAE" w:rsidP="00513BAE">
      <w:pPr>
        <w:tabs>
          <w:tab w:val="left" w:pos="1575"/>
        </w:tabs>
        <w:spacing w:line="360" w:lineRule="auto"/>
        <w:ind w:firstLine="709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:rsidR="006A42FC" w:rsidRPr="0037085F" w:rsidRDefault="006A42FC" w:rsidP="006A42FC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Inicialmente decidimo buscar os indices que operavam sobre as relações depto, proj, emp onde foi encontrado um único índice</w:t>
      </w:r>
      <w:r w:rsidRPr="006A42FC">
        <w:rPr>
          <w:rFonts w:ascii="Arial" w:eastAsia="Arial" w:hAnsi="Arial" w:cs="Arial"/>
          <w:sz w:val="22"/>
          <w:szCs w:val="22"/>
        </w:rPr>
        <w:t xml:space="preserve"> </w:t>
      </w:r>
      <w:r w:rsidRPr="006A42FC">
        <w:rPr>
          <w:rFonts w:ascii="Arial" w:eastAsia="Arial" w:hAnsi="Arial" w:cs="Arial"/>
          <w:i/>
          <w:sz w:val="22"/>
          <w:szCs w:val="22"/>
        </w:rPr>
        <w:t>idx_depto</w:t>
      </w:r>
      <w:r w:rsidRPr="006A42F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 tipo btree que trabalha</w:t>
      </w:r>
      <w:r w:rsidRPr="006A42FC">
        <w:rPr>
          <w:rFonts w:ascii="Arial" w:eastAsia="Arial" w:hAnsi="Arial" w:cs="Arial"/>
          <w:sz w:val="22"/>
          <w:szCs w:val="22"/>
        </w:rPr>
        <w:t xml:space="preserve"> sobre o campo </w:t>
      </w:r>
      <w:r w:rsidRPr="006A42FC">
        <w:rPr>
          <w:rFonts w:ascii="Arial" w:eastAsia="Arial" w:hAnsi="Arial" w:cs="Arial"/>
          <w:i/>
          <w:sz w:val="22"/>
          <w:szCs w:val="22"/>
        </w:rPr>
        <w:t>coddepto</w:t>
      </w:r>
      <w:r w:rsidRPr="006A42FC">
        <w:rPr>
          <w:rFonts w:ascii="Arial" w:eastAsia="Arial" w:hAnsi="Arial" w:cs="Arial"/>
          <w:sz w:val="22"/>
          <w:szCs w:val="22"/>
        </w:rPr>
        <w:t xml:space="preserve"> da tabela </w:t>
      </w:r>
      <w:r w:rsidRPr="006A42FC">
        <w:rPr>
          <w:rFonts w:ascii="Arial" w:eastAsia="Arial" w:hAnsi="Arial" w:cs="Arial"/>
          <w:i/>
          <w:sz w:val="22"/>
          <w:szCs w:val="22"/>
        </w:rPr>
        <w:t>depto</w:t>
      </w:r>
      <w:r>
        <w:rPr>
          <w:rFonts w:ascii="Arial" w:eastAsia="Arial" w:hAnsi="Arial" w:cs="Arial"/>
          <w:i/>
          <w:sz w:val="22"/>
          <w:szCs w:val="22"/>
        </w:rPr>
        <w:t>.</w:t>
      </w:r>
      <w:r w:rsidR="0037085F">
        <w:rPr>
          <w:rFonts w:ascii="Arial" w:eastAsia="Arial" w:hAnsi="Arial" w:cs="Arial"/>
          <w:i/>
          <w:sz w:val="22"/>
          <w:szCs w:val="22"/>
        </w:rPr>
        <w:t xml:space="preserve"> </w:t>
      </w:r>
      <w:r w:rsidR="0037085F">
        <w:rPr>
          <w:rFonts w:ascii="Arial" w:eastAsia="Arial" w:hAnsi="Arial" w:cs="Arial"/>
          <w:sz w:val="22"/>
          <w:szCs w:val="22"/>
        </w:rPr>
        <w:t>Todos os scripts utilizados</w:t>
      </w:r>
      <w:r w:rsidR="003405F2">
        <w:rPr>
          <w:rFonts w:ascii="Arial" w:eastAsia="Arial" w:hAnsi="Arial" w:cs="Arial"/>
          <w:sz w:val="22"/>
          <w:szCs w:val="22"/>
        </w:rPr>
        <w:t xml:space="preserve"> e resultados obtidos</w:t>
      </w:r>
      <w:r w:rsidR="0037085F">
        <w:rPr>
          <w:rFonts w:ascii="Arial" w:eastAsia="Arial" w:hAnsi="Arial" w:cs="Arial"/>
          <w:sz w:val="22"/>
          <w:szCs w:val="22"/>
        </w:rPr>
        <w:t xml:space="preserve"> seguem no arquivo </w:t>
      </w:r>
      <w:r w:rsidR="0037085F" w:rsidRPr="0037085F">
        <w:rPr>
          <w:rFonts w:ascii="Arial" w:eastAsia="Arial" w:hAnsi="Arial" w:cs="Arial"/>
          <w:i/>
          <w:sz w:val="22"/>
          <w:szCs w:val="22"/>
        </w:rPr>
        <w:t>Q2.txt</w:t>
      </w:r>
      <w:r w:rsidR="0037085F">
        <w:rPr>
          <w:rFonts w:ascii="Arial" w:eastAsia="Arial" w:hAnsi="Arial" w:cs="Arial"/>
          <w:sz w:val="22"/>
          <w:szCs w:val="22"/>
        </w:rPr>
        <w:t>.</w:t>
      </w:r>
    </w:p>
    <w:p w:rsidR="006A42FC" w:rsidRDefault="006A42FC" w:rsidP="006A42FC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 transações apresentadas foram avaliadas</w:t>
      </w:r>
      <w:r w:rsidR="0037085F">
        <w:rPr>
          <w:rFonts w:ascii="Arial" w:eastAsia="Arial" w:hAnsi="Arial" w:cs="Arial"/>
          <w:sz w:val="22"/>
          <w:szCs w:val="22"/>
        </w:rPr>
        <w:t xml:space="preserve"> levando em conta o tempo de execução, e o plano de execução, </w:t>
      </w:r>
      <w:r>
        <w:rPr>
          <w:rFonts w:ascii="Arial" w:eastAsia="Arial" w:hAnsi="Arial" w:cs="Arial"/>
          <w:sz w:val="22"/>
          <w:szCs w:val="22"/>
        </w:rPr>
        <w:t xml:space="preserve"> gerando os seguines resultados:</w:t>
      </w:r>
    </w:p>
    <w:p w:rsidR="006A42FC" w:rsidRDefault="006A42FC" w:rsidP="006A42F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6A42FC" w:rsidRPr="006A42FC" w:rsidRDefault="006A42FC" w:rsidP="006A42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3405F2">
        <w:rPr>
          <w:rFonts w:ascii="Arial" w:eastAsia="Arial" w:hAnsi="Arial" w:cs="Arial"/>
          <w:b/>
          <w:sz w:val="22"/>
          <w:szCs w:val="22"/>
        </w:rPr>
        <w:t>T1:</w:t>
      </w:r>
      <w:r>
        <w:rPr>
          <w:rFonts w:ascii="Arial" w:eastAsia="Arial" w:hAnsi="Arial" w:cs="Arial"/>
          <w:sz w:val="22"/>
          <w:szCs w:val="22"/>
        </w:rPr>
        <w:t xml:space="preserve"> Teve tempo médio de</w:t>
      </w:r>
      <w:r w:rsidR="0037085F">
        <w:rPr>
          <w:rFonts w:ascii="Arial" w:eastAsia="Arial" w:hAnsi="Arial" w:cs="Arial"/>
          <w:sz w:val="22"/>
          <w:szCs w:val="22"/>
        </w:rPr>
        <w:t xml:space="preserve"> execução de</w:t>
      </w:r>
      <w:r>
        <w:rPr>
          <w:rFonts w:ascii="Arial" w:eastAsia="Arial" w:hAnsi="Arial" w:cs="Arial"/>
          <w:sz w:val="22"/>
          <w:szCs w:val="22"/>
        </w:rPr>
        <w:t xml:space="preserve"> 35ms</w:t>
      </w:r>
      <w:r w:rsidR="0037085F">
        <w:rPr>
          <w:rFonts w:ascii="Arial" w:eastAsia="Arial" w:hAnsi="Arial" w:cs="Arial"/>
          <w:sz w:val="22"/>
          <w:szCs w:val="22"/>
        </w:rPr>
        <w:t xml:space="preserve"> utilizando sequencial scan e não usando o índice </w:t>
      </w:r>
      <w:r w:rsidR="0037085F" w:rsidRPr="006A42FC">
        <w:rPr>
          <w:rFonts w:ascii="Arial" w:eastAsia="Arial" w:hAnsi="Arial" w:cs="Arial"/>
          <w:i/>
          <w:sz w:val="22"/>
          <w:szCs w:val="22"/>
        </w:rPr>
        <w:t>idx_depto</w:t>
      </w:r>
      <w:r w:rsidR="0037085F">
        <w:rPr>
          <w:rFonts w:ascii="Arial" w:eastAsia="Arial" w:hAnsi="Arial" w:cs="Arial"/>
          <w:sz w:val="22"/>
          <w:szCs w:val="22"/>
        </w:rPr>
        <w:t>. Como a consulta retorna em tempo satisfatório e a relação é modificada com muita frequência decidimos não criar nenhum índice para não afetar o tempo tempo das operações de modificação da relação e também porque os benefícios seriam muito baixos nesse momento.</w:t>
      </w:r>
    </w:p>
    <w:p w:rsidR="006A42FC" w:rsidRDefault="006A42FC" w:rsidP="006A42FC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</w:p>
    <w:p w:rsidR="006A42FC" w:rsidRPr="006A42FC" w:rsidRDefault="006A42FC" w:rsidP="006A42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3405F2">
        <w:rPr>
          <w:rFonts w:ascii="Arial" w:eastAsia="Arial" w:hAnsi="Arial" w:cs="Arial"/>
          <w:b/>
          <w:sz w:val="22"/>
          <w:szCs w:val="22"/>
        </w:rPr>
        <w:t>T2</w:t>
      </w:r>
      <w:r w:rsidR="0037085F" w:rsidRPr="003405F2">
        <w:rPr>
          <w:rFonts w:ascii="Arial" w:eastAsia="Arial" w:hAnsi="Arial" w:cs="Arial"/>
          <w:b/>
          <w:sz w:val="22"/>
          <w:szCs w:val="22"/>
        </w:rPr>
        <w:t>:</w:t>
      </w:r>
      <w:r w:rsidR="0037085F">
        <w:rPr>
          <w:rFonts w:ascii="Arial" w:eastAsia="Arial" w:hAnsi="Arial" w:cs="Arial"/>
          <w:sz w:val="22"/>
          <w:szCs w:val="22"/>
        </w:rPr>
        <w:t xml:space="preserve"> Apresentou tempo médio de execução de 375ms e assim como a anterior fez um sequential scan e não utilizou o índice encontrado. Como das três transações essa foi a que apresente o maior tempo médio, tentamos a criação de índices. O primeiro indice criado foi do tipo btree e o segundo BRIN, porém em ambos os casos os índices não foram utilizados e não houve alteração no tempo médio. Por esse motivo decidimos não criar índices sobre essa relação.</w:t>
      </w:r>
    </w:p>
    <w:p w:rsidR="006A42FC" w:rsidRDefault="006A42FC" w:rsidP="006A42FC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</w:p>
    <w:p w:rsidR="006A42FC" w:rsidRDefault="006A42FC" w:rsidP="00EB74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3405F2">
        <w:rPr>
          <w:rFonts w:ascii="Arial" w:eastAsia="Arial" w:hAnsi="Arial" w:cs="Arial"/>
          <w:b/>
          <w:sz w:val="22"/>
          <w:szCs w:val="22"/>
        </w:rPr>
        <w:t>T3</w:t>
      </w:r>
      <w:r w:rsidR="0037085F" w:rsidRPr="003405F2">
        <w:rPr>
          <w:rFonts w:ascii="Arial" w:eastAsia="Arial" w:hAnsi="Arial" w:cs="Arial"/>
          <w:b/>
          <w:sz w:val="22"/>
          <w:szCs w:val="22"/>
        </w:rPr>
        <w:t>:</w:t>
      </w:r>
      <w:r w:rsidR="0037085F" w:rsidRPr="003405F2">
        <w:rPr>
          <w:rFonts w:ascii="Arial" w:eastAsia="Arial" w:hAnsi="Arial" w:cs="Arial"/>
          <w:sz w:val="22"/>
          <w:szCs w:val="22"/>
        </w:rPr>
        <w:t xml:space="preserve"> Para realizar teste mais profundos com o uso do betwee primeiro procuramos quantas tuplas haviam na relação depto, obtendo o valor de 500. Em seguida executamos a relação para 5 faixas de coddepto distintas, de 1-100, 1-200, 1-300, 1-400 e 1-500. Apenas a primeira faixa utilizou o índice </w:t>
      </w:r>
      <w:r w:rsidR="0037085F" w:rsidRPr="003405F2">
        <w:rPr>
          <w:rFonts w:ascii="Arial" w:eastAsia="Arial" w:hAnsi="Arial" w:cs="Arial"/>
          <w:i/>
          <w:sz w:val="22"/>
          <w:szCs w:val="22"/>
        </w:rPr>
        <w:t>idx_depto</w:t>
      </w:r>
      <w:r w:rsidR="003405F2" w:rsidRPr="003405F2">
        <w:rPr>
          <w:rFonts w:ascii="Arial" w:eastAsia="Arial" w:hAnsi="Arial" w:cs="Arial"/>
          <w:i/>
          <w:sz w:val="22"/>
          <w:szCs w:val="22"/>
        </w:rPr>
        <w:t xml:space="preserve"> </w:t>
      </w:r>
      <w:r w:rsidR="0037085F" w:rsidRPr="003405F2">
        <w:rPr>
          <w:rFonts w:ascii="Arial" w:eastAsia="Arial" w:hAnsi="Arial" w:cs="Arial"/>
          <w:sz w:val="22"/>
          <w:szCs w:val="22"/>
        </w:rPr>
        <w:t xml:space="preserve"> </w:t>
      </w:r>
      <w:r w:rsidR="003405F2" w:rsidRPr="003405F2">
        <w:rPr>
          <w:rFonts w:ascii="Arial" w:eastAsia="Arial" w:hAnsi="Arial" w:cs="Arial"/>
          <w:sz w:val="22"/>
          <w:szCs w:val="22"/>
        </w:rPr>
        <w:t xml:space="preserve">obtendo tempo de execução de 15ms, as demais utilizaram </w:t>
      </w:r>
      <w:r w:rsidR="003405F2" w:rsidRPr="003405F2">
        <w:rPr>
          <w:rFonts w:ascii="Arial" w:eastAsia="Arial" w:hAnsi="Arial" w:cs="Arial"/>
          <w:sz w:val="22"/>
          <w:szCs w:val="22"/>
        </w:rPr>
        <w:lastRenderedPageBreak/>
        <w:t xml:space="preserve">sequential scan obtendo tempos crescentes de 15ms a 22ms. Devido ao tempo satisfatório de busca e alto indice de atualizações escolhemos nao criar nenhum índice para aperfeiçoar as </w:t>
      </w:r>
      <w:r w:rsidR="003405F2">
        <w:rPr>
          <w:rFonts w:ascii="Arial" w:eastAsia="Arial" w:hAnsi="Arial" w:cs="Arial"/>
          <w:sz w:val="22"/>
          <w:szCs w:val="22"/>
        </w:rPr>
        <w:t>transações</w:t>
      </w:r>
      <w:r w:rsidR="003405F2" w:rsidRPr="003405F2">
        <w:rPr>
          <w:rFonts w:ascii="Arial" w:eastAsia="Arial" w:hAnsi="Arial" w:cs="Arial"/>
          <w:sz w:val="22"/>
          <w:szCs w:val="22"/>
        </w:rPr>
        <w:t xml:space="preserve"> nesta relação</w:t>
      </w:r>
      <w:r w:rsidR="003405F2">
        <w:rPr>
          <w:rFonts w:ascii="Arial" w:eastAsia="Arial" w:hAnsi="Arial" w:cs="Arial"/>
          <w:sz w:val="22"/>
          <w:szCs w:val="22"/>
        </w:rPr>
        <w:t>.</w:t>
      </w:r>
    </w:p>
    <w:p w:rsidR="003405F2" w:rsidRPr="003405F2" w:rsidRDefault="003405F2" w:rsidP="003405F2">
      <w:pPr>
        <w:pStyle w:val="ListParagraph"/>
        <w:rPr>
          <w:rFonts w:ascii="Arial" w:eastAsia="Arial" w:hAnsi="Arial" w:cs="Arial"/>
          <w:sz w:val="22"/>
          <w:szCs w:val="22"/>
        </w:rPr>
      </w:pPr>
    </w:p>
    <w:p w:rsidR="003405F2" w:rsidRPr="003405F2" w:rsidRDefault="003405F2" w:rsidP="003405F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análise dos resultados sobre as transações nos leva as seguintes conclusões:</w:t>
      </w:r>
    </w:p>
    <w:p w:rsidR="006A42FC" w:rsidRDefault="006A42FC" w:rsidP="006A42FC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</w:p>
    <w:p w:rsidR="006A42FC" w:rsidRPr="006A42FC" w:rsidRDefault="006A42FC" w:rsidP="006A42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6A42FC">
        <w:rPr>
          <w:rFonts w:ascii="Arial" w:eastAsia="Arial" w:hAnsi="Arial" w:cs="Arial"/>
          <w:sz w:val="22"/>
          <w:szCs w:val="22"/>
        </w:rPr>
        <w:t>Os testes executados mostraram que a criação de índices não ajudariam nas transações avaliadas, por isso decidiu-se não criar nenhum índice</w:t>
      </w:r>
    </w:p>
    <w:p w:rsidR="006A42FC" w:rsidRPr="006A42FC" w:rsidRDefault="006A42FC" w:rsidP="006A42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6A42FC">
        <w:rPr>
          <w:rFonts w:ascii="Arial" w:eastAsia="Arial" w:hAnsi="Arial" w:cs="Arial"/>
          <w:sz w:val="22"/>
          <w:szCs w:val="22"/>
        </w:rPr>
        <w:t xml:space="preserve">Foi encontardo um único índice que poderia contribuir com as trasações analizadas, o </w:t>
      </w:r>
      <w:r w:rsidRPr="006A42FC">
        <w:rPr>
          <w:rFonts w:ascii="Arial" w:eastAsia="Arial" w:hAnsi="Arial" w:cs="Arial"/>
          <w:i/>
          <w:sz w:val="22"/>
          <w:szCs w:val="22"/>
        </w:rPr>
        <w:t>idx_depto</w:t>
      </w:r>
      <w:r w:rsidRPr="006A42F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 tipo btree que trabalha</w:t>
      </w:r>
      <w:r w:rsidRPr="006A42FC">
        <w:rPr>
          <w:rFonts w:ascii="Arial" w:eastAsia="Arial" w:hAnsi="Arial" w:cs="Arial"/>
          <w:sz w:val="22"/>
          <w:szCs w:val="22"/>
        </w:rPr>
        <w:t xml:space="preserve"> sobre o campo </w:t>
      </w:r>
      <w:r w:rsidRPr="006A42FC">
        <w:rPr>
          <w:rFonts w:ascii="Arial" w:eastAsia="Arial" w:hAnsi="Arial" w:cs="Arial"/>
          <w:i/>
          <w:sz w:val="22"/>
          <w:szCs w:val="22"/>
        </w:rPr>
        <w:t>coddepto</w:t>
      </w:r>
      <w:r w:rsidRPr="006A42FC">
        <w:rPr>
          <w:rFonts w:ascii="Arial" w:eastAsia="Arial" w:hAnsi="Arial" w:cs="Arial"/>
          <w:sz w:val="22"/>
          <w:szCs w:val="22"/>
        </w:rPr>
        <w:t xml:space="preserve"> da tabela </w:t>
      </w:r>
      <w:r w:rsidRPr="006A42FC">
        <w:rPr>
          <w:rFonts w:ascii="Arial" w:eastAsia="Arial" w:hAnsi="Arial" w:cs="Arial"/>
          <w:i/>
          <w:sz w:val="22"/>
          <w:szCs w:val="22"/>
        </w:rPr>
        <w:t>depto</w:t>
      </w:r>
      <w:r w:rsidRPr="006A42FC">
        <w:rPr>
          <w:rFonts w:ascii="Arial" w:eastAsia="Arial" w:hAnsi="Arial" w:cs="Arial"/>
          <w:sz w:val="22"/>
          <w:szCs w:val="22"/>
        </w:rPr>
        <w:t>, porém não contribui com as transações T1 e T2 e tem baixo impacto em T3. Como ele pode contribuir com outras transações ainda não mencionadas decidimos não altera-lo</w:t>
      </w:r>
    </w:p>
    <w:p w:rsidR="006A42FC" w:rsidRPr="006A42FC" w:rsidRDefault="006A42FC" w:rsidP="006A42FC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</w:p>
    <w:p w:rsidR="00904C2F" w:rsidRPr="006A42FC" w:rsidRDefault="00904C2F" w:rsidP="006A42F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904C2F" w:rsidRPr="006A42FC">
      <w:headerReference w:type="default" r:id="rId12"/>
      <w:footerReference w:type="default" r:id="rId13"/>
      <w:pgSz w:w="11905" w:h="16837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0A8" w:rsidRDefault="003840A8">
      <w:r>
        <w:separator/>
      </w:r>
    </w:p>
  </w:endnote>
  <w:endnote w:type="continuationSeparator" w:id="0">
    <w:p w:rsidR="003840A8" w:rsidRDefault="00384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C2F" w:rsidRDefault="005F7F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Verdana" w:eastAsia="Verdana" w:hAnsi="Verdana" w:cs="Verdana"/>
        <w:b/>
        <w:color w:val="000000"/>
      </w:rPr>
    </w:pPr>
    <w:r>
      <w:rPr>
        <w:rFonts w:ascii="Verdana" w:eastAsia="Verdana" w:hAnsi="Verdana" w:cs="Verdana"/>
        <w:color w:val="000000"/>
      </w:rPr>
      <w:fldChar w:fldCharType="begin"/>
    </w:r>
    <w:r>
      <w:rPr>
        <w:rFonts w:ascii="Verdana" w:eastAsia="Verdana" w:hAnsi="Verdana" w:cs="Verdana"/>
        <w:color w:val="000000"/>
      </w:rPr>
      <w:instrText>PAGE</w:instrText>
    </w:r>
    <w:r>
      <w:rPr>
        <w:rFonts w:ascii="Verdana" w:eastAsia="Verdana" w:hAnsi="Verdana" w:cs="Verdana"/>
        <w:color w:val="000000"/>
      </w:rPr>
      <w:fldChar w:fldCharType="separate"/>
    </w:r>
    <w:r w:rsidR="00DC327B">
      <w:rPr>
        <w:rFonts w:ascii="Verdana" w:eastAsia="Verdana" w:hAnsi="Verdana" w:cs="Verdana"/>
        <w:noProof/>
        <w:color w:val="000000"/>
      </w:rPr>
      <w:t>5</w:t>
    </w:r>
    <w:r>
      <w:rPr>
        <w:rFonts w:ascii="Verdana" w:eastAsia="Verdana" w:hAnsi="Verdana" w:cs="Verdana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0A8" w:rsidRDefault="003840A8">
      <w:r>
        <w:separator/>
      </w:r>
    </w:p>
  </w:footnote>
  <w:footnote w:type="continuationSeparator" w:id="0">
    <w:p w:rsidR="003840A8" w:rsidRDefault="00384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C2F" w:rsidRDefault="005F7F96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5546725</wp:posOffset>
          </wp:positionH>
          <wp:positionV relativeFrom="paragraph">
            <wp:posOffset>-266699</wp:posOffset>
          </wp:positionV>
          <wp:extent cx="904875" cy="637540"/>
          <wp:effectExtent l="0" t="0" r="0" b="0"/>
          <wp:wrapSquare wrapText="bothSides" distT="0" distB="0" distL="114300" distR="114300"/>
          <wp:docPr id="10" name="image1.png" descr="logoufab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ufab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637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04C2F" w:rsidRDefault="00904C2F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</w:p>
  <w:p w:rsidR="00904C2F" w:rsidRDefault="00904C2F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</w:p>
  <w:p w:rsidR="00904C2F" w:rsidRDefault="005F7F96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Cambria" w:eastAsia="Cambria" w:hAnsi="Cambria" w:cs="Cambria"/>
        <w:color w:val="000000"/>
      </w:rPr>
    </w:pPr>
    <w:r>
      <w:rPr>
        <w:rFonts w:ascii="Arial" w:eastAsia="Arial" w:hAnsi="Arial" w:cs="Arial"/>
        <w:color w:val="000000"/>
      </w:rPr>
      <w:t>Tópicos Emergentes em Bancos de Dados</w:t>
    </w:r>
  </w:p>
  <w:p w:rsidR="00904C2F" w:rsidRDefault="00904C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0A87"/>
    <w:multiLevelType w:val="hybridMultilevel"/>
    <w:tmpl w:val="149ACD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D21BA0"/>
    <w:multiLevelType w:val="hybridMultilevel"/>
    <w:tmpl w:val="E27C3CC2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0E24AF"/>
    <w:multiLevelType w:val="multilevel"/>
    <w:tmpl w:val="029A1842"/>
    <w:lvl w:ilvl="0">
      <w:start w:val="1"/>
      <w:numFmt w:val="upperRoman"/>
      <w:lvlText w:val="%1."/>
      <w:lvlJc w:val="righ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EC3CDD"/>
    <w:multiLevelType w:val="multilevel"/>
    <w:tmpl w:val="6A6E8214"/>
    <w:lvl w:ilvl="0">
      <w:start w:val="1"/>
      <w:numFmt w:val="upperRoman"/>
      <w:lvlText w:val="%1."/>
      <w:lvlJc w:val="righ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2F"/>
    <w:rsid w:val="003405F2"/>
    <w:rsid w:val="0037085F"/>
    <w:rsid w:val="003840A8"/>
    <w:rsid w:val="00513BAE"/>
    <w:rsid w:val="005F7F96"/>
    <w:rsid w:val="006A42FC"/>
    <w:rsid w:val="00904C2F"/>
    <w:rsid w:val="00DC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16E9"/>
  <w15:docId w15:val="{C7E6E2CA-4EF7-475F-BE40-8307C2FF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autoSpaceDE w:val="0"/>
    </w:pPr>
    <w:rPr>
      <w:lang w:eastAsia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  <w:szCs w:val="16"/>
    </w:rPr>
  </w:style>
  <w:style w:type="character" w:styleId="Hyperlink">
    <w:name w:val="Hyperlink"/>
    <w:semiHidden/>
    <w:rPr>
      <w:color w:val="000080"/>
      <w:u w:val="single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decomentrio1">
    <w:name w:val="Texto de comentário1"/>
    <w:basedOn w:val="Normal"/>
  </w:style>
  <w:style w:type="paragraph" w:styleId="CommentSubject">
    <w:name w:val="annotation subject"/>
    <w:basedOn w:val="Textodecomentrio1"/>
    <w:next w:val="Textodecomentrio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bstractbodytext">
    <w:name w:val="Abstract body text"/>
    <w:basedOn w:val="Normal"/>
    <w:next w:val="BodyText"/>
    <w:pPr>
      <w:spacing w:after="12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B06A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2B06A0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B06A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2B06A0"/>
    <w:rPr>
      <w:lang w:eastAsia="ar-SA"/>
    </w:rPr>
  </w:style>
  <w:style w:type="paragraph" w:styleId="ListParagraph">
    <w:name w:val="List Paragraph"/>
    <w:basedOn w:val="Normal"/>
    <w:uiPriority w:val="34"/>
    <w:qFormat/>
    <w:rsid w:val="009A4522"/>
    <w:pPr>
      <w:ind w:left="720"/>
      <w:contextualSpacing/>
    </w:pPr>
  </w:style>
  <w:style w:type="table" w:styleId="TableGrid">
    <w:name w:val="Table Grid"/>
    <w:basedOn w:val="TableNormal"/>
    <w:uiPriority w:val="59"/>
    <w:rsid w:val="00370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705E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DYEMl+mQn1pXppgzRPw7+3aoQ==">AMUW2mXnQLIH8cZa3zcBia48gGaHLeNCAfy6KbI0Dk5XOQWAy5fXeW8XKlQ4gCy+Ivzyu7O3UgDvhuFIbKHbV9ZnKqzK3l5epGCY/NzxSFc0+jyuqCJsgY3+CeIOD31Te8ipCOWs6dkr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707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Renan Assunção</cp:lastModifiedBy>
  <cp:revision>3</cp:revision>
  <dcterms:created xsi:type="dcterms:W3CDTF">2019-10-08T18:30:00Z</dcterms:created>
  <dcterms:modified xsi:type="dcterms:W3CDTF">2019-10-17T23:23:00Z</dcterms:modified>
</cp:coreProperties>
</file>